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851"/>
        <w:gridCol w:w="708"/>
        <w:gridCol w:w="851"/>
        <w:gridCol w:w="709"/>
        <w:gridCol w:w="567"/>
        <w:gridCol w:w="567"/>
        <w:gridCol w:w="567"/>
        <w:gridCol w:w="567"/>
        <w:gridCol w:w="567"/>
        <w:gridCol w:w="850"/>
        <w:gridCol w:w="851"/>
      </w:tblGrid>
      <w:tr w:rsidR="003D1F83" w:rsidRPr="00FC1FD6" w14:paraId="0317C85D" w14:textId="77777777" w:rsidTr="00EA4538">
        <w:trPr>
          <w:trHeight w:val="583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62A20" w14:textId="77777777" w:rsidR="003D1F83" w:rsidRDefault="003D1F83" w:rsidP="00405BBB">
            <w:pPr>
              <w:jc w:val="center"/>
              <w:rPr>
                <w:rFonts w:ascii="Arial" w:eastAsia="Arial Unicode MS" w:hAnsi="Arial"/>
                <w:b/>
                <w:bCs/>
              </w:rPr>
            </w:pPr>
            <w:r w:rsidRPr="00FC1FD6">
              <w:object w:dxaOrig="1380" w:dyaOrig="1620" w14:anchorId="6EC060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2pt;height:48.55pt" o:ole="">
                  <v:imagedata r:id="rId5" o:title=""/>
                </v:shape>
                <o:OLEObject Type="Embed" ProgID="PBrush" ShapeID="_x0000_i1025" DrawAspect="Content" ObjectID="_1832484285" r:id="rId6"/>
              </w:object>
            </w:r>
          </w:p>
        </w:tc>
        <w:tc>
          <w:tcPr>
            <w:tcW w:w="4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AEE48" w14:textId="76C03DC5" w:rsidR="003D1F83" w:rsidRDefault="003D1F83" w:rsidP="00405BBB">
            <w:pPr>
              <w:spacing w:before="240"/>
              <w:jc w:val="center"/>
              <w:rPr>
                <w:rFonts w:ascii="Arial" w:eastAsia="Arial Unicode MS" w:hAnsi="Arial"/>
                <w:b/>
                <w:bCs/>
              </w:rPr>
            </w:pPr>
            <w:r w:rsidRPr="00FC1FD6">
              <w:rPr>
                <w:rFonts w:ascii="Arial" w:hAnsi="Arial" w:cs="Arial"/>
                <w:b/>
                <w:bCs/>
                <w:sz w:val="22"/>
                <w:szCs w:val="22"/>
              </w:rPr>
              <w:t>Občina IG, leto 202</w:t>
            </w:r>
            <w:r w:rsidR="00AE626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C1F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(omrežje)</w:t>
            </w:r>
          </w:p>
        </w:tc>
        <w:tc>
          <w:tcPr>
            <w:tcW w:w="28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42623" w14:textId="77777777" w:rsidR="003D1F83" w:rsidRDefault="003D1F83" w:rsidP="00405BBB">
            <w:pPr>
              <w:jc w:val="center"/>
              <w:rPr>
                <w:rFonts w:ascii="Arial" w:eastAsia="Arial Unicode MS" w:hAnsi="Arial"/>
                <w:b/>
                <w:bCs/>
              </w:rPr>
            </w:pPr>
            <w:r w:rsidRPr="00FC1FD6">
              <w:object w:dxaOrig="3930" w:dyaOrig="855" w14:anchorId="65561590">
                <v:shape id="_x0000_i1026" type="#_x0000_t75" style="width:131.45pt;height:28.45pt" o:ole="">
                  <v:imagedata r:id="rId7" o:title=""/>
                </v:shape>
                <o:OLEObject Type="Embed" ProgID="PBrush" ShapeID="_x0000_i1026" DrawAspect="Content" ObjectID="_1832484286" r:id="rId8"/>
              </w:object>
            </w:r>
          </w:p>
        </w:tc>
      </w:tr>
      <w:tr w:rsidR="003D1F83" w:rsidRPr="00FC1FD6" w14:paraId="4FC6579A" w14:textId="77777777" w:rsidTr="00405BBB">
        <w:trPr>
          <w:cantSplit/>
          <w:trHeight w:val="255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</w:tcPr>
          <w:p w14:paraId="426E3B60" w14:textId="77777777" w:rsidR="003D1F83" w:rsidRDefault="003D1F83" w:rsidP="00405BBB">
            <w:pPr>
              <w:spacing w:line="276" w:lineRule="auto"/>
              <w:jc w:val="center"/>
              <w:rPr>
                <w:rFonts w:ascii="Arial" w:eastAsia="Arial Unicode MS" w:hAnsi="Arial"/>
                <w:b/>
                <w:bCs/>
                <w:sz w:val="18"/>
                <w:szCs w:val="18"/>
              </w:rPr>
            </w:pPr>
            <w:r w:rsidRPr="00FC1FD6">
              <w:rPr>
                <w:rFonts w:ascii="Arial" w:hAnsi="Arial" w:cs="Arial"/>
                <w:b/>
                <w:bCs/>
                <w:sz w:val="18"/>
                <w:szCs w:val="18"/>
              </w:rPr>
              <w:t>Vodovodni sistem (VS)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  <w:noWrap/>
            <w:vAlign w:val="center"/>
          </w:tcPr>
          <w:p w14:paraId="19E8B66F" w14:textId="77777777" w:rsidR="003D1F83" w:rsidRDefault="003D1F83" w:rsidP="00405BBB">
            <w:pPr>
              <w:spacing w:line="276" w:lineRule="auto"/>
              <w:jc w:val="center"/>
              <w:rPr>
                <w:rFonts w:ascii="Arial" w:eastAsia="Arial Unicode MS" w:hAnsi="Arial"/>
                <w:b/>
                <w:bCs/>
                <w:sz w:val="18"/>
                <w:szCs w:val="18"/>
              </w:rPr>
            </w:pPr>
            <w:r w:rsidRPr="00FC1F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skupno število odvzetih vzorcev </w:t>
            </w:r>
          </w:p>
        </w:tc>
        <w:tc>
          <w:tcPr>
            <w:tcW w:w="43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14:paraId="0FAB81AA" w14:textId="77777777" w:rsidR="003D1F83" w:rsidRPr="00FC1FD6" w:rsidRDefault="003D1F83" w:rsidP="00405BBB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1FD6">
              <w:rPr>
                <w:rFonts w:ascii="Arial" w:hAnsi="Arial" w:cs="Arial"/>
                <w:b/>
                <w:bCs/>
                <w:sz w:val="18"/>
                <w:szCs w:val="18"/>
              </w:rPr>
              <w:t>mikrobiološka preskušanja (M)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/>
            <w:noWrap/>
            <w:vAlign w:val="center"/>
          </w:tcPr>
          <w:p w14:paraId="419A1938" w14:textId="77777777" w:rsidR="003D1F83" w:rsidRDefault="003D1F83" w:rsidP="00405BBB">
            <w:pPr>
              <w:spacing w:line="276" w:lineRule="auto"/>
              <w:jc w:val="center"/>
              <w:rPr>
                <w:rFonts w:ascii="Arial" w:eastAsia="Arial Unicode MS" w:hAnsi="Arial"/>
                <w:b/>
                <w:bCs/>
                <w:sz w:val="18"/>
                <w:szCs w:val="18"/>
              </w:rPr>
            </w:pPr>
            <w:r w:rsidRPr="00FC1FD6">
              <w:rPr>
                <w:rFonts w:ascii="Arial" w:hAnsi="Arial" w:cs="Arial"/>
                <w:b/>
                <w:bCs/>
                <w:sz w:val="18"/>
                <w:szCs w:val="18"/>
              </w:rPr>
              <w:t>fizikalno kemijska preskušanja (K)</w:t>
            </w:r>
          </w:p>
        </w:tc>
      </w:tr>
      <w:tr w:rsidR="003D1F83" w:rsidRPr="00FC1FD6" w14:paraId="1A4326C6" w14:textId="77777777" w:rsidTr="00405BBB">
        <w:trPr>
          <w:cantSplit/>
          <w:trHeight w:val="180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</w:tcPr>
          <w:p w14:paraId="071B9C1F" w14:textId="77777777" w:rsidR="003D1F83" w:rsidRDefault="003D1F83" w:rsidP="00405BBB">
            <w:pPr>
              <w:rPr>
                <w:rFonts w:ascii="Arial" w:eastAsia="Arial Unicode MS" w:hAnsi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14:paraId="4940F753" w14:textId="77777777" w:rsidR="003D1F83" w:rsidRDefault="003D1F83" w:rsidP="00405BBB">
            <w:pPr>
              <w:jc w:val="center"/>
              <w:rPr>
                <w:rFonts w:ascii="Arial" w:eastAsia="Arial Unicode MS" w:hAnsi="Arial"/>
                <w:b/>
                <w:bCs/>
                <w:sz w:val="18"/>
                <w:szCs w:val="18"/>
              </w:rPr>
            </w:pPr>
            <w:r w:rsidRPr="00FC1FD6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C2D69B"/>
            <w:noWrap/>
            <w:vAlign w:val="center"/>
          </w:tcPr>
          <w:p w14:paraId="5C5D0F7B" w14:textId="77777777" w:rsidR="003D1F83" w:rsidRDefault="003D1F83" w:rsidP="00405BBB">
            <w:pPr>
              <w:jc w:val="center"/>
              <w:rPr>
                <w:rFonts w:ascii="Arial" w:eastAsia="Arial Unicode MS" w:hAnsi="Arial"/>
                <w:b/>
                <w:bCs/>
                <w:sz w:val="18"/>
                <w:szCs w:val="18"/>
              </w:rPr>
            </w:pPr>
            <w:r w:rsidRPr="00FC1FD6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BD4B4"/>
            <w:noWrap/>
            <w:vAlign w:val="center"/>
          </w:tcPr>
          <w:p w14:paraId="7927C3D6" w14:textId="77777777" w:rsidR="003D1F83" w:rsidRPr="00E27EAA" w:rsidRDefault="003D1F83" w:rsidP="00405BBB">
            <w:pPr>
              <w:pStyle w:val="Naslov6"/>
              <w:numPr>
                <w:ilvl w:val="0"/>
                <w:numId w:val="0"/>
              </w:numPr>
              <w:jc w:val="center"/>
              <w:rPr>
                <w:rFonts w:ascii="Arial" w:eastAsia="Arial Unicode MS" w:hAnsi="Arial" w:cs="Arial"/>
                <w:color w:val="76923C"/>
                <w:sz w:val="18"/>
                <w:szCs w:val="18"/>
                <w:u w:val="none"/>
              </w:rPr>
            </w:pPr>
            <w:r w:rsidRPr="00E27EAA">
              <w:rPr>
                <w:rFonts w:ascii="Arial" w:eastAsia="Arial Unicode MS" w:hAnsi="Arial" w:cs="Arial"/>
                <w:color w:val="76923C"/>
                <w:sz w:val="18"/>
                <w:szCs w:val="18"/>
                <w:u w:val="none"/>
              </w:rPr>
              <w:t xml:space="preserve">SKLADNO </w:t>
            </w:r>
            <w:r w:rsidRPr="00E27EAA">
              <w:rPr>
                <w:rFonts w:ascii="Arial" w:eastAsia="Arial Unicode MS" w:hAnsi="Arial" w:cs="Arial"/>
                <w:sz w:val="18"/>
                <w:szCs w:val="18"/>
                <w:u w:val="none"/>
              </w:rPr>
              <w:t>/</w:t>
            </w:r>
            <w:r w:rsidRPr="00E27E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7EAA">
              <w:rPr>
                <w:rFonts w:ascii="Arial" w:hAnsi="Arial" w:cs="Arial"/>
                <w:color w:val="FF0000"/>
                <w:sz w:val="18"/>
                <w:szCs w:val="18"/>
                <w:u w:val="none"/>
              </w:rPr>
              <w:t>NESKLADNO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590E700" w14:textId="77777777" w:rsidR="003D1F83" w:rsidRPr="00FC1FD6" w:rsidRDefault="003D1F83" w:rsidP="00405BBB">
            <w:pPr>
              <w:pStyle w:val="Naslov7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1FD6">
              <w:rPr>
                <w:rFonts w:ascii="Arial" w:hAnsi="Arial" w:cs="Arial"/>
                <w:color w:val="FF0000"/>
                <w:sz w:val="16"/>
                <w:szCs w:val="16"/>
              </w:rPr>
              <w:t>EC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2FAA107" w14:textId="77777777" w:rsidR="003D1F83" w:rsidRPr="00FC1FD6" w:rsidRDefault="003D1F83" w:rsidP="00405BBB">
            <w:pPr>
              <w:pStyle w:val="Naslov7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FC1FD6">
              <w:rPr>
                <w:rFonts w:ascii="Arial" w:hAnsi="Arial" w:cs="Arial"/>
                <w:color w:val="FF0000"/>
                <w:sz w:val="16"/>
                <w:szCs w:val="16"/>
              </w:rPr>
              <w:t>Ent</w:t>
            </w:r>
            <w:proofErr w:type="spellEnd"/>
            <w:r w:rsidRPr="00FC1FD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4003B99" w14:textId="77777777" w:rsidR="003D1F83" w:rsidRPr="00FC1FD6" w:rsidRDefault="003D1F83" w:rsidP="00405BBB">
            <w:pPr>
              <w:pStyle w:val="Naslov7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1FD6">
              <w:rPr>
                <w:rFonts w:ascii="Arial" w:hAnsi="Arial" w:cs="Arial"/>
                <w:color w:val="FF0000"/>
                <w:sz w:val="16"/>
                <w:szCs w:val="16"/>
              </w:rPr>
              <w:t>KB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7FB1CF3" w14:textId="77777777" w:rsidR="003D1F83" w:rsidRPr="00FC1FD6" w:rsidRDefault="003D1F83" w:rsidP="00405BBB">
            <w:pPr>
              <w:pStyle w:val="Brezrazmikov"/>
              <w:spacing w:before="48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ŠK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BD4B4"/>
            <w:vAlign w:val="center"/>
          </w:tcPr>
          <w:p w14:paraId="17924AE1" w14:textId="77777777" w:rsidR="003D1F83" w:rsidRPr="00FC1FD6" w:rsidRDefault="003D1F83" w:rsidP="00405BBB">
            <w:pPr>
              <w:pStyle w:val="Brezrazmikov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FC1FD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CP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DFEC"/>
            <w:noWrap/>
            <w:vAlign w:val="center"/>
          </w:tcPr>
          <w:p w14:paraId="624F60D8" w14:textId="77777777" w:rsidR="003D1F83" w:rsidRPr="00E27EAA" w:rsidRDefault="003D1F83" w:rsidP="00405BBB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eastAsia="Arial Unicode MS" w:hAnsi="Arial"/>
                <w:i w:val="0"/>
                <w:iCs w:val="0"/>
                <w:color w:val="76923C"/>
                <w:sz w:val="18"/>
                <w:szCs w:val="18"/>
              </w:rPr>
            </w:pPr>
            <w:r w:rsidRPr="00E27EAA">
              <w:rPr>
                <w:rFonts w:ascii="Arial" w:eastAsia="Arial Unicode MS" w:hAnsi="Arial" w:cs="Arial"/>
                <w:i w:val="0"/>
                <w:iCs w:val="0"/>
                <w:color w:val="76923C"/>
                <w:sz w:val="18"/>
                <w:szCs w:val="18"/>
              </w:rPr>
              <w:t xml:space="preserve">SKLADNO </w:t>
            </w:r>
            <w:r w:rsidRPr="00E27EAA">
              <w:rPr>
                <w:rFonts w:ascii="Arial" w:eastAsia="Arial Unicode MS" w:hAnsi="Arial" w:cs="Arial"/>
                <w:i w:val="0"/>
                <w:iCs w:val="0"/>
                <w:sz w:val="18"/>
                <w:szCs w:val="18"/>
              </w:rPr>
              <w:t>/</w:t>
            </w:r>
            <w:r w:rsidRPr="00E27EA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 </w:t>
            </w:r>
            <w:r w:rsidRPr="00E27EAA"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  <w:t>NESKLADNO</w:t>
            </w:r>
          </w:p>
        </w:tc>
      </w:tr>
      <w:tr w:rsidR="003D1F83" w:rsidRPr="00FC1FD6" w14:paraId="6A86589C" w14:textId="77777777" w:rsidTr="00405BBB">
        <w:trPr>
          <w:cantSplit/>
          <w:trHeight w:val="180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14:paraId="1D33276A" w14:textId="77777777" w:rsidR="003D1F83" w:rsidRDefault="003D1F83" w:rsidP="00405BBB">
            <w:pPr>
              <w:rPr>
                <w:rFonts w:ascii="Arial" w:eastAsia="Arial Unicode MS" w:hAnsi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2D69B"/>
            <w:noWrap/>
            <w:vAlign w:val="center"/>
          </w:tcPr>
          <w:p w14:paraId="4E7BCACC" w14:textId="77777777" w:rsidR="003D1F83" w:rsidRPr="00FC1FD6" w:rsidRDefault="003D1F83" w:rsidP="00405B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2D69B"/>
            <w:noWrap/>
            <w:vAlign w:val="center"/>
          </w:tcPr>
          <w:p w14:paraId="7E1FE446" w14:textId="77777777" w:rsidR="003D1F83" w:rsidRPr="00FC1FD6" w:rsidRDefault="003D1F83" w:rsidP="00405B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8854E69" w14:textId="77777777" w:rsidR="003D1F83" w:rsidRPr="00E27EAA" w:rsidRDefault="003D1F83" w:rsidP="00405BBB">
            <w:pPr>
              <w:pStyle w:val="Naslov6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B050"/>
                <w:sz w:val="18"/>
                <w:szCs w:val="18"/>
                <w:u w:val="none"/>
              </w:rPr>
            </w:pPr>
            <w:r w:rsidRPr="00E27EAA">
              <w:rPr>
                <w:rFonts w:ascii="Arial" w:hAnsi="Arial" w:cs="Arial"/>
                <w:color w:val="00B050"/>
                <w:sz w:val="18"/>
                <w:szCs w:val="18"/>
                <w:u w:val="none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14:paraId="1D1DEB16" w14:textId="77777777" w:rsidR="003D1F83" w:rsidRPr="00E27EAA" w:rsidRDefault="003D1F83" w:rsidP="00405BBB">
            <w:pPr>
              <w:pStyle w:val="Naslov6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B050"/>
                <w:sz w:val="18"/>
                <w:szCs w:val="18"/>
                <w:u w:val="none"/>
              </w:rPr>
            </w:pPr>
            <w:r w:rsidRPr="00E27EAA">
              <w:rPr>
                <w:rFonts w:ascii="Arial" w:hAnsi="Arial" w:cs="Arial"/>
                <w:color w:val="FF0000"/>
                <w:sz w:val="18"/>
                <w:szCs w:val="18"/>
                <w:u w:val="none"/>
              </w:rPr>
              <w:t>NS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1FD075C6" w14:textId="77777777" w:rsidR="003D1F83" w:rsidRPr="00FC1FD6" w:rsidRDefault="003D1F83" w:rsidP="00405BBB">
            <w:pPr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B42EB0C" w14:textId="77777777" w:rsidR="003D1F83" w:rsidRPr="00FC1FD6" w:rsidRDefault="003D1F83" w:rsidP="00405BBB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13FF516" w14:textId="77777777" w:rsidR="003D1F83" w:rsidRPr="00FC1FD6" w:rsidRDefault="003D1F83" w:rsidP="00405BBB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</w:tcPr>
          <w:p w14:paraId="3DAA4301" w14:textId="77777777" w:rsidR="003D1F83" w:rsidRPr="00FC1FD6" w:rsidRDefault="003D1F83" w:rsidP="00405BBB">
            <w:pPr>
              <w:pStyle w:val="Naslov7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BD4B4"/>
          </w:tcPr>
          <w:p w14:paraId="47D95A80" w14:textId="77777777" w:rsidR="003D1F83" w:rsidRPr="00FC1FD6" w:rsidRDefault="003D1F83" w:rsidP="00405BBB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DFEC"/>
            <w:noWrap/>
            <w:vAlign w:val="center"/>
          </w:tcPr>
          <w:p w14:paraId="7871B1DE" w14:textId="77777777" w:rsidR="003D1F83" w:rsidRPr="00E27EAA" w:rsidRDefault="003D1F83" w:rsidP="00405BBB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i w:val="0"/>
                <w:iCs w:val="0"/>
                <w:color w:val="00B050"/>
                <w:sz w:val="18"/>
                <w:szCs w:val="18"/>
              </w:rPr>
            </w:pPr>
            <w:r w:rsidRPr="00E27EAA">
              <w:rPr>
                <w:rFonts w:ascii="Arial" w:hAnsi="Arial" w:cs="Arial"/>
                <w:i w:val="0"/>
                <w:iCs w:val="0"/>
                <w:color w:val="00B050"/>
                <w:sz w:val="18"/>
                <w:szCs w:val="18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DFEC"/>
            <w:vAlign w:val="center"/>
          </w:tcPr>
          <w:p w14:paraId="3CC19BE4" w14:textId="7567A2DB" w:rsidR="003D1F83" w:rsidRPr="00E27EAA" w:rsidRDefault="00E27EAA" w:rsidP="00405BBB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i w:val="0"/>
                <w:iCs w:val="0"/>
                <w:color w:val="00B050"/>
                <w:sz w:val="18"/>
                <w:szCs w:val="18"/>
              </w:rPr>
            </w:pPr>
            <w:r w:rsidRPr="00E27EAA"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  <w:t>NS</w:t>
            </w:r>
          </w:p>
        </w:tc>
      </w:tr>
      <w:tr w:rsidR="003D1F83" w:rsidRPr="00FC1FD6" w14:paraId="78F3810E" w14:textId="77777777" w:rsidTr="00405BBB">
        <w:trPr>
          <w:trHeight w:val="53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14:paraId="3F025042" w14:textId="77777777" w:rsidR="003D1F83" w:rsidRDefault="003D1F83" w:rsidP="00405BBB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IŠKA VAS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C9EB" w14:textId="7C28091D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</w:t>
            </w:r>
            <w:r w:rsidR="00F76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FC82353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F0A9" w14:textId="0EB668F8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4C03E24" w14:textId="77998003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CAE24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1645C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3E99F" w14:textId="33E819E2" w:rsidR="003D1F83" w:rsidRDefault="00F76574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66E8D" w14:textId="2C0156DD" w:rsidR="003D1F83" w:rsidRDefault="00F76574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4EBDF62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6302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614043D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3D1F83" w:rsidRPr="00FC1FD6" w14:paraId="13D3BE50" w14:textId="77777777" w:rsidTr="00405BBB">
        <w:trPr>
          <w:trHeight w:val="556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14:paraId="30AB01AE" w14:textId="77777777" w:rsidR="003D1F83" w:rsidRDefault="003D1F83" w:rsidP="00405BBB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GOLO-ZAPOTOK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32F9" w14:textId="55C9DF3E" w:rsidR="003D1F83" w:rsidRDefault="00F76574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0EC4E39" w14:textId="01842DC1" w:rsidR="003D1F83" w:rsidRDefault="00F76574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E3C2" w14:textId="13887E67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60B5779" w14:textId="3D7F466C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C088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1F9C0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6F426" w14:textId="43BCC9CF" w:rsidR="003D1F83" w:rsidRDefault="00F76574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10E87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5C717C6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F2C1" w14:textId="3DB623C4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589833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3D1F83" w:rsidRPr="00FC1FD6" w14:paraId="384C66A8" w14:textId="77777777" w:rsidTr="00405BBB">
        <w:trPr>
          <w:trHeight w:val="536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14:paraId="3D38B81D" w14:textId="77777777" w:rsidR="003D1F83" w:rsidRDefault="003D1F83" w:rsidP="00405BBB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CVS BREST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FB17" w14:textId="05B6CE4A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</w:t>
            </w:r>
            <w:r w:rsidR="00F76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4DC70EE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308F" w14:textId="1E9543E4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2</w:t>
            </w:r>
            <w:r w:rsidR="00F76574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E84861B" w14:textId="246AEF9C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7CC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2BF0B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7CBFB" w14:textId="3296348A" w:rsidR="003D1F83" w:rsidRDefault="00F76574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944DB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CF37C3F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4BF0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5801DD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3D1F83" w:rsidRPr="00FC1FD6" w14:paraId="1F60AC82" w14:textId="77777777" w:rsidTr="00405BBB">
        <w:trPr>
          <w:trHeight w:val="530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14:paraId="660B2008" w14:textId="77777777" w:rsidR="003D1F83" w:rsidRDefault="003D1F83" w:rsidP="00405BBB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VISOKO-ROGATEC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CD6A" w14:textId="57F3CA2E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</w:t>
            </w:r>
            <w:r w:rsidR="00F76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F4D34AC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8A2C" w14:textId="22F8F146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2</w:t>
            </w:r>
            <w:r w:rsidR="00F76574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3C36BBD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FC83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C1909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95A63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D8C49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53BC455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B55D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4258B60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3D1F83" w:rsidRPr="00FC1FD6" w14:paraId="14F0EF05" w14:textId="77777777" w:rsidTr="00405BBB">
        <w:trPr>
          <w:trHeight w:val="538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14:paraId="5AC6A767" w14:textId="77777777" w:rsidR="003D1F83" w:rsidRDefault="003D1F83" w:rsidP="00405BBB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BREZOVA NOGA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12C2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4094504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6831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80F136B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DC4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ED06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18E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087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6F69A6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DE64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544A168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3D1F83" w:rsidRPr="00FC1FD6" w14:paraId="0E1393D4" w14:textId="77777777" w:rsidTr="00405BBB">
        <w:trPr>
          <w:trHeight w:val="538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14:paraId="7A0E5D4B" w14:textId="77777777" w:rsidR="003D1F83" w:rsidRDefault="003D1F83" w:rsidP="00405BBB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GORNJI IG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F538" w14:textId="72747B12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</w:t>
            </w:r>
            <w:r w:rsidR="00F76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5C551945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412F" w14:textId="002752A2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C4C8F19" w14:textId="6433974A" w:rsidR="003D1F83" w:rsidRPr="00E27EAA" w:rsidRDefault="00F76574" w:rsidP="00405BBB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A8EC" w14:textId="491EDB6A" w:rsidR="003D1F83" w:rsidRDefault="00F76574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1C5C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8DC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40B" w14:textId="5B9E1F24" w:rsidR="003D1F83" w:rsidRDefault="00F76574" w:rsidP="00405BBB">
            <w:pPr>
              <w:spacing w:before="120"/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F194163" w14:textId="77777777" w:rsidR="003D1F83" w:rsidRDefault="003D1F83" w:rsidP="00405BBB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7BDD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6127B5F" w14:textId="77777777" w:rsidR="003D1F83" w:rsidRPr="00E27EAA" w:rsidRDefault="003D1F83" w:rsidP="00405BBB">
            <w:pPr>
              <w:jc w:val="center"/>
              <w:rPr>
                <w:rFonts w:ascii="Arial" w:eastAsia="Arial Unicode MS" w:hAnsi="Arial" w:cs="Arial"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3D1F83" w:rsidRPr="00FC1FD6" w14:paraId="6A2A549A" w14:textId="77777777" w:rsidTr="00405BBB">
        <w:trPr>
          <w:trHeight w:val="669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noWrap/>
            <w:vAlign w:val="center"/>
          </w:tcPr>
          <w:p w14:paraId="201AD4DB" w14:textId="77777777" w:rsidR="003D1F83" w:rsidRDefault="003D1F83" w:rsidP="00F76574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SKUPAJ (omrežje)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2D69B"/>
            <w:noWrap/>
            <w:vAlign w:val="center"/>
          </w:tcPr>
          <w:p w14:paraId="406488CF" w14:textId="7609BD0C" w:rsidR="003D1F83" w:rsidRDefault="003D1F83" w:rsidP="00F7657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14</w:t>
            </w:r>
            <w:r w:rsidR="00F76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2D69B"/>
            <w:noWrap/>
            <w:vAlign w:val="center"/>
          </w:tcPr>
          <w:p w14:paraId="6BE15054" w14:textId="7FBA2C81" w:rsidR="003D1F83" w:rsidRDefault="003D1F83" w:rsidP="00F76574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</w:t>
            </w:r>
            <w:r w:rsidR="00F76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DD38C45" w14:textId="62D601C9" w:rsidR="003D1F83" w:rsidRPr="00E27EAA" w:rsidRDefault="003D1F83" w:rsidP="00F76574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</w:t>
            </w:r>
            <w:r w:rsidR="00F76574"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14:paraId="77B90050" w14:textId="5D033561" w:rsidR="003D1F83" w:rsidRPr="00E27EAA" w:rsidRDefault="003D1F83" w:rsidP="00F76574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1</w:t>
            </w:r>
            <w:r w:rsidR="00F76574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0F4E07AF" w14:textId="4CBD79A0" w:rsidR="003D1F83" w:rsidRPr="00E27EAA" w:rsidRDefault="00F76574" w:rsidP="00F76574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3F89798D" w14:textId="77777777" w:rsidR="003D1F83" w:rsidRPr="00E27EAA" w:rsidRDefault="003D1F83" w:rsidP="00F76574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FBD4B4"/>
            <w:vAlign w:val="center"/>
          </w:tcPr>
          <w:p w14:paraId="1808D9D0" w14:textId="3A579DB2" w:rsidR="003D1F83" w:rsidRPr="00E27EAA" w:rsidRDefault="00F76574" w:rsidP="00F76574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FBD4B4"/>
          </w:tcPr>
          <w:p w14:paraId="2698ADE5" w14:textId="76D3DC61" w:rsidR="003D1F83" w:rsidRPr="00E27EAA" w:rsidRDefault="00F76574" w:rsidP="00F76574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14:paraId="4A53FFE9" w14:textId="77777777" w:rsidR="003D1F83" w:rsidRPr="00E27EAA" w:rsidRDefault="003D1F83" w:rsidP="00F76574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DFEC"/>
            <w:noWrap/>
            <w:vAlign w:val="center"/>
          </w:tcPr>
          <w:p w14:paraId="138D5FB2" w14:textId="607DECBB" w:rsidR="003D1F83" w:rsidRPr="00E27EAA" w:rsidRDefault="003D1F83" w:rsidP="00F76574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2</w:t>
            </w:r>
            <w:r w:rsidR="00F76574"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DFEC"/>
          </w:tcPr>
          <w:p w14:paraId="319CDF2B" w14:textId="77777777" w:rsidR="003D1F83" w:rsidRPr="00E27EAA" w:rsidRDefault="003D1F83" w:rsidP="00F76574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 w:rsidRPr="00E27EAA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</w:tbl>
    <w:p w14:paraId="293F3FCB" w14:textId="1E44A7CF" w:rsidR="0004501C" w:rsidRDefault="0004501C">
      <w:pPr>
        <w:pStyle w:val="Brezrazmikov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Legenda: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</w:rPr>
        <w:t>M</w:t>
      </w:r>
      <w:r>
        <w:rPr>
          <w:rFonts w:ascii="Arial" w:hAnsi="Arial" w:cs="Arial"/>
          <w:i/>
          <w:iCs/>
          <w:sz w:val="16"/>
          <w:szCs w:val="16"/>
        </w:rPr>
        <w:t xml:space="preserve"> - mikrobiologija, </w:t>
      </w:r>
      <w:r>
        <w:rPr>
          <w:rFonts w:ascii="Arial" w:hAnsi="Arial" w:cs="Arial"/>
          <w:b/>
          <w:bCs/>
          <w:i/>
          <w:iCs/>
          <w:sz w:val="16"/>
          <w:szCs w:val="16"/>
        </w:rPr>
        <w:t>K</w:t>
      </w:r>
      <w:r>
        <w:rPr>
          <w:rFonts w:ascii="Arial" w:hAnsi="Arial" w:cs="Arial"/>
          <w:i/>
          <w:iCs/>
          <w:sz w:val="16"/>
          <w:szCs w:val="16"/>
        </w:rPr>
        <w:t xml:space="preserve"> - kemija, </w:t>
      </w:r>
      <w:r>
        <w:rPr>
          <w:rFonts w:ascii="Arial" w:hAnsi="Arial" w:cs="Arial"/>
          <w:b/>
          <w:bCs/>
          <w:i/>
          <w:iCs/>
          <w:sz w:val="16"/>
          <w:szCs w:val="16"/>
        </w:rPr>
        <w:t>S</w:t>
      </w:r>
      <w:r>
        <w:rPr>
          <w:rFonts w:ascii="Arial" w:hAnsi="Arial" w:cs="Arial"/>
          <w:i/>
          <w:iCs/>
          <w:sz w:val="16"/>
          <w:szCs w:val="16"/>
        </w:rPr>
        <w:t xml:space="preserve"> - skupaj, </w:t>
      </w:r>
      <w:r>
        <w:rPr>
          <w:rFonts w:ascii="Arial" w:hAnsi="Arial" w:cs="Arial"/>
          <w:b/>
          <w:bCs/>
          <w:i/>
          <w:iCs/>
          <w:sz w:val="16"/>
          <w:szCs w:val="16"/>
        </w:rPr>
        <w:t>EC</w:t>
      </w:r>
      <w:r>
        <w:rPr>
          <w:rFonts w:ascii="Arial" w:hAnsi="Arial" w:cs="Arial"/>
          <w:i/>
          <w:iCs/>
          <w:sz w:val="16"/>
          <w:szCs w:val="16"/>
        </w:rPr>
        <w:t xml:space="preserve">.-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Escherichia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coli, </w:t>
      </w:r>
      <w:proofErr w:type="spellStart"/>
      <w:r>
        <w:rPr>
          <w:rFonts w:ascii="Arial" w:hAnsi="Arial" w:cs="Arial"/>
          <w:b/>
          <w:bCs/>
          <w:i/>
          <w:iCs/>
          <w:sz w:val="16"/>
          <w:szCs w:val="16"/>
        </w:rPr>
        <w:t>Ent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. -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enterokoki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i/>
          <w:iCs/>
          <w:sz w:val="16"/>
          <w:szCs w:val="16"/>
        </w:rPr>
        <w:t>KB</w:t>
      </w:r>
      <w:r>
        <w:rPr>
          <w:rFonts w:ascii="Arial" w:hAnsi="Arial" w:cs="Arial"/>
          <w:i/>
          <w:iCs/>
          <w:sz w:val="16"/>
          <w:szCs w:val="16"/>
        </w:rPr>
        <w:t xml:space="preserve"> - koliformne bakterije, </w:t>
      </w:r>
      <w:r w:rsidR="003D1F83" w:rsidRPr="003D1F83">
        <w:rPr>
          <w:rFonts w:ascii="Arial" w:hAnsi="Arial" w:cs="Arial"/>
          <w:b/>
          <w:bCs/>
          <w:i/>
          <w:iCs/>
          <w:sz w:val="16"/>
          <w:szCs w:val="16"/>
        </w:rPr>
        <w:t>ŠK</w:t>
      </w:r>
      <w:r w:rsidR="003D1F83">
        <w:rPr>
          <w:rFonts w:ascii="Arial" w:hAnsi="Arial" w:cs="Arial"/>
          <w:i/>
          <w:iCs/>
          <w:sz w:val="16"/>
          <w:szCs w:val="16"/>
        </w:rPr>
        <w:t xml:space="preserve"> – število kolonij pri 36 </w:t>
      </w:r>
      <w:r w:rsidR="003D1F83" w:rsidRPr="003D1F83">
        <w:rPr>
          <w:rFonts w:ascii="Arial" w:hAnsi="Arial" w:cs="Arial"/>
          <w:i/>
          <w:iCs/>
          <w:sz w:val="16"/>
          <w:szCs w:val="16"/>
        </w:rPr>
        <w:t>°</w:t>
      </w:r>
      <w:r w:rsidR="003D1F83" w:rsidRPr="003D1F83">
        <w:rPr>
          <w:rFonts w:ascii="Arial" w:hAnsi="Arial" w:cs="Arial"/>
          <w:i/>
          <w:iCs/>
          <w:color w:val="000000"/>
          <w:sz w:val="16"/>
          <w:szCs w:val="16"/>
        </w:rPr>
        <w:t>C</w:t>
      </w:r>
      <w:r w:rsidR="003D1F83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i/>
          <w:iCs/>
          <w:sz w:val="16"/>
          <w:szCs w:val="16"/>
        </w:rPr>
        <w:t>CP</w:t>
      </w:r>
      <w:r>
        <w:rPr>
          <w:rFonts w:ascii="Arial" w:hAnsi="Arial" w:cs="Arial"/>
          <w:i/>
          <w:iCs/>
          <w:sz w:val="16"/>
          <w:szCs w:val="16"/>
        </w:rPr>
        <w:t xml:space="preserve"> –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Clostridium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perfringens</w:t>
      </w:r>
      <w:proofErr w:type="spellEnd"/>
      <w:r w:rsidR="00E95A09">
        <w:rPr>
          <w:rFonts w:ascii="Arial" w:hAnsi="Arial" w:cs="Arial"/>
          <w:i/>
          <w:iCs/>
          <w:sz w:val="16"/>
          <w:szCs w:val="16"/>
        </w:rPr>
        <w:t>.</w:t>
      </w:r>
    </w:p>
    <w:p w14:paraId="3DAF05B1" w14:textId="7E7A2D77" w:rsidR="00E95A09" w:rsidRDefault="00E95A09">
      <w:pPr>
        <w:pStyle w:val="Brezrazmikov"/>
        <w:jc w:val="both"/>
        <w:rPr>
          <w:rFonts w:ascii="Arial" w:hAnsi="Arial" w:cs="Arial"/>
          <w:sz w:val="16"/>
          <w:szCs w:val="16"/>
        </w:rPr>
      </w:pPr>
    </w:p>
    <w:p w14:paraId="1EC62690" w14:textId="32C21305" w:rsidR="00E95A09" w:rsidRDefault="00E95A09">
      <w:pPr>
        <w:pStyle w:val="Brezrazmikov"/>
        <w:jc w:val="both"/>
        <w:rPr>
          <w:rFonts w:ascii="Arial" w:hAnsi="Arial" w:cs="Arial"/>
          <w:sz w:val="16"/>
          <w:szCs w:val="16"/>
        </w:rPr>
      </w:pPr>
    </w:p>
    <w:p w14:paraId="5A606857" w14:textId="04803F89" w:rsidR="00E95A09" w:rsidRPr="00E95A09" w:rsidRDefault="00E95A09">
      <w:pPr>
        <w:pStyle w:val="Brezrazmikov"/>
        <w:jc w:val="both"/>
        <w:rPr>
          <w:rFonts w:ascii="Arial" w:hAnsi="Arial" w:cs="Arial"/>
          <w:sz w:val="16"/>
          <w:szCs w:val="16"/>
        </w:rPr>
      </w:pPr>
      <w:r w:rsidRPr="00E95A09">
        <w:rPr>
          <w:rFonts w:ascii="Arial" w:hAnsi="Arial" w:cs="Arial"/>
          <w:sz w:val="16"/>
          <w:szCs w:val="16"/>
        </w:rPr>
        <w:t>Tabela 1</w:t>
      </w:r>
      <w:r>
        <w:rPr>
          <w:rFonts w:ascii="Arial" w:hAnsi="Arial" w:cs="Arial"/>
          <w:sz w:val="16"/>
          <w:szCs w:val="16"/>
        </w:rPr>
        <w:t>:</w:t>
      </w:r>
      <w:r w:rsidRPr="00E95A09">
        <w:rPr>
          <w:rFonts w:ascii="Arial" w:hAnsi="Arial" w:cs="Arial"/>
          <w:sz w:val="16"/>
          <w:szCs w:val="16"/>
        </w:rPr>
        <w:t xml:space="preserve"> Rezultati laboratorijskih preskušanj vzorcev pitne vode odvzetih iz omrežja pri uporabnikih v letu 202</w:t>
      </w:r>
      <w:r w:rsidR="00AE6264">
        <w:rPr>
          <w:rFonts w:ascii="Arial" w:hAnsi="Arial" w:cs="Arial"/>
          <w:sz w:val="16"/>
          <w:szCs w:val="16"/>
        </w:rPr>
        <w:t>5</w:t>
      </w:r>
      <w:r w:rsidRPr="00E95A09">
        <w:rPr>
          <w:rFonts w:ascii="Arial" w:hAnsi="Arial" w:cs="Arial"/>
          <w:sz w:val="16"/>
          <w:szCs w:val="16"/>
        </w:rPr>
        <w:t>.</w:t>
      </w:r>
    </w:p>
    <w:p w14:paraId="07AC5F3A" w14:textId="2AFED213" w:rsidR="00E95A09" w:rsidRDefault="00E95A09">
      <w:pPr>
        <w:pStyle w:val="Brezrazmikov"/>
        <w:jc w:val="both"/>
        <w:rPr>
          <w:rFonts w:ascii="Arial" w:hAnsi="Arial" w:cs="Arial"/>
          <w:sz w:val="16"/>
          <w:szCs w:val="16"/>
        </w:rPr>
      </w:pPr>
    </w:p>
    <w:p w14:paraId="337952E7" w14:textId="77777777" w:rsidR="00E27EAA" w:rsidRDefault="00E27EAA">
      <w:pPr>
        <w:pStyle w:val="Brezrazmikov"/>
        <w:jc w:val="both"/>
        <w:rPr>
          <w:rFonts w:ascii="Arial" w:hAnsi="Arial" w:cs="Arial"/>
          <w:sz w:val="16"/>
          <w:szCs w:val="16"/>
        </w:rPr>
      </w:pPr>
    </w:p>
    <w:p w14:paraId="0CCDE538" w14:textId="51DF3F4E" w:rsidR="00E95A09" w:rsidRDefault="00E95A09">
      <w:pPr>
        <w:pStyle w:val="Brezrazmikov"/>
        <w:jc w:val="both"/>
        <w:rPr>
          <w:rFonts w:ascii="Arial" w:hAnsi="Arial" w:cs="Arial"/>
          <w:sz w:val="16"/>
          <w:szCs w:val="16"/>
        </w:rPr>
      </w:pPr>
    </w:p>
    <w:p w14:paraId="651A3A15" w14:textId="0BA3F3C9" w:rsidR="00E95A09" w:rsidRDefault="00E27EAA" w:rsidP="00E27EAA">
      <w:pPr>
        <w:pStyle w:val="Brezrazmikov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BCC2B7B" wp14:editId="678EDB5C">
            <wp:extent cx="6407785" cy="3880237"/>
            <wp:effectExtent l="0" t="0" r="12065" b="6350"/>
            <wp:docPr id="190203343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2D5639" w14:textId="20BA30BE" w:rsidR="00E95A09" w:rsidRDefault="00E95A09">
      <w:pPr>
        <w:pStyle w:val="Brezrazmikov"/>
        <w:jc w:val="both"/>
        <w:rPr>
          <w:rFonts w:ascii="Arial" w:hAnsi="Arial" w:cs="Arial"/>
          <w:sz w:val="16"/>
          <w:szCs w:val="16"/>
        </w:rPr>
      </w:pPr>
    </w:p>
    <w:p w14:paraId="11B4ABE0" w14:textId="73E9B42C" w:rsidR="00E95A09" w:rsidRPr="00E95A09" w:rsidRDefault="00E95A09">
      <w:pPr>
        <w:pStyle w:val="Brezrazmikov"/>
        <w:jc w:val="both"/>
        <w:rPr>
          <w:rFonts w:ascii="Arial" w:hAnsi="Arial" w:cs="Arial"/>
          <w:sz w:val="16"/>
          <w:szCs w:val="16"/>
        </w:rPr>
      </w:pPr>
    </w:p>
    <w:p w14:paraId="6D9F4B3A" w14:textId="13C82142" w:rsidR="0004501C" w:rsidRDefault="0004501C" w:rsidP="00FC5637">
      <w:pPr>
        <w:pStyle w:val="Brezrazmikov"/>
        <w:jc w:val="both"/>
        <w:rPr>
          <w:rFonts w:ascii="Arial" w:hAnsi="Arial" w:cs="Arial"/>
          <w:i/>
          <w:iCs/>
          <w:sz w:val="16"/>
          <w:szCs w:val="16"/>
        </w:rPr>
      </w:pPr>
    </w:p>
    <w:p w14:paraId="735E3B47" w14:textId="77777777" w:rsidR="00E95A09" w:rsidRDefault="00E95A09" w:rsidP="00E95A09">
      <w:pPr>
        <w:pStyle w:val="Telobesedila"/>
        <w:spacing w:line="240" w:lineRule="auto"/>
      </w:pPr>
    </w:p>
    <w:p w14:paraId="7FB0A3E2" w14:textId="1C55F19D" w:rsidR="00E95A09" w:rsidRDefault="00E95A09" w:rsidP="006160EF">
      <w:pPr>
        <w:pStyle w:val="Telobesedila"/>
        <w:spacing w:line="240" w:lineRule="auto"/>
      </w:pPr>
      <w:r>
        <w:t>Slika 1: Grafični prikaz rezultatov laboratorijskih preskušanj vzorcev pitne vode odvzetih iz omrežja pri uporabnikih v letu 202</w:t>
      </w:r>
      <w:r w:rsidR="00AE6264">
        <w:t>5</w:t>
      </w:r>
      <w:r>
        <w:t>.</w:t>
      </w:r>
    </w:p>
    <w:p w14:paraId="764F6794" w14:textId="77777777" w:rsidR="0090092D" w:rsidRDefault="0090092D" w:rsidP="006160EF">
      <w:pPr>
        <w:pStyle w:val="Telobesedila"/>
        <w:spacing w:line="240" w:lineRule="auto"/>
      </w:pPr>
    </w:p>
    <w:p w14:paraId="4C2557C7" w14:textId="77777777" w:rsidR="0090092D" w:rsidRDefault="0090092D" w:rsidP="0090092D">
      <w:pPr>
        <w:pStyle w:val="Telobesedila"/>
        <w:spacing w:line="240" w:lineRule="auto"/>
        <w:rPr>
          <w:sz w:val="24"/>
          <w:szCs w:val="24"/>
        </w:rPr>
      </w:pPr>
    </w:p>
    <w:p w14:paraId="1372CBD8" w14:textId="77777777" w:rsidR="0090092D" w:rsidRDefault="0090092D" w:rsidP="0090092D">
      <w:pPr>
        <w:pStyle w:val="Telobesedila"/>
        <w:spacing w:line="240" w:lineRule="auto"/>
        <w:rPr>
          <w:sz w:val="24"/>
          <w:szCs w:val="24"/>
        </w:rPr>
      </w:pPr>
    </w:p>
    <w:p w14:paraId="1B589FA9" w14:textId="4FA54C74" w:rsidR="0090092D" w:rsidRPr="0090092D" w:rsidRDefault="0090092D" w:rsidP="0090092D">
      <w:pPr>
        <w:pStyle w:val="Telobesedila"/>
        <w:spacing w:line="240" w:lineRule="auto"/>
        <w:rPr>
          <w:b/>
          <w:bCs/>
          <w:sz w:val="24"/>
          <w:szCs w:val="24"/>
        </w:rPr>
      </w:pPr>
      <w:r w:rsidRPr="0090092D">
        <w:rPr>
          <w:b/>
          <w:bCs/>
          <w:sz w:val="24"/>
          <w:szCs w:val="24"/>
        </w:rPr>
        <w:t>Informacije za uporabnike pitne vode in letno poročilo</w:t>
      </w:r>
    </w:p>
    <w:p w14:paraId="091358BE" w14:textId="77777777" w:rsidR="0090092D" w:rsidRPr="0090092D" w:rsidRDefault="0090092D" w:rsidP="0056620A">
      <w:pPr>
        <w:pStyle w:val="Telobesedila"/>
        <w:spacing w:line="240" w:lineRule="auto"/>
        <w:jc w:val="both"/>
        <w:rPr>
          <w:sz w:val="24"/>
          <w:szCs w:val="24"/>
        </w:rPr>
      </w:pPr>
    </w:p>
    <w:p w14:paraId="31F1E4C5" w14:textId="3BF9B6F6" w:rsidR="0090092D" w:rsidRDefault="0090092D" w:rsidP="0056620A">
      <w:pPr>
        <w:pStyle w:val="Telobesedila"/>
        <w:spacing w:line="240" w:lineRule="auto"/>
        <w:jc w:val="both"/>
        <w:rPr>
          <w:sz w:val="24"/>
          <w:szCs w:val="24"/>
        </w:rPr>
      </w:pPr>
      <w:r w:rsidRPr="0090092D">
        <w:rPr>
          <w:sz w:val="24"/>
          <w:szCs w:val="24"/>
        </w:rPr>
        <w:t>Skladno z Uredbo o pitni vodi (Ur. list RS, št. 61/2023) objavljamo poročilo o pitni vodi v letu 202</w:t>
      </w:r>
      <w:r>
        <w:rPr>
          <w:sz w:val="24"/>
          <w:szCs w:val="24"/>
        </w:rPr>
        <w:t>5</w:t>
      </w:r>
      <w:r w:rsidRPr="0090092D">
        <w:rPr>
          <w:sz w:val="24"/>
          <w:szCs w:val="24"/>
        </w:rPr>
        <w:t xml:space="preserve"> v Občini Ig. Razširjena oblika poročila je dostopna na spletni strani občine </w:t>
      </w:r>
      <w:hyperlink r:id="rId10" w:history="1">
        <w:r w:rsidRPr="009E3C76">
          <w:rPr>
            <w:rStyle w:val="Hiperpovezava"/>
            <w:sz w:val="24"/>
            <w:szCs w:val="24"/>
          </w:rPr>
          <w:t>www.obcina-ig.si</w:t>
        </w:r>
      </w:hyperlink>
      <w:r w:rsidRPr="0090092D">
        <w:rPr>
          <w:sz w:val="24"/>
          <w:szCs w:val="24"/>
        </w:rPr>
        <w:t>.</w:t>
      </w:r>
    </w:p>
    <w:p w14:paraId="33A8D0A1" w14:textId="77777777" w:rsidR="0056620A" w:rsidRDefault="0056620A" w:rsidP="0056620A">
      <w:pPr>
        <w:pStyle w:val="Telobesedila"/>
        <w:spacing w:line="240" w:lineRule="auto"/>
        <w:jc w:val="both"/>
        <w:rPr>
          <w:sz w:val="24"/>
          <w:szCs w:val="24"/>
        </w:rPr>
      </w:pPr>
    </w:p>
    <w:p w14:paraId="5628F084" w14:textId="762ACAF7" w:rsidR="0090092D" w:rsidRPr="0056620A" w:rsidRDefault="0090092D" w:rsidP="0056620A">
      <w:pPr>
        <w:pStyle w:val="Telobesedila"/>
        <w:spacing w:line="240" w:lineRule="auto"/>
        <w:jc w:val="both"/>
        <w:rPr>
          <w:b/>
          <w:bCs/>
          <w:sz w:val="24"/>
          <w:szCs w:val="24"/>
        </w:rPr>
      </w:pPr>
      <w:r w:rsidRPr="0056620A">
        <w:rPr>
          <w:b/>
          <w:bCs/>
          <w:sz w:val="24"/>
          <w:szCs w:val="24"/>
        </w:rPr>
        <w:t xml:space="preserve">Od 1.1.2026 dalje je izvajalec javne službe oskrbe s pitno vodo v občini Ig Javno podjetje VOKA SNAGA </w:t>
      </w:r>
      <w:proofErr w:type="spellStart"/>
      <w:r w:rsidRPr="0056620A">
        <w:rPr>
          <w:b/>
          <w:bCs/>
          <w:sz w:val="24"/>
          <w:szCs w:val="24"/>
        </w:rPr>
        <w:t>d.o.o</w:t>
      </w:r>
      <w:proofErr w:type="spellEnd"/>
      <w:r w:rsidRPr="0056620A">
        <w:rPr>
          <w:b/>
          <w:bCs/>
          <w:sz w:val="24"/>
          <w:szCs w:val="24"/>
        </w:rPr>
        <w:t>., Vodovodna cesta 90, Ljubljana.</w:t>
      </w:r>
    </w:p>
    <w:p w14:paraId="7BB6A885" w14:textId="4CA8BFA7" w:rsidR="0090092D" w:rsidRDefault="0090092D" w:rsidP="0056620A">
      <w:pPr>
        <w:pStyle w:val="Telobesedila"/>
        <w:spacing w:line="240" w:lineRule="auto"/>
        <w:jc w:val="both"/>
        <w:rPr>
          <w:sz w:val="24"/>
          <w:szCs w:val="24"/>
        </w:rPr>
      </w:pPr>
      <w:r w:rsidRPr="0090092D">
        <w:rPr>
          <w:sz w:val="24"/>
          <w:szCs w:val="24"/>
        </w:rPr>
        <w:t>Novi izvajalec je za informacije na voljo na brezplačni telefonski številki 080 8652 ali telefonski številki 01 58 08 100 in na e-naslovu: vokasnaga@vokasnaga.si.</w:t>
      </w:r>
    </w:p>
    <w:p w14:paraId="2B679A50" w14:textId="62F2A33F" w:rsidR="0090092D" w:rsidRPr="0090092D" w:rsidRDefault="0056620A" w:rsidP="0090092D">
      <w:pPr>
        <w:pStyle w:val="Telobesedila"/>
        <w:spacing w:line="240" w:lineRule="auto"/>
        <w:rPr>
          <w:sz w:val="24"/>
          <w:szCs w:val="24"/>
        </w:rPr>
      </w:pPr>
      <w:r w:rsidRPr="0056620A">
        <w:rPr>
          <w:sz w:val="24"/>
          <w:szCs w:val="24"/>
        </w:rPr>
        <w:t>Aktualne informacije s področja oskrbe s pitno vodo in odvajanja komunalne odpadne vode bodo objavljene na spletni strani www.vokasnaga.si</w:t>
      </w:r>
      <w:r>
        <w:rPr>
          <w:sz w:val="24"/>
          <w:szCs w:val="24"/>
        </w:rPr>
        <w:t>.</w:t>
      </w:r>
    </w:p>
    <w:p w14:paraId="0819412A" w14:textId="77777777" w:rsidR="0090092D" w:rsidRDefault="0090092D" w:rsidP="006160EF">
      <w:pPr>
        <w:pStyle w:val="Telobesedila"/>
        <w:spacing w:line="240" w:lineRule="auto"/>
        <w:rPr>
          <w:sz w:val="24"/>
          <w:szCs w:val="24"/>
        </w:rPr>
      </w:pPr>
    </w:p>
    <w:p w14:paraId="1CFB4A10" w14:textId="77777777" w:rsidR="00031142" w:rsidRDefault="00031142" w:rsidP="006160EF">
      <w:pPr>
        <w:pStyle w:val="Telobesedila"/>
        <w:spacing w:line="240" w:lineRule="auto"/>
        <w:rPr>
          <w:sz w:val="24"/>
          <w:szCs w:val="24"/>
        </w:rPr>
      </w:pPr>
    </w:p>
    <w:p w14:paraId="5F0533FD" w14:textId="437FE830" w:rsidR="0090092D" w:rsidRPr="0090092D" w:rsidRDefault="0090092D" w:rsidP="006160EF">
      <w:pPr>
        <w:pStyle w:val="Telobesedil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Katja Ivanuš, režijski obrat</w:t>
      </w:r>
    </w:p>
    <w:sectPr w:rsidR="0090092D" w:rsidRPr="0090092D" w:rsidSect="0003114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150F52E"/>
    <w:lvl w:ilvl="0">
      <w:start w:val="1"/>
      <w:numFmt w:val="decimal"/>
      <w:pStyle w:val="Naslov1"/>
      <w:lvlText w:val="%1"/>
      <w:legacy w:legacy="1" w:legacySpace="144" w:legacyIndent="0"/>
      <w:lvlJc w:val="left"/>
      <w:rPr>
        <w:rFonts w:ascii="Times New Roman" w:hAnsi="Times New Roman"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ascii="Times New Roman" w:hAnsi="Times New Roman" w:cs="Times New Roman"/>
      </w:rPr>
    </w:lvl>
  </w:abstractNum>
  <w:num w:numId="1" w16cid:durableId="161467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1C"/>
    <w:rsid w:val="00030A7F"/>
    <w:rsid w:val="00031142"/>
    <w:rsid w:val="0004501C"/>
    <w:rsid w:val="00046AAA"/>
    <w:rsid w:val="00081831"/>
    <w:rsid w:val="001B3B62"/>
    <w:rsid w:val="001B6507"/>
    <w:rsid w:val="002D4388"/>
    <w:rsid w:val="00302081"/>
    <w:rsid w:val="003530AC"/>
    <w:rsid w:val="003D1F83"/>
    <w:rsid w:val="003F4E0A"/>
    <w:rsid w:val="004171D3"/>
    <w:rsid w:val="00442910"/>
    <w:rsid w:val="00482D9C"/>
    <w:rsid w:val="00547927"/>
    <w:rsid w:val="0056620A"/>
    <w:rsid w:val="006160EF"/>
    <w:rsid w:val="00681F38"/>
    <w:rsid w:val="006A1E96"/>
    <w:rsid w:val="00812FA7"/>
    <w:rsid w:val="00850847"/>
    <w:rsid w:val="0085723B"/>
    <w:rsid w:val="0090092D"/>
    <w:rsid w:val="009018E6"/>
    <w:rsid w:val="00952044"/>
    <w:rsid w:val="00AE2FD2"/>
    <w:rsid w:val="00AE6264"/>
    <w:rsid w:val="00B67A3B"/>
    <w:rsid w:val="00B76C76"/>
    <w:rsid w:val="00BB2C6D"/>
    <w:rsid w:val="00BE149A"/>
    <w:rsid w:val="00C0121F"/>
    <w:rsid w:val="00CA14E2"/>
    <w:rsid w:val="00CE1269"/>
    <w:rsid w:val="00E04F5D"/>
    <w:rsid w:val="00E27EAA"/>
    <w:rsid w:val="00E62EB5"/>
    <w:rsid w:val="00E95A09"/>
    <w:rsid w:val="00EA4538"/>
    <w:rsid w:val="00EC1E51"/>
    <w:rsid w:val="00F64716"/>
    <w:rsid w:val="00F76574"/>
    <w:rsid w:val="00FC1FD6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17AFCB6"/>
  <w15:docId w15:val="{AB291C0B-E5F5-4F4D-AA05-F2DC0A75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pPr>
      <w:widowControl w:val="0"/>
      <w:numPr>
        <w:numId w:val="1"/>
      </w:numPr>
      <w:spacing w:before="240" w:after="240"/>
      <w:jc w:val="left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keepLines/>
      <w:numPr>
        <w:ilvl w:val="1"/>
        <w:numId w:val="1"/>
      </w:numPr>
      <w:spacing w:before="240" w:after="240"/>
      <w:jc w:val="left"/>
      <w:outlineLvl w:val="1"/>
    </w:pPr>
    <w:rPr>
      <w:b/>
      <w:bCs/>
    </w:rPr>
  </w:style>
  <w:style w:type="paragraph" w:styleId="Naslov3">
    <w:name w:val="heading 3"/>
    <w:basedOn w:val="Navaden"/>
    <w:next w:val="Navaden-zamik"/>
    <w:link w:val="Naslov3Znak"/>
    <w:uiPriority w:val="99"/>
    <w:qFormat/>
    <w:pPr>
      <w:keepNext/>
      <w:keepLines/>
      <w:numPr>
        <w:ilvl w:val="2"/>
        <w:numId w:val="1"/>
      </w:numPr>
      <w:spacing w:before="240" w:after="240"/>
      <w:ind w:left="576" w:hanging="576"/>
      <w:jc w:val="left"/>
      <w:outlineLvl w:val="2"/>
    </w:pPr>
    <w:rPr>
      <w:b/>
      <w:bCs/>
    </w:rPr>
  </w:style>
  <w:style w:type="paragraph" w:styleId="Naslov4">
    <w:name w:val="heading 4"/>
    <w:basedOn w:val="Navaden"/>
    <w:next w:val="Navaden-zamik"/>
    <w:link w:val="Naslov4Znak"/>
    <w:uiPriority w:val="99"/>
    <w:qFormat/>
    <w:pPr>
      <w:numPr>
        <w:ilvl w:val="3"/>
        <w:numId w:val="1"/>
      </w:numPr>
      <w:outlineLvl w:val="3"/>
    </w:pPr>
    <w:rPr>
      <w:u w:val="single"/>
    </w:rPr>
  </w:style>
  <w:style w:type="paragraph" w:styleId="Naslov5">
    <w:name w:val="heading 5"/>
    <w:basedOn w:val="Navaden"/>
    <w:next w:val="Navaden-zamik"/>
    <w:link w:val="Naslov5Znak"/>
    <w:uiPriority w:val="99"/>
    <w:qFormat/>
    <w:pPr>
      <w:numPr>
        <w:ilvl w:val="4"/>
        <w:numId w:val="1"/>
      </w:numPr>
      <w:outlineLvl w:val="4"/>
    </w:pPr>
    <w:rPr>
      <w:b/>
      <w:bCs/>
      <w:sz w:val="20"/>
      <w:szCs w:val="20"/>
    </w:rPr>
  </w:style>
  <w:style w:type="paragraph" w:styleId="Naslov6">
    <w:name w:val="heading 6"/>
    <w:basedOn w:val="Navaden"/>
    <w:next w:val="Navaden-zamik"/>
    <w:link w:val="Naslov6Znak"/>
    <w:uiPriority w:val="99"/>
    <w:qFormat/>
    <w:pPr>
      <w:numPr>
        <w:ilvl w:val="5"/>
        <w:numId w:val="1"/>
      </w:numPr>
      <w:outlineLvl w:val="5"/>
    </w:pPr>
    <w:rPr>
      <w:sz w:val="20"/>
      <w:szCs w:val="20"/>
      <w:u w:val="single"/>
    </w:rPr>
  </w:style>
  <w:style w:type="paragraph" w:styleId="Naslov7">
    <w:name w:val="heading 7"/>
    <w:basedOn w:val="Navaden"/>
    <w:next w:val="Navaden-zamik"/>
    <w:link w:val="Naslov7Znak"/>
    <w:uiPriority w:val="99"/>
    <w:qFormat/>
    <w:pPr>
      <w:numPr>
        <w:ilvl w:val="6"/>
        <w:numId w:val="1"/>
      </w:numPr>
      <w:outlineLvl w:val="6"/>
    </w:pPr>
    <w:rPr>
      <w:i/>
      <w:iCs/>
      <w:sz w:val="20"/>
      <w:szCs w:val="20"/>
    </w:rPr>
  </w:style>
  <w:style w:type="paragraph" w:styleId="Naslov8">
    <w:name w:val="heading 8"/>
    <w:basedOn w:val="Navaden"/>
    <w:next w:val="Navaden-zamik"/>
    <w:link w:val="Naslov8Znak"/>
    <w:uiPriority w:val="99"/>
    <w:qFormat/>
    <w:pPr>
      <w:numPr>
        <w:ilvl w:val="7"/>
        <w:numId w:val="1"/>
      </w:numPr>
      <w:outlineLvl w:val="7"/>
    </w:pPr>
    <w:rPr>
      <w:i/>
      <w:iCs/>
      <w:sz w:val="20"/>
      <w:szCs w:val="20"/>
    </w:rPr>
  </w:style>
  <w:style w:type="paragraph" w:styleId="Naslov9">
    <w:name w:val="heading 9"/>
    <w:basedOn w:val="Navaden"/>
    <w:next w:val="Navaden-zamik"/>
    <w:link w:val="Naslov9Znak"/>
    <w:uiPriority w:val="99"/>
    <w:qFormat/>
    <w:pPr>
      <w:numPr>
        <w:ilvl w:val="8"/>
        <w:numId w:val="1"/>
      </w:numPr>
      <w:outlineLvl w:val="8"/>
    </w:pPr>
    <w:rPr>
      <w:i/>
      <w:i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2Znak">
    <w:name w:val="Naslov 2 Znak"/>
    <w:link w:val="Naslov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3Znak">
    <w:name w:val="Naslov 3 Znak"/>
    <w:link w:val="Naslov3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4Znak">
    <w:name w:val="Naslov 4 Znak"/>
    <w:link w:val="Naslov4"/>
    <w:uiPriority w:val="99"/>
    <w:rPr>
      <w:rFonts w:ascii="Times New Roman" w:hAnsi="Times New Roman" w:cs="Times New Roman"/>
      <w:sz w:val="20"/>
      <w:szCs w:val="20"/>
      <w:u w:val="single"/>
    </w:rPr>
  </w:style>
  <w:style w:type="character" w:customStyle="1" w:styleId="Naslov5Znak">
    <w:name w:val="Naslov 5 Znak"/>
    <w:link w:val="Naslov5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6Znak">
    <w:name w:val="Naslov 6 Znak"/>
    <w:link w:val="Naslov6"/>
    <w:uiPriority w:val="99"/>
    <w:rPr>
      <w:rFonts w:ascii="Times New Roman" w:hAnsi="Times New Roman" w:cs="Times New Roman"/>
      <w:sz w:val="20"/>
      <w:szCs w:val="20"/>
      <w:u w:val="single"/>
    </w:rPr>
  </w:style>
  <w:style w:type="character" w:customStyle="1" w:styleId="Naslov7Znak">
    <w:name w:val="Naslov 7 Znak"/>
    <w:link w:val="Naslov7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Naslov8Znak">
    <w:name w:val="Naslov 8 Znak"/>
    <w:link w:val="Naslov8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Naslov9Znak">
    <w:name w:val="Naslov 9 Znak"/>
    <w:link w:val="Naslov9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Navaden-zamik">
    <w:name w:val="Normal Indent"/>
    <w:basedOn w:val="Navaden"/>
    <w:uiPriority w:val="99"/>
    <w:pPr>
      <w:ind w:left="708"/>
    </w:pPr>
  </w:style>
  <w:style w:type="paragraph" w:styleId="Brezrazmikov">
    <w:name w:val="No Spacing"/>
    <w:uiPriority w:val="99"/>
    <w:qFormat/>
    <w:rPr>
      <w:rFonts w:cs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Pr>
      <w:rFonts w:ascii="Tahoma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99"/>
    <w:pPr>
      <w:tabs>
        <w:tab w:val="clear" w:pos="1418"/>
        <w:tab w:val="clear" w:pos="2835"/>
        <w:tab w:val="clear" w:pos="4253"/>
        <w:tab w:val="clear" w:pos="5670"/>
        <w:tab w:val="clear" w:pos="7088"/>
        <w:tab w:val="clear" w:pos="8505"/>
        <w:tab w:val="left" w:pos="685"/>
        <w:tab w:val="left" w:pos="9132"/>
      </w:tabs>
      <w:jc w:val="left"/>
    </w:pPr>
    <w:rPr>
      <w:rFonts w:ascii="Arial" w:hAnsi="Arial" w:cs="Arial"/>
      <w:color w:val="000000"/>
      <w:sz w:val="16"/>
      <w:szCs w:val="16"/>
    </w:rPr>
  </w:style>
  <w:style w:type="character" w:customStyle="1" w:styleId="TelobesedilaZnak">
    <w:name w:val="Telo besedila Znak"/>
    <w:link w:val="Telobesedila"/>
    <w:uiPriority w:val="99"/>
    <w:rPr>
      <w:rFonts w:ascii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90092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obcina-ig.si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ska1\Documents\vode%20NLZOH\pitna%20voda\2025\Obcina%20IG\letno%20porocilo\za%20obcino%20Ig%20porocanje\Grafi&#269;ni%20prikaz-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l-SI" sz="1400"/>
              <a:t>Občina</a:t>
            </a:r>
            <a:r>
              <a:rPr lang="sl-SI" sz="1400" baseline="0"/>
              <a:t> Ig, leto 2025 (vodovodni sistemi)</a:t>
            </a:r>
            <a:endParaRPr lang="sl-SI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vzorci!$B$1</c:f>
              <c:strCache>
                <c:ptCount val="1"/>
                <c:pt idx="0">
                  <c:v>M (skupaj)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vzorci!$A$2:$A$7</c:f>
              <c:strCache>
                <c:ptCount val="6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  <c:pt idx="5">
                  <c:v>GORNJI IG</c:v>
                </c:pt>
              </c:strCache>
            </c:strRef>
          </c:cat>
          <c:val>
            <c:numRef>
              <c:f>vzorci!$B$2:$B$7</c:f>
              <c:numCache>
                <c:formatCode>General</c:formatCode>
                <c:ptCount val="6"/>
                <c:pt idx="0">
                  <c:v>35</c:v>
                </c:pt>
                <c:pt idx="1">
                  <c:v>48</c:v>
                </c:pt>
                <c:pt idx="2">
                  <c:v>24</c:v>
                </c:pt>
                <c:pt idx="3">
                  <c:v>24</c:v>
                </c:pt>
                <c:pt idx="4">
                  <c:v>4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3C-47DC-85BB-21C8F6EED3EE}"/>
            </c:ext>
          </c:extLst>
        </c:ser>
        <c:ser>
          <c:idx val="1"/>
          <c:order val="1"/>
          <c:tx>
            <c:strRef>
              <c:f>vzorci!$C$1</c:f>
              <c:strCache>
                <c:ptCount val="1"/>
                <c:pt idx="0">
                  <c:v>M (skladno)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vzorci!$A$2:$A$7</c:f>
              <c:strCache>
                <c:ptCount val="6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  <c:pt idx="5">
                  <c:v>GORNJI IG</c:v>
                </c:pt>
              </c:strCache>
            </c:strRef>
          </c:cat>
          <c:val>
            <c:numRef>
              <c:f>vzorci!$C$2:$C$7</c:f>
              <c:numCache>
                <c:formatCode>General</c:formatCode>
                <c:ptCount val="6"/>
                <c:pt idx="0">
                  <c:v>24</c:v>
                </c:pt>
                <c:pt idx="1">
                  <c:v>47</c:v>
                </c:pt>
                <c:pt idx="2">
                  <c:v>23</c:v>
                </c:pt>
                <c:pt idx="3">
                  <c:v>21</c:v>
                </c:pt>
                <c:pt idx="4">
                  <c:v>4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3C-47DC-85BB-21C8F6EED3EE}"/>
            </c:ext>
          </c:extLst>
        </c:ser>
        <c:ser>
          <c:idx val="2"/>
          <c:order val="2"/>
          <c:tx>
            <c:strRef>
              <c:f>vzorci!$D$1</c:f>
              <c:strCache>
                <c:ptCount val="1"/>
                <c:pt idx="0">
                  <c:v>M (neskladno)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vzorci!$A$2:$A$7</c:f>
              <c:strCache>
                <c:ptCount val="6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  <c:pt idx="5">
                  <c:v>GORNJI IG</c:v>
                </c:pt>
              </c:strCache>
            </c:strRef>
          </c:cat>
          <c:val>
            <c:numRef>
              <c:f>vzorci!$D$2:$D$7</c:f>
              <c:numCache>
                <c:formatCode>General</c:formatCode>
                <c:ptCount val="6"/>
                <c:pt idx="0">
                  <c:v>11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3C-47DC-85BB-21C8F6EED3EE}"/>
            </c:ext>
          </c:extLst>
        </c:ser>
        <c:ser>
          <c:idx val="3"/>
          <c:order val="3"/>
          <c:tx>
            <c:strRef>
              <c:f>vzorci!$E$1</c:f>
              <c:strCache>
                <c:ptCount val="1"/>
                <c:pt idx="0">
                  <c:v>K (skupaj)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vzorci!$A$2:$A$7</c:f>
              <c:strCache>
                <c:ptCount val="6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  <c:pt idx="5">
                  <c:v>GORNJI IG</c:v>
                </c:pt>
              </c:strCache>
            </c:strRef>
          </c:cat>
          <c:val>
            <c:numRef>
              <c:f>vzorci!$E$2:$E$7</c:f>
              <c:numCache>
                <c:formatCode>General</c:formatCode>
                <c:ptCount val="6"/>
                <c:pt idx="0">
                  <c:v>4</c:v>
                </c:pt>
                <c:pt idx="1">
                  <c:v>8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3C-47DC-85BB-21C8F6EED3EE}"/>
            </c:ext>
          </c:extLst>
        </c:ser>
        <c:ser>
          <c:idx val="4"/>
          <c:order val="4"/>
          <c:tx>
            <c:strRef>
              <c:f>vzorci!$F$1</c:f>
              <c:strCache>
                <c:ptCount val="1"/>
                <c:pt idx="0">
                  <c:v>K (skladno)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vzorci!$A$2:$A$7</c:f>
              <c:strCache>
                <c:ptCount val="6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  <c:pt idx="5">
                  <c:v>GORNJI IG</c:v>
                </c:pt>
              </c:strCache>
            </c:strRef>
          </c:cat>
          <c:val>
            <c:numRef>
              <c:f>vzorci!$F$2:$F$7</c:f>
              <c:numCache>
                <c:formatCode>General</c:formatCode>
                <c:ptCount val="6"/>
                <c:pt idx="0">
                  <c:v>4</c:v>
                </c:pt>
                <c:pt idx="1">
                  <c:v>8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13C-47DC-85BB-21C8F6EED3EE}"/>
            </c:ext>
          </c:extLst>
        </c:ser>
        <c:ser>
          <c:idx val="5"/>
          <c:order val="5"/>
          <c:tx>
            <c:strRef>
              <c:f>vzorci!$G$1</c:f>
              <c:strCache>
                <c:ptCount val="1"/>
                <c:pt idx="0">
                  <c:v>K (neskladno)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vzorci!$A$2:$A$7</c:f>
              <c:strCache>
                <c:ptCount val="6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  <c:pt idx="5">
                  <c:v>GORNJI IG</c:v>
                </c:pt>
              </c:strCache>
            </c:strRef>
          </c:cat>
          <c:val>
            <c:numRef>
              <c:f>vzorci!$G$2:$G$7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3C-47DC-85BB-21C8F6EED3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6260608"/>
        <c:axId val="46262144"/>
      </c:barChart>
      <c:catAx>
        <c:axId val="46260608"/>
        <c:scaling>
          <c:orientation val="minMax"/>
        </c:scaling>
        <c:delete val="0"/>
        <c:axPos val="b"/>
        <c:majorGridlines>
          <c:spPr>
            <a:ln w="15875"/>
          </c:spPr>
        </c:majorGridlines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l-SI"/>
          </a:p>
        </c:txPr>
        <c:crossAx val="46262144"/>
        <c:crosses val="autoZero"/>
        <c:auto val="1"/>
        <c:lblAlgn val="ctr"/>
        <c:lblOffset val="100"/>
        <c:noMultiLvlLbl val="0"/>
      </c:catAx>
      <c:valAx>
        <c:axId val="46262144"/>
        <c:scaling>
          <c:orientation val="minMax"/>
          <c:max val="6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l-SI"/>
                  <a:t>ŠTEVILO</a:t>
                </a:r>
                <a:r>
                  <a:rPr lang="sl-SI" baseline="0"/>
                  <a:t> VZORCEV</a:t>
                </a:r>
                <a:endParaRPr lang="sl-SI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6260608"/>
        <c:crosses val="autoZero"/>
        <c:crossBetween val="between"/>
        <c:majorUnit val="5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l-SI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IG, leto 2019 (omrežje)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IG, leto 2019 (omrežje)</dc:title>
  <dc:subject/>
  <dc:creator>mihpov1</dc:creator>
  <cp:keywords/>
  <dc:description/>
  <cp:lastModifiedBy>Katja Ivanuš</cp:lastModifiedBy>
  <cp:revision>5</cp:revision>
  <cp:lastPrinted>2026-01-29T12:02:00Z</cp:lastPrinted>
  <dcterms:created xsi:type="dcterms:W3CDTF">2026-01-29T12:02:00Z</dcterms:created>
  <dcterms:modified xsi:type="dcterms:W3CDTF">2026-02-13T09:38:00Z</dcterms:modified>
</cp:coreProperties>
</file>