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88EF6" w14:textId="17BF999D"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Na podlagi 32., 36. in 37. člena Zakona o gospodarskih javnih službah (Uradni list RS, št. 32/93, 30/98 – ZZLPPO in 127/06 – ZJZP, 38/10 - ZUKN in 57/11 - ORZGJS40), 21. člena Zakona o lokalni samoupravi (Uradni list RS, št. 94/07- UPB, 76/08, 79/09, 51/10, 40/12 – ZUJF, 11/14 – popr., 14/15 – ZUUJFO, 11/18 – ZSPDSLS-1, 30/18, 61/20 – ZIUZEOP-A, 80/20 – ZIUOOPE, 62/24 – odl. US in </w:t>
      </w:r>
      <w:hyperlink r:id="rId8" w:tgtFrame="_blank" w:tooltip="Zakon o spremembah in dopolnitvah Zakona o lokalnih volitvah (ZLV-K)" w:history="1">
        <w:r w:rsidRPr="005774D9">
          <w:rPr>
            <w:rStyle w:val="Hiperpovezava"/>
            <w:rFonts w:ascii="Bookman Old Style" w:hAnsi="Bookman Old Style"/>
            <w:color w:val="auto"/>
            <w:sz w:val="21"/>
            <w:szCs w:val="21"/>
            <w:u w:val="none"/>
          </w:rPr>
          <w:t>102/24</w:t>
        </w:r>
      </w:hyperlink>
      <w:r w:rsidRPr="005774D9">
        <w:rPr>
          <w:rFonts w:ascii="Bookman Old Style" w:hAnsi="Bookman Old Style"/>
          <w:sz w:val="21"/>
          <w:szCs w:val="21"/>
        </w:rPr>
        <w:t xml:space="preserve"> – ZLV-K), 1., 27., 28. in 38. člena Zakona o oskrbi s pitno vodo ter odvajanju in čiščenju </w:t>
      </w:r>
      <w:r w:rsidRPr="00D763B1">
        <w:rPr>
          <w:rFonts w:ascii="Bookman Old Style" w:hAnsi="Bookman Old Style"/>
          <w:sz w:val="21"/>
          <w:szCs w:val="21"/>
        </w:rPr>
        <w:t>komunalne odpadne vode (Uradni list RS, št. </w:t>
      </w:r>
      <w:hyperlink r:id="rId9" w:tgtFrame="_blank" w:tooltip="Zakon o oskrbi s pitno vodo ter odvajanju in čiščenju komunalne odpadne vode (ZOPVOOV)" w:history="1">
        <w:r w:rsidRPr="00D763B1">
          <w:rPr>
            <w:rStyle w:val="Hiperpovezava"/>
            <w:rFonts w:ascii="Bookman Old Style" w:hAnsi="Bookman Old Style"/>
            <w:color w:val="auto"/>
            <w:sz w:val="21"/>
            <w:szCs w:val="21"/>
            <w:u w:val="none"/>
          </w:rPr>
          <w:t>21/25</w:t>
        </w:r>
      </w:hyperlink>
      <w:r w:rsidRPr="00D763B1">
        <w:rPr>
          <w:rFonts w:ascii="Bookman Old Style" w:hAnsi="Bookman Old Style"/>
          <w:sz w:val="21"/>
          <w:szCs w:val="21"/>
        </w:rPr>
        <w:t xml:space="preserve">), </w:t>
      </w:r>
      <w:r w:rsidR="00585EE0" w:rsidRPr="00A76FCE">
        <w:rPr>
          <w:rFonts w:ascii="Bookman Old Style" w:hAnsi="Bookman Old Style"/>
          <w:sz w:val="21"/>
          <w:szCs w:val="21"/>
        </w:rPr>
        <w:t>3</w:t>
      </w:r>
      <w:r w:rsidRPr="00A76FCE">
        <w:rPr>
          <w:rFonts w:ascii="Bookman Old Style" w:hAnsi="Bookman Old Style"/>
          <w:sz w:val="21"/>
          <w:szCs w:val="21"/>
        </w:rPr>
        <w:t>. člena Odloka o gospodarskih javnih službah v Občini Ig (</w:t>
      </w:r>
      <w:r w:rsidR="00520B23" w:rsidRPr="00A76FCE">
        <w:rPr>
          <w:rFonts w:ascii="Bookman Old Style" w:hAnsi="Bookman Old Style"/>
          <w:sz w:val="21"/>
          <w:szCs w:val="21"/>
        </w:rPr>
        <w:t>Uradni list RS</w:t>
      </w:r>
      <w:r w:rsidRPr="00A76FCE">
        <w:rPr>
          <w:rFonts w:ascii="Bookman Old Style" w:hAnsi="Bookman Old Style"/>
          <w:sz w:val="21"/>
          <w:szCs w:val="21"/>
        </w:rPr>
        <w:t>, št.</w:t>
      </w:r>
      <w:r w:rsidR="00D53E57" w:rsidRPr="00A76FCE">
        <w:rPr>
          <w:rFonts w:ascii="Bookman Old Style" w:hAnsi="Bookman Old Style"/>
          <w:sz w:val="21"/>
          <w:szCs w:val="21"/>
        </w:rPr>
        <w:t xml:space="preserve"> </w:t>
      </w:r>
      <w:r w:rsidR="00520B23" w:rsidRPr="00A76FCE">
        <w:rPr>
          <w:rFonts w:ascii="Bookman Old Style" w:hAnsi="Bookman Old Style"/>
          <w:sz w:val="21"/>
          <w:szCs w:val="21"/>
        </w:rPr>
        <w:t>24/2012</w:t>
      </w:r>
      <w:r w:rsidRPr="00A76FCE">
        <w:rPr>
          <w:rFonts w:ascii="Bookman Old Style" w:hAnsi="Bookman Old Style"/>
          <w:sz w:val="21"/>
          <w:szCs w:val="21"/>
        </w:rPr>
        <w:t>)</w:t>
      </w:r>
      <w:r w:rsidRPr="00D763B1">
        <w:rPr>
          <w:rFonts w:ascii="Bookman Old Style" w:hAnsi="Bookman Old Style"/>
          <w:sz w:val="21"/>
          <w:szCs w:val="21"/>
        </w:rPr>
        <w:t xml:space="preserve"> in </w:t>
      </w:r>
      <w:r w:rsidR="00585EE0" w:rsidRPr="00A76FCE">
        <w:rPr>
          <w:rFonts w:ascii="Bookman Old Style" w:hAnsi="Bookman Old Style"/>
          <w:sz w:val="21"/>
          <w:szCs w:val="21"/>
        </w:rPr>
        <w:t>6</w:t>
      </w:r>
      <w:r w:rsidRPr="00A76FCE">
        <w:rPr>
          <w:rFonts w:ascii="Bookman Old Style" w:hAnsi="Bookman Old Style"/>
          <w:sz w:val="21"/>
          <w:szCs w:val="21"/>
        </w:rPr>
        <w:t>. člena Statuta Občine Ig (</w:t>
      </w:r>
      <w:r w:rsidR="00520B23" w:rsidRPr="00A76FCE">
        <w:rPr>
          <w:rFonts w:ascii="Bookman Old Style" w:hAnsi="Bookman Old Style"/>
          <w:sz w:val="21"/>
          <w:szCs w:val="21"/>
        </w:rPr>
        <w:t>Uradni list RS</w:t>
      </w:r>
      <w:r w:rsidRPr="00A76FCE">
        <w:rPr>
          <w:rFonts w:ascii="Bookman Old Style" w:hAnsi="Bookman Old Style"/>
          <w:sz w:val="21"/>
          <w:szCs w:val="21"/>
        </w:rPr>
        <w:t>, št.</w:t>
      </w:r>
      <w:r w:rsidR="00D53E57" w:rsidRPr="00A76FCE">
        <w:rPr>
          <w:rFonts w:ascii="Bookman Old Style" w:hAnsi="Bookman Old Style"/>
          <w:sz w:val="21"/>
          <w:szCs w:val="21"/>
        </w:rPr>
        <w:t xml:space="preserve"> </w:t>
      </w:r>
      <w:r w:rsidR="00520B23" w:rsidRPr="00A76FCE">
        <w:rPr>
          <w:rFonts w:ascii="Bookman Old Style" w:hAnsi="Bookman Old Style"/>
          <w:sz w:val="21"/>
          <w:szCs w:val="21"/>
        </w:rPr>
        <w:t>3</w:t>
      </w:r>
      <w:r w:rsidR="00D53E57" w:rsidRPr="00A76FCE">
        <w:rPr>
          <w:rFonts w:ascii="Bookman Old Style" w:hAnsi="Bookman Old Style"/>
          <w:sz w:val="21"/>
          <w:szCs w:val="21"/>
        </w:rPr>
        <w:t>9</w:t>
      </w:r>
      <w:r w:rsidR="00520B23" w:rsidRPr="00A76FCE">
        <w:rPr>
          <w:rFonts w:ascii="Bookman Old Style" w:hAnsi="Bookman Old Style"/>
          <w:sz w:val="21"/>
          <w:szCs w:val="21"/>
        </w:rPr>
        <w:t>/2016</w:t>
      </w:r>
      <w:r w:rsidR="00585EE0" w:rsidRPr="00A76FCE">
        <w:rPr>
          <w:rFonts w:ascii="Bookman Old Style" w:hAnsi="Bookman Old Style"/>
          <w:sz w:val="21"/>
          <w:szCs w:val="21"/>
        </w:rPr>
        <w:t xml:space="preserve">, </w:t>
      </w:r>
      <w:r w:rsidR="003132B4" w:rsidRPr="00A76FCE">
        <w:rPr>
          <w:rFonts w:ascii="Bookman Old Style" w:hAnsi="Bookman Old Style"/>
          <w:sz w:val="21"/>
          <w:szCs w:val="21"/>
        </w:rPr>
        <w:t>28/2025</w:t>
      </w:r>
      <w:r w:rsidRPr="00A76FCE">
        <w:rPr>
          <w:rFonts w:ascii="Bookman Old Style" w:hAnsi="Bookman Old Style"/>
          <w:sz w:val="21"/>
          <w:szCs w:val="21"/>
        </w:rPr>
        <w:t>)</w:t>
      </w:r>
      <w:r w:rsidRPr="00D763B1">
        <w:rPr>
          <w:rFonts w:ascii="Bookman Old Style" w:hAnsi="Bookman Old Style"/>
          <w:sz w:val="21"/>
          <w:szCs w:val="21"/>
        </w:rPr>
        <w:t xml:space="preserve"> je Občinski svet Občine Ig na </w:t>
      </w:r>
      <w:r w:rsidRPr="00A76FCE">
        <w:rPr>
          <w:rFonts w:ascii="Bookman Old Style" w:hAnsi="Bookman Old Style"/>
          <w:sz w:val="21"/>
          <w:szCs w:val="21"/>
        </w:rPr>
        <w:t>__. redni seji dne ______ sprejel</w:t>
      </w:r>
      <w:r w:rsidRPr="005774D9">
        <w:rPr>
          <w:rFonts w:ascii="Bookman Old Style" w:hAnsi="Bookman Old Style"/>
          <w:sz w:val="21"/>
          <w:szCs w:val="21"/>
        </w:rPr>
        <w:t xml:space="preserve"> </w:t>
      </w:r>
    </w:p>
    <w:p w14:paraId="354152E7"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ODLOK</w:t>
      </w:r>
    </w:p>
    <w:p w14:paraId="26163219" w14:textId="6AB48A7B" w:rsidR="00F149AD" w:rsidRPr="005774D9" w:rsidRDefault="0018181F" w:rsidP="00F149AD">
      <w:pPr>
        <w:spacing w:line="360" w:lineRule="auto"/>
        <w:jc w:val="center"/>
        <w:rPr>
          <w:rFonts w:ascii="Bookman Old Style" w:hAnsi="Bookman Old Style"/>
          <w:b/>
          <w:bCs/>
          <w:sz w:val="21"/>
          <w:szCs w:val="21"/>
        </w:rPr>
      </w:pPr>
      <w:r w:rsidRPr="00B85598">
        <w:rPr>
          <w:rFonts w:ascii="Bookman Old Style" w:hAnsi="Bookman Old Style"/>
          <w:b/>
          <w:bCs/>
          <w:sz w:val="21"/>
          <w:szCs w:val="21"/>
        </w:rPr>
        <w:t>o obliki izvajanja javnih služb oskrbe s pitno vodo in odvajanja odpadne vode</w:t>
      </w:r>
      <w:r>
        <w:rPr>
          <w:rFonts w:ascii="Bookman Old Style" w:hAnsi="Bookman Old Style"/>
          <w:b/>
          <w:bCs/>
          <w:sz w:val="21"/>
          <w:szCs w:val="21"/>
        </w:rPr>
        <w:t xml:space="preserve"> v Občini Ig</w:t>
      </w:r>
      <w:r w:rsidR="00F149AD" w:rsidRPr="005774D9">
        <w:rPr>
          <w:rFonts w:ascii="Bookman Old Style" w:hAnsi="Bookman Old Style"/>
          <w:b/>
          <w:bCs/>
          <w:sz w:val="21"/>
          <w:szCs w:val="21"/>
        </w:rPr>
        <w:t xml:space="preserve"> </w:t>
      </w:r>
    </w:p>
    <w:p w14:paraId="3C8CBC2E" w14:textId="77777777" w:rsidR="00F149AD" w:rsidRPr="005774D9" w:rsidRDefault="00F149AD" w:rsidP="00F149AD">
      <w:pPr>
        <w:spacing w:line="360" w:lineRule="auto"/>
        <w:jc w:val="center"/>
        <w:rPr>
          <w:rFonts w:ascii="Bookman Old Style" w:hAnsi="Bookman Old Style"/>
          <w:sz w:val="21"/>
          <w:szCs w:val="21"/>
        </w:rPr>
      </w:pPr>
    </w:p>
    <w:p w14:paraId="7E1BF50B"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I. SPLOŠNE DOLOČBE</w:t>
      </w:r>
    </w:p>
    <w:p w14:paraId="11949A04" w14:textId="77777777" w:rsidR="00F149AD" w:rsidRPr="005774D9" w:rsidRDefault="00F149AD" w:rsidP="00F149AD">
      <w:pPr>
        <w:spacing w:line="360" w:lineRule="auto"/>
        <w:jc w:val="both"/>
        <w:rPr>
          <w:rFonts w:ascii="Bookman Old Style" w:hAnsi="Bookman Old Style"/>
          <w:b/>
          <w:bCs/>
          <w:sz w:val="21"/>
          <w:szCs w:val="21"/>
        </w:rPr>
      </w:pPr>
    </w:p>
    <w:p w14:paraId="0CE5380A"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1. člen</w:t>
      </w:r>
    </w:p>
    <w:p w14:paraId="50A38E08"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(predmet odloka)</w:t>
      </w:r>
    </w:p>
    <w:p w14:paraId="2D8C9DCD" w14:textId="5ABC91BE"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(1) Ta odlok je koncesijski akt, s katerim se zaradi zagotovitve sodelovanja pri skupnem izvajanju storitev obvez</w:t>
      </w:r>
      <w:r w:rsidR="000E1A22">
        <w:rPr>
          <w:rFonts w:ascii="Bookman Old Style" w:hAnsi="Bookman Old Style"/>
          <w:sz w:val="21"/>
          <w:szCs w:val="21"/>
        </w:rPr>
        <w:t>e</w:t>
      </w:r>
      <w:r w:rsidRPr="005774D9">
        <w:rPr>
          <w:rFonts w:ascii="Bookman Old Style" w:hAnsi="Bookman Old Style"/>
          <w:sz w:val="21"/>
          <w:szCs w:val="21"/>
        </w:rPr>
        <w:t xml:space="preserve"> gospodarsk</w:t>
      </w:r>
      <w:r w:rsidR="000E1A22">
        <w:rPr>
          <w:rFonts w:ascii="Bookman Old Style" w:hAnsi="Bookman Old Style"/>
          <w:sz w:val="21"/>
          <w:szCs w:val="21"/>
        </w:rPr>
        <w:t>e</w:t>
      </w:r>
      <w:r w:rsidRPr="005774D9">
        <w:rPr>
          <w:rFonts w:ascii="Bookman Old Style" w:hAnsi="Bookman Old Style"/>
          <w:sz w:val="21"/>
          <w:szCs w:val="21"/>
        </w:rPr>
        <w:t xml:space="preserve"> javn</w:t>
      </w:r>
      <w:r w:rsidR="000E1A22">
        <w:rPr>
          <w:rFonts w:ascii="Bookman Old Style" w:hAnsi="Bookman Old Style"/>
          <w:sz w:val="21"/>
          <w:szCs w:val="21"/>
        </w:rPr>
        <w:t>e</w:t>
      </w:r>
      <w:r w:rsidRPr="005774D9">
        <w:rPr>
          <w:rFonts w:ascii="Bookman Old Style" w:hAnsi="Bookman Old Style"/>
          <w:sz w:val="21"/>
          <w:szCs w:val="21"/>
        </w:rPr>
        <w:t xml:space="preserve"> služb</w:t>
      </w:r>
      <w:r w:rsidR="000E1A22">
        <w:rPr>
          <w:rFonts w:ascii="Bookman Old Style" w:hAnsi="Bookman Old Style"/>
          <w:sz w:val="21"/>
          <w:szCs w:val="21"/>
        </w:rPr>
        <w:t>e</w:t>
      </w:r>
      <w:r w:rsidR="002F2F71" w:rsidRPr="005774D9">
        <w:rPr>
          <w:rFonts w:ascii="Bookman Old Style" w:hAnsi="Bookman Old Style"/>
          <w:sz w:val="21"/>
          <w:szCs w:val="21"/>
        </w:rPr>
        <w:t xml:space="preserve"> oskrbe s pitno vodo in z vodo za oskrbo gospodinjstev (v nadaljnjem besedilu: oskrba s pitno vodo) ter obvezne občinske gospodarske javne službe odvajanja komunalne in padavinske odpadne vode (v nadaljnjem besedilu: odvajanje odpadne vode), ki sta javni službi varstva okolja</w:t>
      </w:r>
      <w:r w:rsidRPr="005774D9">
        <w:rPr>
          <w:rFonts w:ascii="Bookman Old Style" w:hAnsi="Bookman Old Style"/>
          <w:sz w:val="21"/>
          <w:szCs w:val="21"/>
        </w:rPr>
        <w:t xml:space="preserve"> (v nadaljevanju</w:t>
      </w:r>
      <w:r w:rsidR="002F2F71" w:rsidRPr="005774D9">
        <w:rPr>
          <w:rFonts w:ascii="Bookman Old Style" w:hAnsi="Bookman Old Style"/>
          <w:sz w:val="21"/>
          <w:szCs w:val="21"/>
        </w:rPr>
        <w:t xml:space="preserve"> obe skupaj</w:t>
      </w:r>
      <w:r w:rsidRPr="005774D9">
        <w:rPr>
          <w:rFonts w:ascii="Bookman Old Style" w:hAnsi="Bookman Old Style"/>
          <w:sz w:val="21"/>
          <w:szCs w:val="21"/>
        </w:rPr>
        <w:t xml:space="preserve">: </w:t>
      </w:r>
      <w:r w:rsidR="007B1A99" w:rsidRPr="005774D9">
        <w:rPr>
          <w:rFonts w:ascii="Bookman Old Style" w:hAnsi="Bookman Old Style"/>
          <w:sz w:val="21"/>
          <w:szCs w:val="21"/>
        </w:rPr>
        <w:t>javna služba</w:t>
      </w:r>
      <w:r w:rsidRPr="005774D9">
        <w:rPr>
          <w:rFonts w:ascii="Bookman Old Style" w:hAnsi="Bookman Old Style"/>
          <w:sz w:val="21"/>
          <w:szCs w:val="21"/>
        </w:rPr>
        <w:t>) določijo predmet in pogoji za podelitev koncesije</w:t>
      </w:r>
      <w:r w:rsidR="00AD2665">
        <w:rPr>
          <w:rFonts w:ascii="Bookman Old Style" w:hAnsi="Bookman Old Style"/>
          <w:sz w:val="21"/>
          <w:szCs w:val="21"/>
        </w:rPr>
        <w:t>, tj. sklenitev koncesijske pogodbe in pogodbe o sodelovanju</w:t>
      </w:r>
      <w:r w:rsidRPr="005774D9">
        <w:rPr>
          <w:rFonts w:ascii="Bookman Old Style" w:hAnsi="Bookman Old Style"/>
          <w:sz w:val="21"/>
          <w:szCs w:val="21"/>
        </w:rPr>
        <w:t xml:space="preserve"> za izvajanje </w:t>
      </w:r>
      <w:r w:rsidR="002F2F71" w:rsidRPr="005774D9">
        <w:rPr>
          <w:rFonts w:ascii="Bookman Old Style" w:hAnsi="Bookman Old Style"/>
          <w:sz w:val="21"/>
          <w:szCs w:val="21"/>
        </w:rPr>
        <w:t>zadevnih gospodarskih javnih služb na območju Občine Ig</w:t>
      </w:r>
      <w:r w:rsidR="00AD2665">
        <w:rPr>
          <w:rFonts w:ascii="Bookman Old Style" w:hAnsi="Bookman Old Style"/>
          <w:sz w:val="21"/>
          <w:szCs w:val="21"/>
        </w:rPr>
        <w:t>,</w:t>
      </w:r>
      <w:r w:rsidR="002F2F71" w:rsidRPr="005774D9">
        <w:rPr>
          <w:rFonts w:ascii="Bookman Old Style" w:hAnsi="Bookman Old Style"/>
          <w:sz w:val="21"/>
          <w:szCs w:val="21"/>
        </w:rPr>
        <w:t xml:space="preserve"> </w:t>
      </w:r>
      <w:r w:rsidRPr="005774D9">
        <w:rPr>
          <w:rFonts w:ascii="Bookman Old Style" w:hAnsi="Bookman Old Style"/>
          <w:sz w:val="21"/>
          <w:szCs w:val="21"/>
        </w:rPr>
        <w:t xml:space="preserve">ter ureja druga vprašanja v zvezi z izvajanjem podeljene koncesije. </w:t>
      </w:r>
    </w:p>
    <w:p w14:paraId="068E9399" w14:textId="194F3A7F"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(2) Izvajanje gospodarske javne službe iz prejšnjega odstavka se v Občini </w:t>
      </w:r>
      <w:r w:rsidR="005774D9" w:rsidRPr="005774D9">
        <w:rPr>
          <w:rFonts w:ascii="Bookman Old Style" w:hAnsi="Bookman Old Style"/>
          <w:sz w:val="21"/>
          <w:szCs w:val="21"/>
        </w:rPr>
        <w:t>Ig</w:t>
      </w:r>
      <w:r w:rsidRPr="005774D9">
        <w:rPr>
          <w:rFonts w:ascii="Bookman Old Style" w:hAnsi="Bookman Old Style"/>
          <w:sz w:val="21"/>
          <w:szCs w:val="21"/>
        </w:rPr>
        <w:t xml:space="preserve"> zaradi uresničitve skupnih ciljev zagotavljanja storitev javne službe iz prejšnjega odstavka z zaokrožitvijo, enotnostjo in optimalno izkoriščenostjo </w:t>
      </w:r>
      <w:r w:rsidR="002F2F71" w:rsidRPr="005774D9">
        <w:rPr>
          <w:rFonts w:ascii="Bookman Old Style" w:hAnsi="Bookman Old Style"/>
          <w:sz w:val="21"/>
          <w:szCs w:val="21"/>
        </w:rPr>
        <w:t xml:space="preserve">sistemov za oskrbo s pitno vodo in odvajanje odpadne vode </w:t>
      </w:r>
      <w:r w:rsidRPr="005774D9">
        <w:rPr>
          <w:rFonts w:ascii="Bookman Old Style" w:hAnsi="Bookman Old Style"/>
          <w:sz w:val="21"/>
          <w:szCs w:val="21"/>
        </w:rPr>
        <w:t>kot infrastrukture predmetne javne službe, doseganja skupnih ciljev,</w:t>
      </w:r>
      <w:r w:rsidR="002F2F71" w:rsidRPr="005774D9">
        <w:rPr>
          <w:rFonts w:ascii="Bookman Old Style" w:hAnsi="Bookman Old Style"/>
          <w:sz w:val="21"/>
          <w:szCs w:val="21"/>
        </w:rPr>
        <w:t xml:space="preserve"> </w:t>
      </w:r>
      <w:r w:rsidRPr="005774D9">
        <w:rPr>
          <w:rFonts w:ascii="Bookman Old Style" w:hAnsi="Bookman Old Style"/>
          <w:sz w:val="21"/>
          <w:szCs w:val="21"/>
        </w:rPr>
        <w:t xml:space="preserve">ter znižanja stroškov storitev za uporabnike v javnem interesu, zagotavlja s horizontalnim sodelovanjem Občine </w:t>
      </w:r>
      <w:r w:rsidR="002F2F71" w:rsidRPr="005774D9">
        <w:rPr>
          <w:rFonts w:ascii="Bookman Old Style" w:hAnsi="Bookman Old Style"/>
          <w:sz w:val="21"/>
          <w:szCs w:val="21"/>
        </w:rPr>
        <w:t>Ig</w:t>
      </w:r>
      <w:r w:rsidRPr="005774D9">
        <w:rPr>
          <w:rFonts w:ascii="Bookman Old Style" w:hAnsi="Bookman Old Style"/>
          <w:sz w:val="21"/>
          <w:szCs w:val="21"/>
        </w:rPr>
        <w:t xml:space="preserve"> in drugih </w:t>
      </w:r>
      <w:r w:rsidRPr="00A76FCE">
        <w:rPr>
          <w:rFonts w:ascii="Bookman Old Style" w:hAnsi="Bookman Old Style"/>
          <w:sz w:val="21"/>
          <w:szCs w:val="21"/>
        </w:rPr>
        <w:t xml:space="preserve">sedmih občin (Mestne občine Ljubljana in občin Medvode, Brezovica, Dobrova-Polhov Gradec, Škofljica, Dol pri Ljubljani in </w:t>
      </w:r>
      <w:r w:rsidRPr="00A76FCE">
        <w:rPr>
          <w:rFonts w:ascii="Bookman Old Style" w:hAnsi="Bookman Old Style"/>
          <w:sz w:val="21"/>
          <w:szCs w:val="21"/>
        </w:rPr>
        <w:lastRenderedPageBreak/>
        <w:t>Horjul)</w:t>
      </w:r>
      <w:r w:rsidRPr="00D81A0F">
        <w:rPr>
          <w:rFonts w:ascii="Bookman Old Style" w:hAnsi="Bookman Old Style"/>
          <w:sz w:val="21"/>
          <w:szCs w:val="21"/>
        </w:rPr>
        <w:t>,</w:t>
      </w:r>
      <w:r w:rsidRPr="005774D9">
        <w:rPr>
          <w:rFonts w:ascii="Bookman Old Style" w:hAnsi="Bookman Old Style"/>
          <w:sz w:val="21"/>
          <w:szCs w:val="21"/>
        </w:rPr>
        <w:t xml:space="preserve"> ki tvorijo enotno in prostorsko zaokroženo območje, ter koncesionarja iz </w:t>
      </w:r>
      <w:r w:rsidR="002F2F71" w:rsidRPr="005774D9">
        <w:rPr>
          <w:rFonts w:ascii="Bookman Old Style" w:hAnsi="Bookman Old Style"/>
          <w:sz w:val="21"/>
          <w:szCs w:val="21"/>
        </w:rPr>
        <w:t>četrtega</w:t>
      </w:r>
      <w:r w:rsidRPr="005774D9">
        <w:rPr>
          <w:rFonts w:ascii="Bookman Old Style" w:hAnsi="Bookman Old Style"/>
          <w:sz w:val="21"/>
          <w:szCs w:val="21"/>
        </w:rPr>
        <w:t xml:space="preserve"> odstavka tega člena tega odloka pri skupnem opravljanju nalog, potrebnih za izvajanje gospodars</w:t>
      </w:r>
      <w:r w:rsidR="002F2F71" w:rsidRPr="005774D9">
        <w:rPr>
          <w:rFonts w:ascii="Bookman Old Style" w:hAnsi="Bookman Old Style"/>
          <w:sz w:val="21"/>
          <w:szCs w:val="21"/>
        </w:rPr>
        <w:t>k</w:t>
      </w:r>
      <w:r w:rsidR="006031D4">
        <w:rPr>
          <w:rFonts w:ascii="Bookman Old Style" w:hAnsi="Bookman Old Style"/>
          <w:sz w:val="21"/>
          <w:szCs w:val="21"/>
        </w:rPr>
        <w:t>e</w:t>
      </w:r>
      <w:r w:rsidRPr="005774D9">
        <w:rPr>
          <w:rFonts w:ascii="Bookman Old Style" w:hAnsi="Bookman Old Style"/>
          <w:sz w:val="21"/>
          <w:szCs w:val="21"/>
        </w:rPr>
        <w:t xml:space="preserve"> javn</w:t>
      </w:r>
      <w:r w:rsidR="006031D4">
        <w:rPr>
          <w:rFonts w:ascii="Bookman Old Style" w:hAnsi="Bookman Old Style"/>
          <w:sz w:val="21"/>
          <w:szCs w:val="21"/>
        </w:rPr>
        <w:t>e</w:t>
      </w:r>
      <w:r w:rsidRPr="005774D9">
        <w:rPr>
          <w:rFonts w:ascii="Bookman Old Style" w:hAnsi="Bookman Old Style"/>
          <w:sz w:val="21"/>
          <w:szCs w:val="21"/>
        </w:rPr>
        <w:t xml:space="preserve"> službe. Podlaga za horizontalno sodelovanje pri skupnem opravljanju nalog, potrebnih za izvajanje gospodarske javne službe, je Sporazum o zagotavljanju izvajanja </w:t>
      </w:r>
      <w:r w:rsidR="002F2F71" w:rsidRPr="005774D9">
        <w:rPr>
          <w:rFonts w:ascii="Bookman Old Style" w:hAnsi="Bookman Old Style"/>
          <w:sz w:val="21"/>
          <w:szCs w:val="21"/>
        </w:rPr>
        <w:t xml:space="preserve">gospodarskih javnih služb oskrbe s pitno vodo in odvajanja </w:t>
      </w:r>
      <w:r w:rsidR="002F2F71" w:rsidRPr="00D763B1">
        <w:rPr>
          <w:rFonts w:ascii="Bookman Old Style" w:hAnsi="Bookman Old Style"/>
          <w:sz w:val="21"/>
          <w:szCs w:val="21"/>
        </w:rPr>
        <w:t>odpadne vode</w:t>
      </w:r>
      <w:r w:rsidRPr="00D763B1">
        <w:rPr>
          <w:rFonts w:ascii="Bookman Old Style" w:hAnsi="Bookman Old Style"/>
          <w:sz w:val="21"/>
          <w:szCs w:val="21"/>
        </w:rPr>
        <w:t xml:space="preserve"> </w:t>
      </w:r>
      <w:r w:rsidRPr="00A76FCE">
        <w:rPr>
          <w:rFonts w:ascii="Bookman Old Style" w:hAnsi="Bookman Old Style"/>
          <w:sz w:val="21"/>
          <w:szCs w:val="21"/>
        </w:rPr>
        <w:t xml:space="preserve">št. </w:t>
      </w:r>
      <w:r w:rsidR="002F2F71" w:rsidRPr="00A76FCE">
        <w:rPr>
          <w:rFonts w:ascii="Bookman Old Style" w:hAnsi="Bookman Old Style"/>
          <w:sz w:val="21"/>
          <w:szCs w:val="21"/>
        </w:rPr>
        <w:t>________</w:t>
      </w:r>
      <w:r w:rsidRPr="00A76FCE">
        <w:rPr>
          <w:rFonts w:ascii="Bookman Old Style" w:hAnsi="Bookman Old Style"/>
          <w:sz w:val="21"/>
          <w:szCs w:val="21"/>
        </w:rPr>
        <w:t xml:space="preserve"> z dne </w:t>
      </w:r>
      <w:r w:rsidR="002F2F71" w:rsidRPr="00A76FCE">
        <w:rPr>
          <w:rFonts w:ascii="Bookman Old Style" w:hAnsi="Bookman Old Style"/>
          <w:sz w:val="21"/>
          <w:szCs w:val="21"/>
        </w:rPr>
        <w:t>__________</w:t>
      </w:r>
      <w:r w:rsidR="002F2F71" w:rsidRPr="00D763B1">
        <w:rPr>
          <w:rFonts w:ascii="Bookman Old Style" w:hAnsi="Bookman Old Style"/>
          <w:sz w:val="21"/>
          <w:szCs w:val="21"/>
        </w:rPr>
        <w:t>, ter pravne podlage, ki urejajo zadevni</w:t>
      </w:r>
      <w:r w:rsidR="002F2F71" w:rsidRPr="005774D9">
        <w:rPr>
          <w:rFonts w:ascii="Bookman Old Style" w:hAnsi="Bookman Old Style"/>
          <w:sz w:val="21"/>
          <w:szCs w:val="21"/>
        </w:rPr>
        <w:t xml:space="preserve"> pravni inštitut t.i. horizontalnega oz. pravnega medobčinskega sodelovanja med občinami pri skupnem izvajanj nalog v javnem interesu</w:t>
      </w:r>
      <w:r w:rsidRPr="005774D9">
        <w:rPr>
          <w:rFonts w:ascii="Bookman Old Style" w:hAnsi="Bookman Old Style"/>
          <w:sz w:val="21"/>
          <w:szCs w:val="21"/>
        </w:rPr>
        <w:t xml:space="preserve">. </w:t>
      </w:r>
    </w:p>
    <w:p w14:paraId="26C10B0F" w14:textId="72228FD9"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(3) Za naloge, ki jih bo v okviru horizontalnega sodelovanja pri zagotavljanju izvajanja gospodarsk</w:t>
      </w:r>
      <w:r w:rsidR="002F2F71" w:rsidRPr="005774D9">
        <w:rPr>
          <w:rFonts w:ascii="Bookman Old Style" w:hAnsi="Bookman Old Style"/>
          <w:sz w:val="21"/>
          <w:szCs w:val="21"/>
        </w:rPr>
        <w:t>ih</w:t>
      </w:r>
      <w:r w:rsidRPr="005774D9">
        <w:rPr>
          <w:rFonts w:ascii="Bookman Old Style" w:hAnsi="Bookman Old Style"/>
          <w:sz w:val="21"/>
          <w:szCs w:val="21"/>
        </w:rPr>
        <w:t xml:space="preserve"> javn</w:t>
      </w:r>
      <w:r w:rsidR="002F2F71" w:rsidRPr="005774D9">
        <w:rPr>
          <w:rFonts w:ascii="Bookman Old Style" w:hAnsi="Bookman Old Style"/>
          <w:sz w:val="21"/>
          <w:szCs w:val="21"/>
        </w:rPr>
        <w:t>ih</w:t>
      </w:r>
      <w:r w:rsidRPr="005774D9">
        <w:rPr>
          <w:rFonts w:ascii="Bookman Old Style" w:hAnsi="Bookman Old Style"/>
          <w:sz w:val="21"/>
          <w:szCs w:val="21"/>
        </w:rPr>
        <w:t xml:space="preserve"> služb iz prvega odstavka tega člena tega odloka izvajal koncesionar iz petega odstavka tega člena tega odloka, podeli Občina </w:t>
      </w:r>
      <w:r w:rsidR="002F2F71" w:rsidRPr="005774D9">
        <w:rPr>
          <w:rFonts w:ascii="Bookman Old Style" w:hAnsi="Bookman Old Style"/>
          <w:sz w:val="21"/>
          <w:szCs w:val="21"/>
        </w:rPr>
        <w:t>Ig</w:t>
      </w:r>
      <w:r w:rsidRPr="005774D9">
        <w:rPr>
          <w:rFonts w:ascii="Bookman Old Style" w:hAnsi="Bookman Old Style"/>
          <w:sz w:val="21"/>
          <w:szCs w:val="21"/>
        </w:rPr>
        <w:t xml:space="preserve"> koncesionarju koncesijo skladno s </w:t>
      </w:r>
      <w:r w:rsidR="002F2F71" w:rsidRPr="005774D9">
        <w:rPr>
          <w:rFonts w:ascii="Bookman Old Style" w:hAnsi="Bookman Old Style"/>
          <w:sz w:val="21"/>
          <w:szCs w:val="21"/>
        </w:rPr>
        <w:t>četrtim</w:t>
      </w:r>
      <w:r w:rsidRPr="005774D9">
        <w:rPr>
          <w:rFonts w:ascii="Bookman Old Style" w:hAnsi="Bookman Old Style"/>
          <w:sz w:val="21"/>
          <w:szCs w:val="21"/>
        </w:rPr>
        <w:t xml:space="preserve"> odstavkom tega člena tega odloka. </w:t>
      </w:r>
    </w:p>
    <w:p w14:paraId="4F887F47" w14:textId="4FAD239C"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w:t>
      </w:r>
      <w:r w:rsidR="002F2F71" w:rsidRPr="005774D9">
        <w:rPr>
          <w:rFonts w:ascii="Bookman Old Style" w:hAnsi="Bookman Old Style"/>
          <w:sz w:val="21"/>
          <w:szCs w:val="21"/>
        </w:rPr>
        <w:t>4</w:t>
      </w:r>
      <w:r w:rsidRPr="005774D9">
        <w:rPr>
          <w:rFonts w:ascii="Bookman Old Style" w:hAnsi="Bookman Old Style"/>
          <w:sz w:val="21"/>
          <w:szCs w:val="21"/>
        </w:rPr>
        <w:t xml:space="preserve">) Koncesija po tem odloku se podeli za </w:t>
      </w:r>
      <w:r w:rsidRPr="00D81A0F">
        <w:rPr>
          <w:rFonts w:ascii="Bookman Old Style" w:hAnsi="Bookman Old Style"/>
          <w:sz w:val="21"/>
          <w:szCs w:val="21"/>
        </w:rPr>
        <w:t xml:space="preserve">obdobje </w:t>
      </w:r>
      <w:r w:rsidR="00D81A0F" w:rsidRPr="00A76FCE">
        <w:rPr>
          <w:rFonts w:ascii="Bookman Old Style" w:hAnsi="Bookman Old Style"/>
          <w:sz w:val="21"/>
          <w:szCs w:val="21"/>
        </w:rPr>
        <w:t>2</w:t>
      </w:r>
      <w:r w:rsidRPr="00A76FCE">
        <w:rPr>
          <w:rFonts w:ascii="Bookman Old Style" w:hAnsi="Bookman Old Style"/>
          <w:sz w:val="21"/>
          <w:szCs w:val="21"/>
        </w:rPr>
        <w:t>0 (</w:t>
      </w:r>
      <w:r w:rsidR="00D81A0F" w:rsidRPr="00A76FCE">
        <w:rPr>
          <w:rFonts w:ascii="Bookman Old Style" w:hAnsi="Bookman Old Style"/>
          <w:sz w:val="21"/>
          <w:szCs w:val="21"/>
        </w:rPr>
        <w:t>dvajset</w:t>
      </w:r>
      <w:r w:rsidRPr="00A76FCE">
        <w:rPr>
          <w:rFonts w:ascii="Bookman Old Style" w:hAnsi="Bookman Old Style"/>
          <w:sz w:val="21"/>
          <w:szCs w:val="21"/>
        </w:rPr>
        <w:t>) let</w:t>
      </w:r>
      <w:r w:rsidRPr="00D81A0F">
        <w:rPr>
          <w:rFonts w:ascii="Bookman Old Style" w:hAnsi="Bookman Old Style"/>
          <w:sz w:val="21"/>
          <w:szCs w:val="21"/>
        </w:rPr>
        <w:t xml:space="preserve"> </w:t>
      </w:r>
      <w:r w:rsidRPr="005774D9">
        <w:rPr>
          <w:rFonts w:ascii="Bookman Old Style" w:hAnsi="Bookman Old Style"/>
          <w:sz w:val="21"/>
          <w:szCs w:val="21"/>
        </w:rPr>
        <w:t xml:space="preserve">neposredno družbi JAVNO PODJETJE VODOVOD KANALIZACIJA SNAGA d.o.o., Vodovodna cesta 90, 1001 Ljubljana (v nadaljevanju: koncesionar), skladno s predpisi, ki urejajo postopek podelitve koncesije gospodarske javne službe. </w:t>
      </w:r>
    </w:p>
    <w:p w14:paraId="4287A401" w14:textId="77777777" w:rsidR="00F149AD" w:rsidRPr="005774D9" w:rsidRDefault="00F149AD" w:rsidP="00F149AD">
      <w:pPr>
        <w:spacing w:line="360" w:lineRule="auto"/>
        <w:jc w:val="both"/>
        <w:rPr>
          <w:rFonts w:ascii="Bookman Old Style" w:hAnsi="Bookman Old Style"/>
          <w:sz w:val="21"/>
          <w:szCs w:val="21"/>
        </w:rPr>
      </w:pPr>
    </w:p>
    <w:p w14:paraId="68AB92B4"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2. člen</w:t>
      </w:r>
    </w:p>
    <w:p w14:paraId="1927E327"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(pojmi in izrazi v odloku)</w:t>
      </w:r>
    </w:p>
    <w:p w14:paraId="2A4207E4"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(1) V tem odloku uporabljeni pojmi in izrazi pomenijo: </w:t>
      </w:r>
    </w:p>
    <w:p w14:paraId="42357C90" w14:textId="72DEAFAB" w:rsidR="00F149AD" w:rsidRPr="005774D9" w:rsidRDefault="00F149AD" w:rsidP="006031D4">
      <w:pPr>
        <w:spacing w:line="360" w:lineRule="auto"/>
        <w:jc w:val="both"/>
        <w:rPr>
          <w:rFonts w:ascii="Bookman Old Style" w:hAnsi="Bookman Old Style"/>
          <w:sz w:val="21"/>
          <w:szCs w:val="21"/>
        </w:rPr>
      </w:pPr>
      <w:r w:rsidRPr="005774D9">
        <w:rPr>
          <w:rFonts w:ascii="Bookman Old Style" w:hAnsi="Bookman Old Style"/>
          <w:sz w:val="21"/>
          <w:szCs w:val="21"/>
        </w:rPr>
        <w:t>- »gospodarsk</w:t>
      </w:r>
      <w:r w:rsidR="002F2F71" w:rsidRPr="005774D9">
        <w:rPr>
          <w:rFonts w:ascii="Bookman Old Style" w:hAnsi="Bookman Old Style"/>
          <w:sz w:val="21"/>
          <w:szCs w:val="21"/>
        </w:rPr>
        <w:t>i</w:t>
      </w:r>
      <w:r w:rsidRPr="005774D9">
        <w:rPr>
          <w:rFonts w:ascii="Bookman Old Style" w:hAnsi="Bookman Old Style"/>
          <w:sz w:val="21"/>
          <w:szCs w:val="21"/>
        </w:rPr>
        <w:t xml:space="preserve"> javn</w:t>
      </w:r>
      <w:r w:rsidR="002F2F71" w:rsidRPr="005774D9">
        <w:rPr>
          <w:rFonts w:ascii="Bookman Old Style" w:hAnsi="Bookman Old Style"/>
          <w:sz w:val="21"/>
          <w:szCs w:val="21"/>
        </w:rPr>
        <w:t>i</w:t>
      </w:r>
      <w:r w:rsidRPr="005774D9">
        <w:rPr>
          <w:rFonts w:ascii="Bookman Old Style" w:hAnsi="Bookman Old Style"/>
          <w:sz w:val="21"/>
          <w:szCs w:val="21"/>
        </w:rPr>
        <w:t xml:space="preserve"> služb</w:t>
      </w:r>
      <w:r w:rsidR="002F2F71" w:rsidRPr="005774D9">
        <w:rPr>
          <w:rFonts w:ascii="Bookman Old Style" w:hAnsi="Bookman Old Style"/>
          <w:sz w:val="21"/>
          <w:szCs w:val="21"/>
        </w:rPr>
        <w:t>i</w:t>
      </w:r>
      <w:r w:rsidRPr="005774D9">
        <w:rPr>
          <w:rFonts w:ascii="Bookman Old Style" w:hAnsi="Bookman Old Style"/>
          <w:sz w:val="21"/>
          <w:szCs w:val="21"/>
        </w:rPr>
        <w:t>« oziroma »javn</w:t>
      </w:r>
      <w:r w:rsidR="002F2F71" w:rsidRPr="005774D9">
        <w:rPr>
          <w:rFonts w:ascii="Bookman Old Style" w:hAnsi="Bookman Old Style"/>
          <w:sz w:val="21"/>
          <w:szCs w:val="21"/>
        </w:rPr>
        <w:t>i</w:t>
      </w:r>
      <w:r w:rsidRPr="005774D9">
        <w:rPr>
          <w:rFonts w:ascii="Bookman Old Style" w:hAnsi="Bookman Old Style"/>
          <w:sz w:val="21"/>
          <w:szCs w:val="21"/>
        </w:rPr>
        <w:t xml:space="preserve"> služb</w:t>
      </w:r>
      <w:r w:rsidR="002F2F71" w:rsidRPr="005774D9">
        <w:rPr>
          <w:rFonts w:ascii="Bookman Old Style" w:hAnsi="Bookman Old Style"/>
          <w:sz w:val="21"/>
          <w:szCs w:val="21"/>
        </w:rPr>
        <w:t>i</w:t>
      </w:r>
      <w:r w:rsidRPr="005774D9">
        <w:rPr>
          <w:rFonts w:ascii="Bookman Old Style" w:hAnsi="Bookman Old Style"/>
          <w:sz w:val="21"/>
          <w:szCs w:val="21"/>
        </w:rPr>
        <w:t xml:space="preserve">«: </w:t>
      </w:r>
      <w:r w:rsidR="002F2F71" w:rsidRPr="005774D9">
        <w:rPr>
          <w:rFonts w:ascii="Bookman Old Style" w:hAnsi="Bookman Old Style"/>
          <w:sz w:val="21"/>
          <w:szCs w:val="21"/>
        </w:rPr>
        <w:t>sta</w:t>
      </w:r>
      <w:r w:rsidRPr="005774D9">
        <w:rPr>
          <w:rFonts w:ascii="Bookman Old Style" w:hAnsi="Bookman Old Style"/>
          <w:sz w:val="21"/>
          <w:szCs w:val="21"/>
        </w:rPr>
        <w:t xml:space="preserve"> obvezna gospodarska javna služba </w:t>
      </w:r>
      <w:r w:rsidR="002F2F71" w:rsidRPr="005774D9">
        <w:rPr>
          <w:rFonts w:ascii="Bookman Old Style" w:hAnsi="Bookman Old Style"/>
          <w:sz w:val="21"/>
          <w:szCs w:val="21"/>
        </w:rPr>
        <w:t>oskrbe s pitno vodo in z vodo za oskrbo gospodinjstev (krajše: oskrba s pitno vodo) ter obvezna občinska gospodarska javna služba odvajanja komunalne in padavinske odpadne vode (krajše: odvajanje odpadne vode)</w:t>
      </w:r>
      <w:r w:rsidRPr="005774D9">
        <w:rPr>
          <w:rFonts w:ascii="Bookman Old Style" w:hAnsi="Bookman Old Style"/>
          <w:sz w:val="21"/>
          <w:szCs w:val="21"/>
        </w:rPr>
        <w:t xml:space="preserve">; </w:t>
      </w:r>
    </w:p>
    <w:p w14:paraId="18F865C6" w14:textId="4AAE4CB2"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»koncedent«: je Občina </w:t>
      </w:r>
      <w:r w:rsidR="002F2F71" w:rsidRPr="005774D9">
        <w:rPr>
          <w:rFonts w:ascii="Bookman Old Style" w:hAnsi="Bookman Old Style"/>
          <w:sz w:val="21"/>
          <w:szCs w:val="21"/>
        </w:rPr>
        <w:t>Ig</w:t>
      </w:r>
      <w:r w:rsidRPr="005774D9">
        <w:rPr>
          <w:rFonts w:ascii="Bookman Old Style" w:hAnsi="Bookman Old Style"/>
          <w:sz w:val="21"/>
          <w:szCs w:val="21"/>
        </w:rPr>
        <w:t xml:space="preserve">; </w:t>
      </w:r>
    </w:p>
    <w:p w14:paraId="0C651F05" w14:textId="2B32840A"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»občinski svet«: je Občinski svet Občine </w:t>
      </w:r>
      <w:r w:rsidR="002F2F71" w:rsidRPr="005774D9">
        <w:rPr>
          <w:rFonts w:ascii="Bookman Old Style" w:hAnsi="Bookman Old Style"/>
          <w:sz w:val="21"/>
          <w:szCs w:val="21"/>
        </w:rPr>
        <w:t>Ig</w:t>
      </w:r>
      <w:r w:rsidRPr="005774D9">
        <w:rPr>
          <w:rFonts w:ascii="Bookman Old Style" w:hAnsi="Bookman Old Style"/>
          <w:sz w:val="21"/>
          <w:szCs w:val="21"/>
        </w:rPr>
        <w:t xml:space="preserve">; </w:t>
      </w:r>
    </w:p>
    <w:p w14:paraId="1E63BE3D"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»koncesija«: je skupen izraz za koncesijo za izvajanje gospodarske javne službe iz 1. člena tega odloka; termin »koncesija« se uporablja zaradi ureditve pravnega razmerja v zakonu, ki ureja gospodarske javne službe, čeprav Direktiva o koncesijah tako pravno razmerje izključuje iz osebne/stvarne veljavnosti direktive; </w:t>
      </w:r>
    </w:p>
    <w:p w14:paraId="7385DF35"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»koncesionar«: je JAVNO PODJETJE VODOVOD KANALIZACIJA SNAGA d.o.o., Vodovodna cesta 90, 1001 Ljubljana; </w:t>
      </w:r>
    </w:p>
    <w:p w14:paraId="71D0E52B"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lastRenderedPageBreak/>
        <w:t xml:space="preserve">- »izvajalec gospodarske javne službe« oziroma »izvajalec javne službe«: je koncesionar po tem odloku; </w:t>
      </w:r>
    </w:p>
    <w:p w14:paraId="43905BFD" w14:textId="1CB82766"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»uporabniki«: so vsi </w:t>
      </w:r>
      <w:r w:rsidR="00D81A0F">
        <w:rPr>
          <w:rFonts w:ascii="Bookman Old Style" w:hAnsi="Bookman Old Style"/>
          <w:sz w:val="21"/>
          <w:szCs w:val="21"/>
        </w:rPr>
        <w:t xml:space="preserve">uporabniki storitev oskrbe s pitno vodo ter </w:t>
      </w:r>
      <w:r w:rsidRPr="005774D9">
        <w:rPr>
          <w:rFonts w:ascii="Bookman Old Style" w:hAnsi="Bookman Old Style"/>
          <w:sz w:val="21"/>
          <w:szCs w:val="21"/>
        </w:rPr>
        <w:t xml:space="preserve">povzročitelji komunalnih in padavinskih odpadnih voda. </w:t>
      </w:r>
    </w:p>
    <w:p w14:paraId="1425CA5C" w14:textId="373D1F5A"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(2) Ostali izrazi, uporabljeni v tem odloku, imajo enak pomen, kot ga določa </w:t>
      </w:r>
      <w:r w:rsidR="002F2F71" w:rsidRPr="005774D9">
        <w:rPr>
          <w:rFonts w:ascii="Bookman Old Style" w:hAnsi="Bookman Old Style"/>
          <w:sz w:val="21"/>
          <w:szCs w:val="21"/>
        </w:rPr>
        <w:t>Zakona o oskrbi s pitno vodo ter odvajanju in čiščenju komunalne odpadne vode</w:t>
      </w:r>
      <w:r w:rsidRPr="005774D9">
        <w:rPr>
          <w:rFonts w:ascii="Bookman Old Style" w:hAnsi="Bookman Old Style"/>
          <w:sz w:val="21"/>
          <w:szCs w:val="21"/>
        </w:rPr>
        <w:t xml:space="preserve"> in drugi predpisi, ki urejajo dejavnosti odvajanja in čiščenja komunalne in padavinske odpadne vode. </w:t>
      </w:r>
    </w:p>
    <w:p w14:paraId="08D0EFE9" w14:textId="77777777" w:rsidR="00F149AD" w:rsidRPr="005774D9" w:rsidRDefault="00F149AD" w:rsidP="00F149AD">
      <w:pPr>
        <w:spacing w:line="360" w:lineRule="auto"/>
        <w:jc w:val="both"/>
        <w:rPr>
          <w:rFonts w:ascii="Bookman Old Style" w:hAnsi="Bookman Old Style"/>
          <w:sz w:val="21"/>
          <w:szCs w:val="21"/>
        </w:rPr>
      </w:pPr>
    </w:p>
    <w:p w14:paraId="529071DE"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II. VSEBINA IN OBSEG IZVAJANJA JAVNE SLUŽBE</w:t>
      </w:r>
    </w:p>
    <w:p w14:paraId="0A6D42A5" w14:textId="77777777" w:rsidR="00F149AD" w:rsidRPr="005774D9" w:rsidRDefault="00F149AD" w:rsidP="00F149AD">
      <w:pPr>
        <w:spacing w:line="360" w:lineRule="auto"/>
        <w:jc w:val="both"/>
        <w:rPr>
          <w:rFonts w:ascii="Bookman Old Style" w:hAnsi="Bookman Old Style"/>
          <w:sz w:val="21"/>
          <w:szCs w:val="21"/>
        </w:rPr>
      </w:pPr>
    </w:p>
    <w:p w14:paraId="1CA2641F"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3. člen</w:t>
      </w:r>
    </w:p>
    <w:p w14:paraId="1CE7CB3C"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(vsebina javne službe)</w:t>
      </w:r>
    </w:p>
    <w:p w14:paraId="036C8BB3" w14:textId="6F5DC361"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Vsebino in dejavnosti, ki jih zajema gospodarska javna služba iz 1. člena tega odloka, podrobneje določajo zakon, podzakonski predpisi in odlok, ki ureja način opravljanja obvezn</w:t>
      </w:r>
      <w:r w:rsidR="0075624E" w:rsidRPr="005774D9">
        <w:rPr>
          <w:rFonts w:ascii="Bookman Old Style" w:hAnsi="Bookman Old Style"/>
          <w:sz w:val="21"/>
          <w:szCs w:val="21"/>
        </w:rPr>
        <w:t>ih</w:t>
      </w:r>
      <w:r w:rsidRPr="005774D9">
        <w:rPr>
          <w:rFonts w:ascii="Bookman Old Style" w:hAnsi="Bookman Old Style"/>
          <w:sz w:val="21"/>
          <w:szCs w:val="21"/>
        </w:rPr>
        <w:t xml:space="preserve"> lokaln</w:t>
      </w:r>
      <w:r w:rsidR="0075624E" w:rsidRPr="005774D9">
        <w:rPr>
          <w:rFonts w:ascii="Bookman Old Style" w:hAnsi="Bookman Old Style"/>
          <w:sz w:val="21"/>
          <w:szCs w:val="21"/>
        </w:rPr>
        <w:t>ih</w:t>
      </w:r>
      <w:r w:rsidRPr="005774D9">
        <w:rPr>
          <w:rFonts w:ascii="Bookman Old Style" w:hAnsi="Bookman Old Style"/>
          <w:sz w:val="21"/>
          <w:szCs w:val="21"/>
        </w:rPr>
        <w:t xml:space="preserve"> gospodarsk</w:t>
      </w:r>
      <w:r w:rsidR="0075624E" w:rsidRPr="005774D9">
        <w:rPr>
          <w:rFonts w:ascii="Bookman Old Style" w:hAnsi="Bookman Old Style"/>
          <w:sz w:val="21"/>
          <w:szCs w:val="21"/>
        </w:rPr>
        <w:t>ih</w:t>
      </w:r>
      <w:r w:rsidRPr="005774D9">
        <w:rPr>
          <w:rFonts w:ascii="Bookman Old Style" w:hAnsi="Bookman Old Style"/>
          <w:sz w:val="21"/>
          <w:szCs w:val="21"/>
        </w:rPr>
        <w:t xml:space="preserve"> javn</w:t>
      </w:r>
      <w:r w:rsidR="0075624E" w:rsidRPr="005774D9">
        <w:rPr>
          <w:rFonts w:ascii="Bookman Old Style" w:hAnsi="Bookman Old Style"/>
          <w:sz w:val="21"/>
          <w:szCs w:val="21"/>
        </w:rPr>
        <w:t>ih</w:t>
      </w:r>
      <w:r w:rsidRPr="005774D9">
        <w:rPr>
          <w:rFonts w:ascii="Bookman Old Style" w:hAnsi="Bookman Old Style"/>
          <w:sz w:val="21"/>
          <w:szCs w:val="21"/>
        </w:rPr>
        <w:t xml:space="preserve"> služb</w:t>
      </w:r>
      <w:r w:rsidR="0075624E" w:rsidRPr="005774D9">
        <w:rPr>
          <w:rFonts w:ascii="Bookman Old Style" w:hAnsi="Bookman Old Style"/>
          <w:sz w:val="21"/>
          <w:szCs w:val="21"/>
        </w:rPr>
        <w:t xml:space="preserve"> oskrbe s pitno vodo ter odvajanje odpadne vode v Občini Ig.</w:t>
      </w:r>
      <w:r w:rsidRPr="005774D9">
        <w:rPr>
          <w:rFonts w:ascii="Bookman Old Style" w:hAnsi="Bookman Old Style"/>
          <w:sz w:val="21"/>
          <w:szCs w:val="21"/>
        </w:rPr>
        <w:t xml:space="preserve"> </w:t>
      </w:r>
    </w:p>
    <w:p w14:paraId="76380FC4" w14:textId="77777777" w:rsidR="00F149AD" w:rsidRPr="005774D9" w:rsidRDefault="00F149AD" w:rsidP="00F149AD">
      <w:pPr>
        <w:spacing w:line="360" w:lineRule="auto"/>
        <w:jc w:val="both"/>
        <w:rPr>
          <w:rFonts w:ascii="Bookman Old Style" w:hAnsi="Bookman Old Style"/>
          <w:sz w:val="21"/>
          <w:szCs w:val="21"/>
        </w:rPr>
      </w:pPr>
    </w:p>
    <w:p w14:paraId="5FC1C5D1"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4. člen</w:t>
      </w:r>
    </w:p>
    <w:p w14:paraId="27CEC742"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(ločeni računovodski izkazi)</w:t>
      </w:r>
    </w:p>
    <w:p w14:paraId="42BEEAC5"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Koncesionar mora zagotoviti ločene računovodske izkaze za dejavnost gospodarske javne službe iz 1. člena tega odloka in druge dejavnosti v skladu s slovenskimi računovodskimi standardi. </w:t>
      </w:r>
    </w:p>
    <w:p w14:paraId="31415F75" w14:textId="77777777" w:rsidR="00F149AD" w:rsidRPr="005774D9" w:rsidRDefault="00F149AD" w:rsidP="00F149AD">
      <w:pPr>
        <w:spacing w:line="360" w:lineRule="auto"/>
        <w:jc w:val="both"/>
        <w:rPr>
          <w:rFonts w:ascii="Bookman Old Style" w:hAnsi="Bookman Old Style"/>
          <w:sz w:val="21"/>
          <w:szCs w:val="21"/>
        </w:rPr>
      </w:pPr>
    </w:p>
    <w:p w14:paraId="33F7E7D1"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5. člen</w:t>
      </w:r>
    </w:p>
    <w:p w14:paraId="48850E5F"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(območje izvajanja koncesionirane gospodarske javne službe)</w:t>
      </w:r>
    </w:p>
    <w:p w14:paraId="33853D5C" w14:textId="3D7C80D0"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(1) Koncesionirana gospodarska javna služba iz 1. člena tega odloka se zagotavlja na </w:t>
      </w:r>
      <w:r w:rsidR="0075624E" w:rsidRPr="005774D9">
        <w:rPr>
          <w:rFonts w:ascii="Bookman Old Style" w:hAnsi="Bookman Old Style"/>
          <w:sz w:val="21"/>
          <w:szCs w:val="21"/>
        </w:rPr>
        <w:t>celotnem območju Občine Ig</w:t>
      </w:r>
      <w:r w:rsidRPr="005774D9">
        <w:rPr>
          <w:rFonts w:ascii="Bookman Old Style" w:hAnsi="Bookman Old Style"/>
          <w:sz w:val="21"/>
          <w:szCs w:val="21"/>
        </w:rPr>
        <w:t xml:space="preserve">.   </w:t>
      </w:r>
    </w:p>
    <w:p w14:paraId="198FCD03" w14:textId="5D7F9C35"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lastRenderedPageBreak/>
        <w:t xml:space="preserve">(2) Uporabniki imajo pravico do uporabe storitev gospodarske javne službe na pregleden in nepristranski način pod pogoji, določenimi z zakonom, ki ureja </w:t>
      </w:r>
      <w:r w:rsidR="007B1A99" w:rsidRPr="005774D9">
        <w:rPr>
          <w:rFonts w:ascii="Bookman Old Style" w:hAnsi="Bookman Old Style"/>
          <w:sz w:val="21"/>
          <w:szCs w:val="21"/>
        </w:rPr>
        <w:t>izvajanje zadevnih gospodarskih javnih služb</w:t>
      </w:r>
      <w:r w:rsidRPr="005774D9">
        <w:rPr>
          <w:rFonts w:ascii="Bookman Old Style" w:hAnsi="Bookman Old Style"/>
          <w:sz w:val="21"/>
          <w:szCs w:val="21"/>
        </w:rPr>
        <w:t xml:space="preserve"> in na njegovi podlagi sprejetimi predpisi.</w:t>
      </w:r>
    </w:p>
    <w:p w14:paraId="3CB8B6B8"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(3) Storitve gospodarske javne službe so kot javne dobrine zagotovljene vsakomur pod enakimi pogoji. Uporaba storitev gospodarske javne službe je v obsegu, ki ga določajo zakoni in predpisi o načinu izvajanja gospodarskih javnih služb, za uporabnike obvezna. </w:t>
      </w:r>
    </w:p>
    <w:p w14:paraId="15468764" w14:textId="77777777" w:rsidR="00F149AD" w:rsidRPr="005774D9" w:rsidRDefault="00F149AD" w:rsidP="00F149AD">
      <w:pPr>
        <w:spacing w:line="360" w:lineRule="auto"/>
        <w:jc w:val="both"/>
        <w:rPr>
          <w:rFonts w:ascii="Bookman Old Style" w:hAnsi="Bookman Old Style"/>
          <w:sz w:val="21"/>
          <w:szCs w:val="21"/>
        </w:rPr>
      </w:pPr>
    </w:p>
    <w:p w14:paraId="4DC4B2F0"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6. člen</w:t>
      </w:r>
    </w:p>
    <w:p w14:paraId="0E117017" w14:textId="77777777" w:rsidR="00F149AD" w:rsidRPr="005774D9" w:rsidRDefault="00F149AD" w:rsidP="00F149AD">
      <w:pPr>
        <w:spacing w:line="360" w:lineRule="auto"/>
        <w:jc w:val="center"/>
        <w:rPr>
          <w:rFonts w:ascii="Bookman Old Style" w:hAnsi="Bookman Old Style"/>
          <w:sz w:val="21"/>
          <w:szCs w:val="21"/>
        </w:rPr>
      </w:pPr>
      <w:r w:rsidRPr="005774D9">
        <w:rPr>
          <w:rFonts w:ascii="Bookman Old Style" w:hAnsi="Bookman Old Style"/>
          <w:sz w:val="21"/>
          <w:szCs w:val="21"/>
        </w:rPr>
        <w:t>(objekti in naprave, potrebni za izvajanje javne službe)</w:t>
      </w:r>
    </w:p>
    <w:p w14:paraId="4E05E019" w14:textId="5F450A18"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Objekti in naprave, potrebni za izvajanje gospodarske javne službe, </w:t>
      </w:r>
      <w:r w:rsidR="0075624E" w:rsidRPr="005774D9">
        <w:rPr>
          <w:rFonts w:ascii="Bookman Old Style" w:hAnsi="Bookman Old Style"/>
          <w:sz w:val="21"/>
          <w:szCs w:val="21"/>
        </w:rPr>
        <w:t>so vsi objekti in naprave sistemov za dobavo pitne vode in odvajanje odpadne vode na območju Občine Ig</w:t>
      </w:r>
      <w:r w:rsidRPr="005774D9">
        <w:rPr>
          <w:rFonts w:ascii="Bookman Old Style" w:hAnsi="Bookman Old Style"/>
          <w:sz w:val="21"/>
          <w:szCs w:val="21"/>
        </w:rPr>
        <w:t xml:space="preserve"> v lasti in/oziroma upravljanju koncesionarja ali občin podpisnic sporazuma iz drugega odstavka 1. člena tega odloka. </w:t>
      </w:r>
    </w:p>
    <w:p w14:paraId="5272EC55" w14:textId="77777777" w:rsidR="00F149AD" w:rsidRPr="005774D9" w:rsidRDefault="00F149AD" w:rsidP="00F149AD">
      <w:pPr>
        <w:spacing w:line="360" w:lineRule="auto"/>
        <w:jc w:val="both"/>
        <w:rPr>
          <w:rFonts w:ascii="Bookman Old Style" w:hAnsi="Bookman Old Style"/>
          <w:sz w:val="21"/>
          <w:szCs w:val="21"/>
        </w:rPr>
      </w:pPr>
    </w:p>
    <w:p w14:paraId="1DE15D23"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III. OBVEZNOSTI IN JAVNA POOBLASTILA KONCESIONARJA V OKVIRU IZVAJANJA JAVNE SLUŽBE</w:t>
      </w:r>
    </w:p>
    <w:p w14:paraId="69BEBC89" w14:textId="77777777" w:rsidR="00F149AD" w:rsidRPr="005774D9" w:rsidRDefault="00F149AD" w:rsidP="00F149AD">
      <w:pPr>
        <w:spacing w:line="360" w:lineRule="auto"/>
        <w:jc w:val="both"/>
        <w:rPr>
          <w:rFonts w:ascii="Bookman Old Style" w:hAnsi="Bookman Old Style"/>
          <w:sz w:val="21"/>
          <w:szCs w:val="21"/>
        </w:rPr>
      </w:pPr>
    </w:p>
    <w:p w14:paraId="5553D625"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7. člen</w:t>
      </w:r>
    </w:p>
    <w:p w14:paraId="0C4B2562" w14:textId="77777777" w:rsidR="00F149AD" w:rsidRPr="005774D9" w:rsidRDefault="00F149AD" w:rsidP="00F149AD">
      <w:pPr>
        <w:spacing w:line="360" w:lineRule="auto"/>
        <w:jc w:val="center"/>
        <w:rPr>
          <w:rFonts w:ascii="Bookman Old Style" w:hAnsi="Bookman Old Style"/>
          <w:sz w:val="21"/>
          <w:szCs w:val="21"/>
        </w:rPr>
      </w:pPr>
      <w:r w:rsidRPr="005774D9">
        <w:rPr>
          <w:rFonts w:ascii="Bookman Old Style" w:hAnsi="Bookman Old Style"/>
          <w:sz w:val="21"/>
          <w:szCs w:val="21"/>
        </w:rPr>
        <w:t>(obveznosti koncesionarja)</w:t>
      </w:r>
    </w:p>
    <w:p w14:paraId="39E5CF35"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Dolžnosti koncesionarja so zlasti: </w:t>
      </w:r>
    </w:p>
    <w:p w14:paraId="404AFD58"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1. v javnem interesu kvalitetno, pravočasno in v ustreznem obsegu opravljati javno službo, v skladu z zakonom in drugimi predpisi, v skladu z odloki ter s koncesijsko pogodbo; </w:t>
      </w:r>
    </w:p>
    <w:p w14:paraId="17E5F1B0"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2. upoštevati tehnične, zdravstvene in druge normative in standarde, povezane z izvajanjem javne službe; </w:t>
      </w:r>
    </w:p>
    <w:p w14:paraId="6B75A2CF" w14:textId="1D287D6A"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3. izvajati javno službo skladno s programom za obvladovanje kakovosti poslovanja, ki ga na podlagi javnega pooblastila izdela vsako leto za naslednje leto</w:t>
      </w:r>
      <w:r w:rsidR="00175781">
        <w:rPr>
          <w:rFonts w:ascii="Bookman Old Style" w:hAnsi="Bookman Old Style"/>
          <w:sz w:val="21"/>
          <w:szCs w:val="21"/>
        </w:rPr>
        <w:t>, v rokih in vsebini skladno z določbami Zakona o oskrbi s pitno vodo ter odvajanju in čiščenju komunalne odpadne vode (ZOPVOOV) oziroma z vsemi drugimi vsakokrat veljavnimi zakonskimi in podzakonskimi predpisi</w:t>
      </w:r>
      <w:r w:rsidRPr="005774D9">
        <w:rPr>
          <w:rFonts w:ascii="Bookman Old Style" w:hAnsi="Bookman Old Style"/>
          <w:sz w:val="21"/>
          <w:szCs w:val="21"/>
        </w:rPr>
        <w:t xml:space="preserve">; </w:t>
      </w:r>
    </w:p>
    <w:p w14:paraId="1AF3D00B"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lastRenderedPageBreak/>
        <w:t xml:space="preserve">4. odpraviti napake na objektih in napravah, ki utegnejo povzročiti večjo škodo na okolju ali zdravju ljudi najkasneje v roku 12 ur od ugotovitve napake oziroma prejema obvestila uporabnikov (interventno izvajanje javne službe); </w:t>
      </w:r>
    </w:p>
    <w:p w14:paraId="1680FEC1"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5. uporabljati objekte, naprave in druga sredstva za izvajanje javne službe kot dober gospodar, jih tekoče vzdrževati in odpraviti morebitne napake, okvare in pomanjkljivosti, ki neposredno ne ogrožajo varstva okolja ali zdravja ljudi v roku 14 (štirinajst) dni od ugotovitve oziroma prejema obvestila uporabnikov; </w:t>
      </w:r>
    </w:p>
    <w:p w14:paraId="6DB9F3E6"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6. sklepati z uporabniki pogodbe za uporabo javnih dobrin oziroma opravljanje storitev, ki so predmet koncesije (če je tako določeno s posebnimi predpisi), odločati o upravnem postopku v vseh upravnih zadevah iz naslova izvajanja javne službe ter obračunavati pristojbine in druge prispevke v skladu s predpisi; </w:t>
      </w:r>
    </w:p>
    <w:p w14:paraId="11CEAAD4"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7. pripravljati (letne in dolgoročne) programe za izvajanje javne službe in kalkulacije prihodkov in odhodkov dejavnosti in najmanj enkrat letno koncedentu poročati o izvajanju javne službe in poslovanju; </w:t>
      </w:r>
    </w:p>
    <w:p w14:paraId="407C4CA0" w14:textId="56FE2A64"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8. </w:t>
      </w:r>
      <w:r w:rsidR="007B1A99" w:rsidRPr="005774D9">
        <w:rPr>
          <w:rFonts w:ascii="Bookman Old Style" w:hAnsi="Bookman Old Style"/>
          <w:sz w:val="21"/>
          <w:szCs w:val="21"/>
        </w:rPr>
        <w:t>redno pripravljati predpisana izhodišča za oblikovanje</w:t>
      </w:r>
      <w:r w:rsidRPr="005774D9">
        <w:rPr>
          <w:rFonts w:ascii="Bookman Old Style" w:hAnsi="Bookman Old Style"/>
          <w:sz w:val="21"/>
          <w:szCs w:val="21"/>
        </w:rPr>
        <w:t xml:space="preserve"> cene storitev javne službe</w:t>
      </w:r>
      <w:r w:rsidR="007B1A99" w:rsidRPr="005774D9">
        <w:rPr>
          <w:rFonts w:ascii="Bookman Old Style" w:hAnsi="Bookman Old Style"/>
          <w:sz w:val="21"/>
          <w:szCs w:val="21"/>
        </w:rPr>
        <w:t>, skladno s predpisi</w:t>
      </w:r>
      <w:r w:rsidRPr="005774D9">
        <w:rPr>
          <w:rFonts w:ascii="Bookman Old Style" w:hAnsi="Bookman Old Style"/>
          <w:sz w:val="21"/>
          <w:szCs w:val="21"/>
        </w:rPr>
        <w:t xml:space="preserve">; </w:t>
      </w:r>
    </w:p>
    <w:p w14:paraId="7B946625"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9. svetovati in pomagati koncendentu pri pripravi razvojnih in investicijskih načrtov ter projektov za pridobivanje finančnih sredstev v okviru javnih razpisov ter drugih virov; </w:t>
      </w:r>
    </w:p>
    <w:p w14:paraId="071F9959" w14:textId="25D90238"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10. voditi vse predpisane evidence in katastre, obveščati pristojne organe o kršitvah, ažurno odgovarjati na pritožbe in/ali pobude uporabnikov, omogočati nemoten nadzor v zvezi z izvajanjem koncesije</w:t>
      </w:r>
      <w:r w:rsidR="00175781">
        <w:rPr>
          <w:rFonts w:ascii="Bookman Old Style" w:hAnsi="Bookman Old Style"/>
          <w:sz w:val="21"/>
          <w:szCs w:val="21"/>
        </w:rPr>
        <w:t>, izvajati poročanje in vse druge obveznosti skladno z ZOPVOOV oziroma vsakokrat veljavnimi predpisi s področja zadevnih gospodarskih javnih služb</w:t>
      </w:r>
      <w:r w:rsidRPr="005774D9">
        <w:rPr>
          <w:rFonts w:ascii="Bookman Old Style" w:hAnsi="Bookman Old Style"/>
          <w:sz w:val="21"/>
          <w:szCs w:val="21"/>
        </w:rPr>
        <w:t xml:space="preserve"> in skrbeti za tekoče obveščanje javnosti o dogodkih v zvezi z izvajanjem javne službe. </w:t>
      </w:r>
    </w:p>
    <w:p w14:paraId="624AA134" w14:textId="77777777" w:rsidR="00F149AD" w:rsidRPr="005774D9" w:rsidRDefault="00F149AD" w:rsidP="00F149AD">
      <w:pPr>
        <w:spacing w:line="360" w:lineRule="auto"/>
        <w:jc w:val="both"/>
        <w:rPr>
          <w:rFonts w:ascii="Bookman Old Style" w:hAnsi="Bookman Old Style"/>
          <w:sz w:val="21"/>
          <w:szCs w:val="21"/>
        </w:rPr>
      </w:pPr>
    </w:p>
    <w:p w14:paraId="641738BB"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IV. FINANCIRANJE JAVNE SLUŽBE</w:t>
      </w:r>
    </w:p>
    <w:p w14:paraId="69E84CE6" w14:textId="77777777" w:rsidR="00F149AD" w:rsidRPr="005774D9" w:rsidRDefault="00F149AD" w:rsidP="00F149AD">
      <w:pPr>
        <w:spacing w:line="360" w:lineRule="auto"/>
        <w:jc w:val="both"/>
        <w:rPr>
          <w:rFonts w:ascii="Bookman Old Style" w:hAnsi="Bookman Old Style"/>
          <w:sz w:val="21"/>
          <w:szCs w:val="21"/>
        </w:rPr>
      </w:pPr>
    </w:p>
    <w:p w14:paraId="0FDB1423"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8. člen</w:t>
      </w:r>
    </w:p>
    <w:p w14:paraId="62A02A80"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(viri financiranja)</w:t>
      </w:r>
    </w:p>
    <w:p w14:paraId="358B5BA6"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(1) Javna služba se financira: </w:t>
      </w:r>
    </w:p>
    <w:p w14:paraId="3E47BF67"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s ceno storitev javne službe,</w:t>
      </w:r>
    </w:p>
    <w:p w14:paraId="078B0624"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iz proračuna občine, </w:t>
      </w:r>
    </w:p>
    <w:p w14:paraId="7B7756F6"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lastRenderedPageBreak/>
        <w:t xml:space="preserve">- iz drugih virov. </w:t>
      </w:r>
    </w:p>
    <w:p w14:paraId="2C500AF0" w14:textId="6FAD23DA"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(2) Cena storitev javne službe se oblikuje skladno s predpisom, ki določa metodologijo za oblikovanje cen storitev obveznih občinskih gospodarskih javnih služb varstva okolja. </w:t>
      </w:r>
    </w:p>
    <w:p w14:paraId="0FF608A7" w14:textId="1E6FBF45"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(3) </w:t>
      </w:r>
      <w:r w:rsidR="00C07C2B">
        <w:rPr>
          <w:rFonts w:ascii="Bookman Old Style" w:hAnsi="Bookman Old Style"/>
          <w:sz w:val="21"/>
          <w:szCs w:val="21"/>
        </w:rPr>
        <w:t xml:space="preserve">Če po določbah petega odstavka 15. člena ZOPVOOV v zvezi z določbami četrtega odstavka 61. člena ZLS občine podpisnice </w:t>
      </w:r>
      <w:r w:rsidR="00663B2D">
        <w:rPr>
          <w:rFonts w:ascii="Bookman Old Style" w:hAnsi="Bookman Old Style"/>
          <w:sz w:val="21"/>
          <w:szCs w:val="21"/>
        </w:rPr>
        <w:t xml:space="preserve">ne ustanovijo skupnega sveta koncedentov, je </w:t>
      </w:r>
      <w:r w:rsidR="00C07C2B">
        <w:rPr>
          <w:rFonts w:ascii="Bookman Old Style" w:hAnsi="Bookman Old Style"/>
          <w:sz w:val="21"/>
          <w:szCs w:val="21"/>
        </w:rPr>
        <w:t xml:space="preserve"> </w:t>
      </w:r>
      <w:r w:rsidR="00663B2D">
        <w:rPr>
          <w:rFonts w:ascii="Bookman Old Style" w:hAnsi="Bookman Old Style"/>
          <w:sz w:val="21"/>
          <w:szCs w:val="21"/>
        </w:rPr>
        <w:t>s</w:t>
      </w:r>
      <w:r w:rsidR="00C07C2B">
        <w:rPr>
          <w:rFonts w:ascii="Bookman Old Style" w:hAnsi="Bookman Old Style"/>
          <w:sz w:val="21"/>
          <w:szCs w:val="21"/>
        </w:rPr>
        <w:t xml:space="preserve">kladno z zakonom je </w:t>
      </w:r>
      <w:r w:rsidRPr="005774D9">
        <w:rPr>
          <w:rFonts w:ascii="Bookman Old Style" w:hAnsi="Bookman Old Style"/>
          <w:sz w:val="21"/>
          <w:szCs w:val="21"/>
        </w:rPr>
        <w:t xml:space="preserve">za potrditev oz. sprejem cene </w:t>
      </w:r>
      <w:r w:rsidR="00C07C2B">
        <w:rPr>
          <w:rFonts w:ascii="Bookman Old Style" w:hAnsi="Bookman Old Style"/>
          <w:sz w:val="21"/>
          <w:szCs w:val="21"/>
        </w:rPr>
        <w:t>za opravljanje storitev javne</w:t>
      </w:r>
      <w:r w:rsidR="00A274B1">
        <w:rPr>
          <w:rFonts w:ascii="Bookman Old Style" w:hAnsi="Bookman Old Style"/>
          <w:sz w:val="21"/>
          <w:szCs w:val="21"/>
        </w:rPr>
        <w:t xml:space="preserve"> službe pristojen občinski svet</w:t>
      </w:r>
      <w:r w:rsidR="00C07C2B">
        <w:rPr>
          <w:rFonts w:ascii="Bookman Old Style" w:hAnsi="Bookman Old Style"/>
          <w:sz w:val="21"/>
          <w:szCs w:val="21"/>
        </w:rPr>
        <w:t xml:space="preserve"> Občine Ig. </w:t>
      </w:r>
      <w:r w:rsidR="00663B2D">
        <w:rPr>
          <w:rFonts w:ascii="Bookman Old Style" w:hAnsi="Bookman Old Style"/>
          <w:sz w:val="21"/>
          <w:szCs w:val="21"/>
        </w:rPr>
        <w:t>Glede na izhodišče enotnih cen</w:t>
      </w:r>
      <w:r w:rsidR="00A274B1">
        <w:rPr>
          <w:rFonts w:ascii="Bookman Old Style" w:hAnsi="Bookman Old Style"/>
          <w:sz w:val="21"/>
          <w:szCs w:val="21"/>
        </w:rPr>
        <w:t xml:space="preserve"> za vse občine, ki sodelujejo pri izvajanju zadevnih javnih služb v okviru predmetnega horizontalnega sodelovanja,</w:t>
      </w:r>
      <w:r w:rsidR="00663B2D">
        <w:rPr>
          <w:rFonts w:ascii="Bookman Old Style" w:hAnsi="Bookman Old Style"/>
          <w:sz w:val="21"/>
          <w:szCs w:val="21"/>
        </w:rPr>
        <w:t xml:space="preserve"> mora biti cena, kot jo potrdi Občina Ig, </w:t>
      </w:r>
      <w:r w:rsidR="00A274B1">
        <w:rPr>
          <w:rFonts w:ascii="Bookman Old Style" w:hAnsi="Bookman Old Style"/>
          <w:sz w:val="21"/>
          <w:szCs w:val="21"/>
        </w:rPr>
        <w:t xml:space="preserve">ob odsotnosti objektivnih okoliščin, ki bi utemeljevali drugače, </w:t>
      </w:r>
      <w:r w:rsidR="00663B2D">
        <w:rPr>
          <w:rFonts w:ascii="Bookman Old Style" w:hAnsi="Bookman Old Style"/>
          <w:sz w:val="21"/>
          <w:szCs w:val="21"/>
        </w:rPr>
        <w:t xml:space="preserve">enaka ceni, potrjeni s strani </w:t>
      </w:r>
      <w:r w:rsidRPr="005774D9">
        <w:rPr>
          <w:rFonts w:ascii="Bookman Old Style" w:hAnsi="Bookman Old Style"/>
          <w:sz w:val="21"/>
          <w:szCs w:val="21"/>
        </w:rPr>
        <w:t>Svet</w:t>
      </w:r>
      <w:r w:rsidR="00663B2D">
        <w:rPr>
          <w:rFonts w:ascii="Bookman Old Style" w:hAnsi="Bookman Old Style"/>
          <w:sz w:val="21"/>
          <w:szCs w:val="21"/>
        </w:rPr>
        <w:t>a</w:t>
      </w:r>
      <w:r w:rsidRPr="005774D9">
        <w:rPr>
          <w:rFonts w:ascii="Bookman Old Style" w:hAnsi="Bookman Old Style"/>
          <w:sz w:val="21"/>
          <w:szCs w:val="21"/>
        </w:rPr>
        <w:t xml:space="preserve"> ustanoviteljev javnih podjetij, povezanih v JAVNI HOLDING Ljubljana, d.o.o.</w:t>
      </w:r>
      <w:r w:rsidR="00663B2D">
        <w:rPr>
          <w:rFonts w:ascii="Bookman Old Style" w:hAnsi="Bookman Old Style"/>
          <w:sz w:val="21"/>
          <w:szCs w:val="21"/>
        </w:rPr>
        <w:t xml:space="preserve"> </w:t>
      </w:r>
    </w:p>
    <w:p w14:paraId="44F38575" w14:textId="473A5DFF"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w:t>
      </w:r>
      <w:r w:rsidR="00663B2D">
        <w:rPr>
          <w:rFonts w:ascii="Bookman Old Style" w:hAnsi="Bookman Old Style"/>
          <w:sz w:val="21"/>
          <w:szCs w:val="21"/>
        </w:rPr>
        <w:t>4</w:t>
      </w:r>
      <w:r w:rsidRPr="005774D9">
        <w:rPr>
          <w:rFonts w:ascii="Bookman Old Style" w:hAnsi="Bookman Old Style"/>
          <w:sz w:val="21"/>
          <w:szCs w:val="21"/>
        </w:rPr>
        <w:t xml:space="preserve">) Pristojni organ mora odločitev sprejeti najkasneje v 30 (tridesetih) dneh od prejetja (elaborata) predloga s strani koncesionarja. </w:t>
      </w:r>
    </w:p>
    <w:p w14:paraId="4D53B9DC" w14:textId="76B34406"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w:t>
      </w:r>
      <w:r w:rsidR="00663B2D">
        <w:rPr>
          <w:rFonts w:ascii="Bookman Old Style" w:hAnsi="Bookman Old Style"/>
          <w:sz w:val="21"/>
          <w:szCs w:val="21"/>
        </w:rPr>
        <w:t>5</w:t>
      </w:r>
      <w:r w:rsidRPr="005774D9">
        <w:rPr>
          <w:rFonts w:ascii="Bookman Old Style" w:hAnsi="Bookman Old Style"/>
          <w:sz w:val="21"/>
          <w:szCs w:val="21"/>
        </w:rPr>
        <w:t xml:space="preserve">) S koncesijskimi pogodbami iz 11. člena ali drugimi posebnimi pogodbami se podrobneje uredi enotna ureditev priprave in potrjevanja elaboratov s strani pristojnega organa. O morebitnih subvencijah odloča pristojni organ občine. </w:t>
      </w:r>
    </w:p>
    <w:p w14:paraId="200E1D64" w14:textId="77777777" w:rsidR="00F149AD" w:rsidRPr="005774D9" w:rsidRDefault="00F149AD" w:rsidP="00F149AD">
      <w:pPr>
        <w:spacing w:line="360" w:lineRule="auto"/>
        <w:jc w:val="both"/>
        <w:rPr>
          <w:rFonts w:ascii="Bookman Old Style" w:hAnsi="Bookman Old Style"/>
          <w:sz w:val="21"/>
          <w:szCs w:val="21"/>
        </w:rPr>
      </w:pPr>
    </w:p>
    <w:p w14:paraId="588A5174"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9. člen</w:t>
      </w:r>
    </w:p>
    <w:p w14:paraId="4D63BDF6" w14:textId="77777777" w:rsidR="00F149AD" w:rsidRPr="005774D9" w:rsidRDefault="00F149AD" w:rsidP="00F149AD">
      <w:pPr>
        <w:spacing w:line="360" w:lineRule="auto"/>
        <w:jc w:val="center"/>
        <w:rPr>
          <w:rFonts w:ascii="Bookman Old Style" w:hAnsi="Bookman Old Style"/>
          <w:sz w:val="21"/>
          <w:szCs w:val="21"/>
        </w:rPr>
      </w:pPr>
      <w:r w:rsidRPr="005774D9">
        <w:rPr>
          <w:rFonts w:ascii="Bookman Old Style" w:hAnsi="Bookman Old Style"/>
          <w:sz w:val="21"/>
          <w:szCs w:val="21"/>
        </w:rPr>
        <w:t>(koncesijska dajatev)</w:t>
      </w:r>
    </w:p>
    <w:p w14:paraId="067B52A6"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Koncesionar koncedentu ne plačuje koncesijske dajatve. </w:t>
      </w:r>
    </w:p>
    <w:p w14:paraId="441E5A55" w14:textId="77777777" w:rsidR="00F149AD" w:rsidRPr="005774D9" w:rsidRDefault="00F149AD" w:rsidP="00F149AD">
      <w:pPr>
        <w:spacing w:line="360" w:lineRule="auto"/>
        <w:jc w:val="both"/>
        <w:rPr>
          <w:rFonts w:ascii="Bookman Old Style" w:hAnsi="Bookman Old Style"/>
          <w:sz w:val="21"/>
          <w:szCs w:val="21"/>
        </w:rPr>
      </w:pPr>
    </w:p>
    <w:p w14:paraId="5B7C5947"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V. KONCESIJA</w:t>
      </w:r>
    </w:p>
    <w:p w14:paraId="4C79CFEF" w14:textId="77777777" w:rsidR="00F149AD" w:rsidRPr="005774D9" w:rsidRDefault="00F149AD" w:rsidP="00F149AD">
      <w:pPr>
        <w:spacing w:line="360" w:lineRule="auto"/>
        <w:jc w:val="both"/>
        <w:rPr>
          <w:rFonts w:ascii="Bookman Old Style" w:hAnsi="Bookman Old Style"/>
          <w:sz w:val="21"/>
          <w:szCs w:val="21"/>
        </w:rPr>
      </w:pPr>
    </w:p>
    <w:p w14:paraId="782AE72D"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10. člen</w:t>
      </w:r>
    </w:p>
    <w:p w14:paraId="20F3A402" w14:textId="4FFC0BEC" w:rsidR="00F149AD" w:rsidRPr="005774D9" w:rsidRDefault="00F149AD" w:rsidP="00F149AD">
      <w:pPr>
        <w:spacing w:line="360" w:lineRule="auto"/>
        <w:jc w:val="center"/>
        <w:rPr>
          <w:rFonts w:ascii="Bookman Old Style" w:hAnsi="Bookman Old Style"/>
          <w:sz w:val="21"/>
          <w:szCs w:val="21"/>
        </w:rPr>
      </w:pPr>
      <w:r w:rsidRPr="005774D9">
        <w:rPr>
          <w:rFonts w:ascii="Bookman Old Style" w:hAnsi="Bookman Old Style"/>
          <w:sz w:val="21"/>
          <w:szCs w:val="21"/>
        </w:rPr>
        <w:t>(</w:t>
      </w:r>
      <w:r w:rsidR="00A274B1">
        <w:rPr>
          <w:rFonts w:ascii="Bookman Old Style" w:hAnsi="Bookman Old Style"/>
          <w:sz w:val="21"/>
          <w:szCs w:val="21"/>
        </w:rPr>
        <w:t xml:space="preserve">izbira koncesionarja in </w:t>
      </w:r>
      <w:r w:rsidRPr="005774D9">
        <w:rPr>
          <w:rFonts w:ascii="Bookman Old Style" w:hAnsi="Bookman Old Style"/>
          <w:sz w:val="21"/>
          <w:szCs w:val="21"/>
        </w:rPr>
        <w:t>sklenitev koncesijske pogodbe)</w:t>
      </w:r>
    </w:p>
    <w:p w14:paraId="580C3562" w14:textId="44271E4A" w:rsidR="00A274B1"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(1) </w:t>
      </w:r>
      <w:r w:rsidR="00A70110" w:rsidRPr="005774D9">
        <w:rPr>
          <w:rFonts w:ascii="Bookman Old Style" w:hAnsi="Bookman Old Style"/>
          <w:sz w:val="21"/>
          <w:szCs w:val="21"/>
        </w:rPr>
        <w:t>Koncesija po tem odloku se podeli neposredno</w:t>
      </w:r>
      <w:r w:rsidR="00A274B1">
        <w:rPr>
          <w:rFonts w:ascii="Bookman Old Style" w:hAnsi="Bookman Old Style"/>
          <w:sz w:val="21"/>
          <w:szCs w:val="21"/>
        </w:rPr>
        <w:t>. O izbiri koncesionarja koncedent izda upravno odločbo.</w:t>
      </w:r>
      <w:r w:rsidR="00A70110" w:rsidRPr="005774D9">
        <w:rPr>
          <w:rFonts w:ascii="Bookman Old Style" w:hAnsi="Bookman Old Style"/>
          <w:sz w:val="21"/>
          <w:szCs w:val="21"/>
        </w:rPr>
        <w:t xml:space="preserve"> </w:t>
      </w:r>
    </w:p>
    <w:p w14:paraId="7A2D098A" w14:textId="78E3A348" w:rsidR="00F149AD" w:rsidRPr="005774D9" w:rsidRDefault="00A274B1" w:rsidP="00F149AD">
      <w:pPr>
        <w:spacing w:line="360" w:lineRule="auto"/>
        <w:jc w:val="both"/>
        <w:rPr>
          <w:rFonts w:ascii="Bookman Old Style" w:hAnsi="Bookman Old Style"/>
          <w:sz w:val="21"/>
          <w:szCs w:val="21"/>
        </w:rPr>
      </w:pPr>
      <w:r>
        <w:rPr>
          <w:rFonts w:ascii="Bookman Old Style" w:hAnsi="Bookman Old Style"/>
          <w:sz w:val="21"/>
          <w:szCs w:val="21"/>
        </w:rPr>
        <w:t xml:space="preserve">(2) </w:t>
      </w:r>
      <w:r w:rsidR="00F149AD" w:rsidRPr="005774D9">
        <w:rPr>
          <w:rFonts w:ascii="Bookman Old Style" w:hAnsi="Bookman Old Style"/>
          <w:sz w:val="21"/>
          <w:szCs w:val="21"/>
        </w:rPr>
        <w:t xml:space="preserve">Koncesionar pridobi pravice in dolžnosti iz koncesijskega razmerja s sklenitvijo koncesijske pogodbe z Občino </w:t>
      </w:r>
      <w:r w:rsidR="00A70110" w:rsidRPr="005774D9">
        <w:rPr>
          <w:rFonts w:ascii="Bookman Old Style" w:hAnsi="Bookman Old Style"/>
          <w:sz w:val="21"/>
          <w:szCs w:val="21"/>
        </w:rPr>
        <w:t>Ig</w:t>
      </w:r>
      <w:r w:rsidR="00F149AD" w:rsidRPr="005774D9">
        <w:rPr>
          <w:rFonts w:ascii="Bookman Old Style" w:hAnsi="Bookman Old Style"/>
          <w:sz w:val="21"/>
          <w:szCs w:val="21"/>
        </w:rPr>
        <w:t xml:space="preserve">. Koncesijsko pogodbo v imenu koncedenta sklene župan. </w:t>
      </w:r>
    </w:p>
    <w:p w14:paraId="2CD3EE3E" w14:textId="77777777" w:rsidR="00F149AD" w:rsidRPr="005774D9" w:rsidRDefault="00F149AD" w:rsidP="00F149AD">
      <w:pPr>
        <w:spacing w:line="360" w:lineRule="auto"/>
        <w:jc w:val="both"/>
        <w:rPr>
          <w:rFonts w:ascii="Bookman Old Style" w:hAnsi="Bookman Old Style"/>
          <w:sz w:val="21"/>
          <w:szCs w:val="21"/>
        </w:rPr>
      </w:pPr>
    </w:p>
    <w:p w14:paraId="596784C8"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lastRenderedPageBreak/>
        <w:t>11. člen</w:t>
      </w:r>
    </w:p>
    <w:p w14:paraId="735DD8B3" w14:textId="77777777" w:rsidR="00F149AD" w:rsidRPr="005774D9" w:rsidRDefault="00F149AD" w:rsidP="00F149AD">
      <w:pPr>
        <w:spacing w:line="360" w:lineRule="auto"/>
        <w:jc w:val="center"/>
        <w:rPr>
          <w:rFonts w:ascii="Bookman Old Style" w:hAnsi="Bookman Old Style"/>
          <w:sz w:val="21"/>
          <w:szCs w:val="21"/>
        </w:rPr>
      </w:pPr>
      <w:r w:rsidRPr="005774D9">
        <w:rPr>
          <w:rFonts w:ascii="Bookman Old Style" w:hAnsi="Bookman Old Style"/>
          <w:sz w:val="21"/>
          <w:szCs w:val="21"/>
        </w:rPr>
        <w:t>(koncesijska pogodba)</w:t>
      </w:r>
    </w:p>
    <w:p w14:paraId="724F4861"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S koncesijsko pogodbo se uredijo naloge in dejavnosti koncesionarja, njegova odgovornost in pravice ter obveznosti do koncedenta in uporabnikov. S to pogodbo se uredijo tudi vsa vprašanja v zvezi z uporabo objektov in naprav za izvajanje javne službe. </w:t>
      </w:r>
    </w:p>
    <w:p w14:paraId="6698AD18" w14:textId="77777777" w:rsidR="00F149AD" w:rsidRPr="005774D9" w:rsidRDefault="00F149AD" w:rsidP="00F149AD">
      <w:pPr>
        <w:spacing w:line="360" w:lineRule="auto"/>
        <w:jc w:val="both"/>
        <w:rPr>
          <w:rFonts w:ascii="Bookman Old Style" w:hAnsi="Bookman Old Style"/>
          <w:sz w:val="21"/>
          <w:szCs w:val="21"/>
        </w:rPr>
      </w:pPr>
    </w:p>
    <w:p w14:paraId="0A35554D"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12. člen</w:t>
      </w:r>
    </w:p>
    <w:p w14:paraId="3B162DCF" w14:textId="77777777" w:rsidR="00F149AD" w:rsidRPr="005774D9" w:rsidRDefault="00F149AD" w:rsidP="00F149AD">
      <w:pPr>
        <w:spacing w:line="360" w:lineRule="auto"/>
        <w:jc w:val="center"/>
        <w:rPr>
          <w:rFonts w:ascii="Bookman Old Style" w:hAnsi="Bookman Old Style"/>
          <w:sz w:val="21"/>
          <w:szCs w:val="21"/>
        </w:rPr>
      </w:pPr>
      <w:r w:rsidRPr="005774D9">
        <w:rPr>
          <w:rFonts w:ascii="Bookman Old Style" w:hAnsi="Bookman Old Style"/>
          <w:sz w:val="21"/>
          <w:szCs w:val="21"/>
        </w:rPr>
        <w:t>(koncesionarjev pravni monopol)</w:t>
      </w:r>
    </w:p>
    <w:p w14:paraId="5CE838F0"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(1) Koncesionar ima na podlagi koncesijske pogodbe na celotnem prispevnem območju občine, pod pogoji tega odloka: </w:t>
      </w:r>
    </w:p>
    <w:p w14:paraId="53DD27C0"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izključno oziroma posebno pravico opravljati javno službo iz 1. člena tega odloka, </w:t>
      </w:r>
    </w:p>
    <w:p w14:paraId="664AE569"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dolžnost zagotavljati uporabnikom kontinuirano izvajanje in kvalitetno opravljanje javne službe, v skladu s predpisi in v javnem interesu. </w:t>
      </w:r>
    </w:p>
    <w:p w14:paraId="624FE63A"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(2) Koncesionar, ki ima izključno oziroma posebno pravico opravljanja dejavnosti iz 1. člena tega odloka, mora dejavnosti opravljati v svojem imenu in za svoj račun in skladno s pogoji tega odloka in koncesijske pogodbe. </w:t>
      </w:r>
    </w:p>
    <w:p w14:paraId="2E402D4B" w14:textId="77777777" w:rsidR="00F149AD" w:rsidRPr="005774D9" w:rsidRDefault="00F149AD" w:rsidP="00F149AD">
      <w:pPr>
        <w:spacing w:line="360" w:lineRule="auto"/>
        <w:jc w:val="both"/>
        <w:rPr>
          <w:rFonts w:ascii="Bookman Old Style" w:hAnsi="Bookman Old Style"/>
          <w:sz w:val="21"/>
          <w:szCs w:val="21"/>
        </w:rPr>
      </w:pPr>
    </w:p>
    <w:p w14:paraId="6F165123"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13. člen</w:t>
      </w:r>
    </w:p>
    <w:p w14:paraId="4633A313" w14:textId="77777777" w:rsidR="00F149AD" w:rsidRPr="005774D9" w:rsidRDefault="00F149AD" w:rsidP="00F149AD">
      <w:pPr>
        <w:spacing w:line="360" w:lineRule="auto"/>
        <w:jc w:val="center"/>
        <w:rPr>
          <w:rFonts w:ascii="Bookman Old Style" w:hAnsi="Bookman Old Style"/>
          <w:sz w:val="21"/>
          <w:szCs w:val="21"/>
        </w:rPr>
      </w:pPr>
      <w:r w:rsidRPr="005774D9">
        <w:rPr>
          <w:rFonts w:ascii="Bookman Old Style" w:hAnsi="Bookman Old Style"/>
          <w:sz w:val="21"/>
          <w:szCs w:val="21"/>
        </w:rPr>
        <w:t>(trajanje in podaljšanje koncesijske pogodbe)</w:t>
      </w:r>
    </w:p>
    <w:p w14:paraId="4603F761" w14:textId="439423DE" w:rsidR="00F149AD" w:rsidRPr="005774D9" w:rsidRDefault="00A70110" w:rsidP="00F149AD">
      <w:pPr>
        <w:spacing w:line="360" w:lineRule="auto"/>
        <w:jc w:val="both"/>
        <w:rPr>
          <w:rFonts w:ascii="Bookman Old Style" w:hAnsi="Bookman Old Style"/>
          <w:sz w:val="21"/>
          <w:szCs w:val="21"/>
        </w:rPr>
      </w:pPr>
      <w:r w:rsidRPr="005774D9">
        <w:rPr>
          <w:rFonts w:ascii="Bookman Old Style" w:hAnsi="Bookman Old Style"/>
          <w:sz w:val="21"/>
          <w:szCs w:val="21"/>
        </w:rPr>
        <w:t>(</w:t>
      </w:r>
      <w:r w:rsidR="00F149AD" w:rsidRPr="005774D9">
        <w:rPr>
          <w:rFonts w:ascii="Bookman Old Style" w:hAnsi="Bookman Old Style"/>
          <w:sz w:val="21"/>
          <w:szCs w:val="21"/>
        </w:rPr>
        <w:t xml:space="preserve">1) Koncesijska pogodba se sklene za določen čas </w:t>
      </w:r>
      <w:r w:rsidR="00175781" w:rsidRPr="00A76FCE">
        <w:rPr>
          <w:rFonts w:ascii="Bookman Old Style" w:hAnsi="Bookman Old Style"/>
          <w:sz w:val="21"/>
          <w:szCs w:val="21"/>
        </w:rPr>
        <w:t xml:space="preserve">20 </w:t>
      </w:r>
      <w:r w:rsidR="00F149AD" w:rsidRPr="00A76FCE">
        <w:rPr>
          <w:rFonts w:ascii="Bookman Old Style" w:hAnsi="Bookman Old Style"/>
          <w:sz w:val="21"/>
          <w:szCs w:val="21"/>
        </w:rPr>
        <w:t>(d</w:t>
      </w:r>
      <w:r w:rsidR="00175781" w:rsidRPr="00A76FCE">
        <w:rPr>
          <w:rFonts w:ascii="Bookman Old Style" w:hAnsi="Bookman Old Style"/>
          <w:sz w:val="21"/>
          <w:szCs w:val="21"/>
        </w:rPr>
        <w:t>vajset</w:t>
      </w:r>
      <w:r w:rsidR="00F149AD" w:rsidRPr="00A76FCE">
        <w:rPr>
          <w:rFonts w:ascii="Bookman Old Style" w:hAnsi="Bookman Old Style"/>
          <w:sz w:val="21"/>
          <w:szCs w:val="21"/>
        </w:rPr>
        <w:t>) let</w:t>
      </w:r>
      <w:r w:rsidR="00F149AD" w:rsidRPr="00175781">
        <w:rPr>
          <w:rFonts w:ascii="Bookman Old Style" w:hAnsi="Bookman Old Style"/>
          <w:sz w:val="21"/>
          <w:szCs w:val="21"/>
        </w:rPr>
        <w:t>.</w:t>
      </w:r>
      <w:r w:rsidR="00F149AD" w:rsidRPr="005774D9">
        <w:rPr>
          <w:rFonts w:ascii="Bookman Old Style" w:hAnsi="Bookman Old Style"/>
          <w:sz w:val="21"/>
          <w:szCs w:val="21"/>
        </w:rPr>
        <w:t xml:space="preserve"> </w:t>
      </w:r>
    </w:p>
    <w:p w14:paraId="3349A128" w14:textId="3C1EDCB1"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w:t>
      </w:r>
      <w:r w:rsidR="00A70110" w:rsidRPr="005774D9">
        <w:rPr>
          <w:rFonts w:ascii="Bookman Old Style" w:hAnsi="Bookman Old Style"/>
          <w:sz w:val="21"/>
          <w:szCs w:val="21"/>
        </w:rPr>
        <w:t>2</w:t>
      </w:r>
      <w:r w:rsidRPr="005774D9">
        <w:rPr>
          <w:rFonts w:ascii="Bookman Old Style" w:hAnsi="Bookman Old Style"/>
          <w:sz w:val="21"/>
          <w:szCs w:val="21"/>
        </w:rPr>
        <w:t>) Trajanje koncesijske pogodbe se lahko podaljša zgolj iz razlogov, določenih z zakonom</w:t>
      </w:r>
      <w:r w:rsidR="00A274B1">
        <w:rPr>
          <w:rFonts w:ascii="Bookman Old Style" w:hAnsi="Bookman Old Style"/>
          <w:sz w:val="21"/>
          <w:szCs w:val="21"/>
        </w:rPr>
        <w:t>, oziroma skladno z določbami veljavnih predpisov</w:t>
      </w:r>
      <w:r w:rsidRPr="005774D9">
        <w:rPr>
          <w:rFonts w:ascii="Bookman Old Style" w:hAnsi="Bookman Old Style"/>
          <w:sz w:val="21"/>
          <w:szCs w:val="21"/>
        </w:rPr>
        <w:t xml:space="preserve">. </w:t>
      </w:r>
    </w:p>
    <w:p w14:paraId="2AB84137" w14:textId="77777777" w:rsidR="00F149AD" w:rsidRPr="005774D9" w:rsidRDefault="00F149AD" w:rsidP="00F149AD">
      <w:pPr>
        <w:spacing w:line="360" w:lineRule="auto"/>
        <w:jc w:val="both"/>
        <w:rPr>
          <w:rFonts w:ascii="Bookman Old Style" w:hAnsi="Bookman Old Style"/>
          <w:sz w:val="21"/>
          <w:szCs w:val="21"/>
        </w:rPr>
      </w:pPr>
    </w:p>
    <w:p w14:paraId="79AAB1F8"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14. člen</w:t>
      </w:r>
    </w:p>
    <w:p w14:paraId="247A72E1" w14:textId="77777777" w:rsidR="00F149AD" w:rsidRPr="005774D9" w:rsidRDefault="00F149AD" w:rsidP="00F149AD">
      <w:pPr>
        <w:spacing w:line="360" w:lineRule="auto"/>
        <w:jc w:val="center"/>
        <w:rPr>
          <w:rFonts w:ascii="Bookman Old Style" w:hAnsi="Bookman Old Style"/>
          <w:sz w:val="21"/>
          <w:szCs w:val="21"/>
        </w:rPr>
      </w:pPr>
      <w:r w:rsidRPr="005774D9">
        <w:rPr>
          <w:rFonts w:ascii="Bookman Old Style" w:hAnsi="Bookman Old Style"/>
          <w:sz w:val="21"/>
          <w:szCs w:val="21"/>
        </w:rPr>
        <w:t>(razmerje med koncesijskim aktom in koncesijsko pogodbo)</w:t>
      </w:r>
    </w:p>
    <w:p w14:paraId="0895D7EA"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(1) V primeru nasprotij med tem odlokom, ki je koncesijski akt in koncesijsko pogodbo, imajo prednost določila tega odloka.</w:t>
      </w:r>
    </w:p>
    <w:p w14:paraId="7788EBFE" w14:textId="0937A1B0" w:rsidR="00F149AD" w:rsidRPr="005774D9" w:rsidRDefault="00F149AD" w:rsidP="00F149AD">
      <w:pPr>
        <w:spacing w:line="360" w:lineRule="auto"/>
        <w:jc w:val="both"/>
        <w:rPr>
          <w:rFonts w:ascii="Bookman Old Style" w:hAnsi="Bookman Old Style"/>
          <w:strike/>
          <w:sz w:val="21"/>
          <w:szCs w:val="21"/>
        </w:rPr>
      </w:pPr>
      <w:r w:rsidRPr="005774D9">
        <w:rPr>
          <w:rFonts w:ascii="Bookman Old Style" w:hAnsi="Bookman Old Style"/>
          <w:sz w:val="21"/>
          <w:szCs w:val="21"/>
        </w:rPr>
        <w:lastRenderedPageBreak/>
        <w:t xml:space="preserve">(2)  Občina </w:t>
      </w:r>
      <w:r w:rsidR="00965564" w:rsidRPr="005774D9">
        <w:rPr>
          <w:rFonts w:ascii="Bookman Old Style" w:hAnsi="Bookman Old Style"/>
          <w:sz w:val="21"/>
          <w:szCs w:val="21"/>
        </w:rPr>
        <w:t>Ig</w:t>
      </w:r>
      <w:r w:rsidRPr="005774D9">
        <w:rPr>
          <w:rFonts w:ascii="Bookman Old Style" w:hAnsi="Bookman Old Style"/>
          <w:sz w:val="21"/>
          <w:szCs w:val="21"/>
        </w:rPr>
        <w:t xml:space="preserve"> ima pravico, kadarkoli tekom trajanja koncesijske pogodbe, spremeniti in/ali dopolniti ta odlok. V primeru spremembe in/ali dopolnitve tega odloka tekom trajanja koncesijske pogodbe, sta koncedent in koncesionar dolžna, v roku 30 (trideset) dni po začetku veljavnosti spremembe odloka, spremeniti koncesijsko pogodbo tako, da se koncesijska pogodba uskladi s spremembami in/ali dopolnitvami odloka. V primeru, da koncedent in koncesionar ne uskladita koncesijske pogodbe s spremembami in/ali dopolnitvami odloka v roku 30 (trideset) dni, sta tako koncedent, kot tudi koncesionar, upravičena odstopiti od koncesijske pogodbe brez posebnega roka. </w:t>
      </w:r>
    </w:p>
    <w:p w14:paraId="5AD2741F" w14:textId="77777777" w:rsidR="00F149AD" w:rsidRPr="005774D9" w:rsidRDefault="00F149AD" w:rsidP="00F149AD">
      <w:pPr>
        <w:spacing w:line="360" w:lineRule="auto"/>
        <w:jc w:val="both"/>
        <w:rPr>
          <w:rFonts w:ascii="Bookman Old Style" w:hAnsi="Bookman Old Style"/>
          <w:sz w:val="21"/>
          <w:szCs w:val="21"/>
        </w:rPr>
      </w:pPr>
    </w:p>
    <w:p w14:paraId="56BDA50C"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15. člen</w:t>
      </w:r>
    </w:p>
    <w:p w14:paraId="4471AAC1" w14:textId="77777777" w:rsidR="00F149AD" w:rsidRPr="005774D9" w:rsidRDefault="00F149AD" w:rsidP="00F149AD">
      <w:pPr>
        <w:spacing w:line="360" w:lineRule="auto"/>
        <w:jc w:val="center"/>
        <w:rPr>
          <w:rFonts w:ascii="Bookman Old Style" w:hAnsi="Bookman Old Style"/>
          <w:sz w:val="21"/>
          <w:szCs w:val="21"/>
        </w:rPr>
      </w:pPr>
      <w:r w:rsidRPr="005774D9">
        <w:rPr>
          <w:rFonts w:ascii="Bookman Old Style" w:hAnsi="Bookman Old Style"/>
          <w:sz w:val="21"/>
          <w:szCs w:val="21"/>
        </w:rPr>
        <w:t>(razmerje do podizvajalcev)</w:t>
      </w:r>
    </w:p>
    <w:p w14:paraId="57B08F72"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Koncesionar mora tudi v primeru delnega izvajanja javne službe preko pogodbe s podizvajalcem, v razmerju do koncedenta in uporabnikov ter tretjih oseb v zvezi s tem, nastopati v svojem imenu in za svoj račun. </w:t>
      </w:r>
    </w:p>
    <w:p w14:paraId="2B7BE062" w14:textId="77777777" w:rsidR="00F149AD" w:rsidRPr="005774D9" w:rsidRDefault="00F149AD" w:rsidP="00F149AD">
      <w:pPr>
        <w:spacing w:line="360" w:lineRule="auto"/>
        <w:jc w:val="both"/>
        <w:rPr>
          <w:rFonts w:ascii="Bookman Old Style" w:hAnsi="Bookman Old Style"/>
          <w:sz w:val="21"/>
          <w:szCs w:val="21"/>
        </w:rPr>
      </w:pPr>
    </w:p>
    <w:p w14:paraId="4A5BCC85"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VI. NADZOR</w:t>
      </w:r>
    </w:p>
    <w:p w14:paraId="3EC1D7A5" w14:textId="77777777" w:rsidR="00F149AD" w:rsidRPr="005774D9" w:rsidRDefault="00F149AD" w:rsidP="00F149AD">
      <w:pPr>
        <w:spacing w:line="360" w:lineRule="auto"/>
        <w:jc w:val="both"/>
        <w:rPr>
          <w:rFonts w:ascii="Bookman Old Style" w:hAnsi="Bookman Old Style"/>
          <w:sz w:val="21"/>
          <w:szCs w:val="21"/>
        </w:rPr>
      </w:pPr>
    </w:p>
    <w:p w14:paraId="2D7A99CD"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16. člen</w:t>
      </w:r>
    </w:p>
    <w:p w14:paraId="536B248A" w14:textId="77777777" w:rsidR="00F149AD" w:rsidRPr="005774D9" w:rsidRDefault="00F149AD" w:rsidP="00F149AD">
      <w:pPr>
        <w:spacing w:line="360" w:lineRule="auto"/>
        <w:jc w:val="center"/>
        <w:rPr>
          <w:rFonts w:ascii="Bookman Old Style" w:hAnsi="Bookman Old Style"/>
          <w:sz w:val="21"/>
          <w:szCs w:val="21"/>
        </w:rPr>
      </w:pPr>
      <w:r w:rsidRPr="005774D9">
        <w:rPr>
          <w:rFonts w:ascii="Bookman Old Style" w:hAnsi="Bookman Old Style"/>
          <w:sz w:val="21"/>
          <w:szCs w:val="21"/>
        </w:rPr>
        <w:t>(nadzor nad izvajanjem javne službe)</w:t>
      </w:r>
    </w:p>
    <w:p w14:paraId="50659E85"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(1) Nadzor nad izvajanjem javne službe izvaja pristojni organ oziroma služba občinske uprave. Nadzor lahko zajema vse okoliščine v zvezi z izvajanjem javne službe, zlasti pa zakonitost in strokovnost izvajanja. </w:t>
      </w:r>
    </w:p>
    <w:p w14:paraId="657F2CBB"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(2) Koncedent lahko za posamezna strokovna in druga opravila v zvezi z izvajanjem javne službe pooblasti pristojno strokovno službo, zavod oziroma drugo institucijo. </w:t>
      </w:r>
    </w:p>
    <w:p w14:paraId="5AE3E8A9"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(3) Če pristojni organ koncedenta ugotovi, da koncesionar ne izpolnjuje pravilno obveznosti iz koncesijskega razmerja, mu lahko z upravno odločbo naloži izpolnitev teh obveznosti, oziroma drugo ravnanje, ki izhaja iz koncesijskega akta ali koncesijske pogodbe. </w:t>
      </w:r>
    </w:p>
    <w:p w14:paraId="7461765B" w14:textId="77777777" w:rsidR="00F149AD" w:rsidRPr="005774D9" w:rsidRDefault="00F149AD" w:rsidP="00F149AD">
      <w:pPr>
        <w:spacing w:line="360" w:lineRule="auto"/>
        <w:jc w:val="both"/>
        <w:rPr>
          <w:rFonts w:ascii="Bookman Old Style" w:hAnsi="Bookman Old Style"/>
          <w:sz w:val="21"/>
          <w:szCs w:val="21"/>
        </w:rPr>
      </w:pPr>
    </w:p>
    <w:p w14:paraId="5A066E87"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17. člen</w:t>
      </w:r>
    </w:p>
    <w:p w14:paraId="43CB196B"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(inšpekcijski nadzor)</w:t>
      </w:r>
    </w:p>
    <w:p w14:paraId="619AF8AF" w14:textId="3771BE9B"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lastRenderedPageBreak/>
        <w:t xml:space="preserve">Nadzor nad izvajanjem določil tega odloka izvaja tudi inšpekcijski organ, ki je na območju Občine </w:t>
      </w:r>
      <w:r w:rsidR="00965564" w:rsidRPr="005774D9">
        <w:rPr>
          <w:rFonts w:ascii="Bookman Old Style" w:hAnsi="Bookman Old Style"/>
          <w:sz w:val="21"/>
          <w:szCs w:val="21"/>
        </w:rPr>
        <w:t>Ig</w:t>
      </w:r>
      <w:r w:rsidR="00DD1284">
        <w:rPr>
          <w:rFonts w:ascii="Bookman Old Style" w:hAnsi="Bookman Old Style"/>
          <w:sz w:val="21"/>
          <w:szCs w:val="21"/>
        </w:rPr>
        <w:t xml:space="preserve"> </w:t>
      </w:r>
      <w:r w:rsidRPr="005774D9">
        <w:rPr>
          <w:rFonts w:ascii="Bookman Old Style" w:hAnsi="Bookman Old Style"/>
          <w:sz w:val="21"/>
          <w:szCs w:val="21"/>
        </w:rPr>
        <w:t xml:space="preserve">pristojen za vodenje postopkov o ugotovljenih prekrških, ter ostali državni organi, ki imajo takšno pristojnost po samem zakonu. </w:t>
      </w:r>
    </w:p>
    <w:p w14:paraId="1143311C" w14:textId="77777777" w:rsidR="00F149AD" w:rsidRPr="005774D9" w:rsidRDefault="00F149AD" w:rsidP="00F149AD">
      <w:pPr>
        <w:spacing w:line="360" w:lineRule="auto"/>
        <w:jc w:val="both"/>
        <w:rPr>
          <w:rFonts w:ascii="Bookman Old Style" w:hAnsi="Bookman Old Style"/>
          <w:sz w:val="21"/>
          <w:szCs w:val="21"/>
        </w:rPr>
      </w:pPr>
    </w:p>
    <w:p w14:paraId="59BFC95A"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18. člen</w:t>
      </w:r>
    </w:p>
    <w:p w14:paraId="2D9C54CB"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(strokovni in finančni nadzor)</w:t>
      </w:r>
    </w:p>
    <w:p w14:paraId="616DB414"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(1) Finančni nadzor nad poslovanjem koncesionarja izvaja notranja finančna revizija. Koncedent ima pravico, da najame zunanjega revizorja za preveritev dela poslovanja, ki se nanaša na opravljanje koncesije. Medsebojna razmerja v zvezi z izvajanjem strokovnega in finančnega nadzora uredita koncedent in koncesionar s koncesijsko pogodbo. </w:t>
      </w:r>
    </w:p>
    <w:p w14:paraId="48A25648"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(2) Koncesionar mora koncedentu omogočiti odrejeni nadzor, vstop v svoje poslovne prostore, pregled objektov in naprav, ki so predmet koncesije, poleg tega pa mu omogočiti vpogled v vso poslovno dokumentacijo, v kataster javne službe oziroma v vodene zbirke podatkov, ki se nanašajo na izvajanje javne službe, pri čemer mu mora zagotoviti vse zahtevane podatke in pojasnila. </w:t>
      </w:r>
    </w:p>
    <w:p w14:paraId="16D4DB08"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(3) Nadzor je lahko napovedan ali nenapovedan. V primeru nenapovedanega nadzora mora koncedent to sporočiti pisno in navesti vzrok nenapovedanega nadzora. </w:t>
      </w:r>
    </w:p>
    <w:p w14:paraId="7EE37155"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(4) Koncedent izvrši napovedan nadzor s poprejšnjo napovedjo, praviloma najmanj 15 (petnajst) dni pred izvedbo. Nadzor mora potekati tako, da ne ovira opravljanja redne dejavnosti koncesionarja in tretjih oseb, praviloma le v poslovnem času koncesionarja. Izvajalec nadzora se izkaže s pooblastilom koncedenta. </w:t>
      </w:r>
    </w:p>
    <w:p w14:paraId="767FC941"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(5) O nadzoru se napravi zapisnik, ki ga podpišeta predstavnika koncesionarja in koncedenta oziroma koncedentov pooblaščenec. </w:t>
      </w:r>
    </w:p>
    <w:p w14:paraId="1F58BABA" w14:textId="77777777" w:rsidR="00F149AD" w:rsidRPr="005774D9" w:rsidRDefault="00F149AD" w:rsidP="00F149AD">
      <w:pPr>
        <w:spacing w:line="360" w:lineRule="auto"/>
        <w:jc w:val="both"/>
        <w:rPr>
          <w:rFonts w:ascii="Bookman Old Style" w:hAnsi="Bookman Old Style"/>
          <w:sz w:val="21"/>
          <w:szCs w:val="21"/>
        </w:rPr>
      </w:pPr>
    </w:p>
    <w:p w14:paraId="2A002BA4"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VII. RAZMERJA KONCESIONARJA DO UPORABNIKOV IN KONCEDENTA</w:t>
      </w:r>
    </w:p>
    <w:p w14:paraId="639703A6" w14:textId="77777777" w:rsidR="00F149AD" w:rsidRPr="005774D9" w:rsidRDefault="00F149AD" w:rsidP="00F149AD">
      <w:pPr>
        <w:spacing w:line="360" w:lineRule="auto"/>
        <w:jc w:val="both"/>
        <w:rPr>
          <w:rFonts w:ascii="Bookman Old Style" w:hAnsi="Bookman Old Style"/>
          <w:sz w:val="21"/>
          <w:szCs w:val="21"/>
        </w:rPr>
      </w:pPr>
    </w:p>
    <w:p w14:paraId="3373E5AD"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19. člen</w:t>
      </w:r>
    </w:p>
    <w:p w14:paraId="003EE6AF"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(izvajanje javne službe)</w:t>
      </w:r>
    </w:p>
    <w:p w14:paraId="082469F8" w14:textId="1CBBF043"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(1) Koncesionar je dolžan izvajati javno službo, ki je predmet koncesije, na način, kot je določen v </w:t>
      </w:r>
      <w:r w:rsidR="00175781">
        <w:rPr>
          <w:rFonts w:ascii="Bookman Old Style" w:hAnsi="Bookman Old Style"/>
          <w:sz w:val="21"/>
          <w:szCs w:val="21"/>
        </w:rPr>
        <w:t xml:space="preserve">vsakokrat veljavnem </w:t>
      </w:r>
      <w:r w:rsidRPr="005774D9">
        <w:rPr>
          <w:rFonts w:ascii="Bookman Old Style" w:hAnsi="Bookman Old Style"/>
          <w:sz w:val="21"/>
          <w:szCs w:val="21"/>
        </w:rPr>
        <w:t>zakonu, ki ureja varstvo okolja</w:t>
      </w:r>
      <w:r w:rsidR="00175781">
        <w:rPr>
          <w:rFonts w:ascii="Bookman Old Style" w:hAnsi="Bookman Old Style"/>
          <w:sz w:val="21"/>
          <w:szCs w:val="21"/>
        </w:rPr>
        <w:t xml:space="preserve"> in drugih zakonih,</w:t>
      </w:r>
      <w:r w:rsidRPr="005774D9">
        <w:rPr>
          <w:rFonts w:ascii="Bookman Old Style" w:hAnsi="Bookman Old Style"/>
          <w:sz w:val="21"/>
          <w:szCs w:val="21"/>
        </w:rPr>
        <w:t xml:space="preserve"> </w:t>
      </w:r>
      <w:r w:rsidRPr="005774D9">
        <w:rPr>
          <w:rFonts w:ascii="Bookman Old Style" w:hAnsi="Bookman Old Style"/>
          <w:sz w:val="21"/>
          <w:szCs w:val="21"/>
        </w:rPr>
        <w:lastRenderedPageBreak/>
        <w:t xml:space="preserve">podzakonskih predpisih </w:t>
      </w:r>
      <w:r w:rsidR="00175781">
        <w:rPr>
          <w:rFonts w:ascii="Bookman Old Style" w:hAnsi="Bookman Old Style"/>
          <w:sz w:val="21"/>
          <w:szCs w:val="21"/>
        </w:rPr>
        <w:t>ter</w:t>
      </w:r>
      <w:r w:rsidRPr="005774D9">
        <w:rPr>
          <w:rFonts w:ascii="Bookman Old Style" w:hAnsi="Bookman Old Style"/>
          <w:sz w:val="21"/>
          <w:szCs w:val="21"/>
        </w:rPr>
        <w:t xml:space="preserve"> drugih predpisih ter splošnih aktih, izdanih po javnem pooblastilu. </w:t>
      </w:r>
    </w:p>
    <w:p w14:paraId="780210E1" w14:textId="540EC93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(2) Uporabniku storitve</w:t>
      </w:r>
      <w:r w:rsidR="00175781">
        <w:rPr>
          <w:rFonts w:ascii="Bookman Old Style" w:hAnsi="Bookman Old Style"/>
          <w:sz w:val="21"/>
          <w:szCs w:val="21"/>
        </w:rPr>
        <w:t xml:space="preserve"> </w:t>
      </w:r>
      <w:r w:rsidR="006031D4">
        <w:rPr>
          <w:rFonts w:ascii="Bookman Old Style" w:hAnsi="Bookman Old Style"/>
          <w:sz w:val="21"/>
          <w:szCs w:val="21"/>
        </w:rPr>
        <w:t>oskrbe s pitno vodo ter odvajanja odpadne vode</w:t>
      </w:r>
      <w:r w:rsidRPr="005774D9">
        <w:rPr>
          <w:rFonts w:ascii="Bookman Old Style" w:hAnsi="Bookman Old Style"/>
          <w:sz w:val="21"/>
          <w:szCs w:val="21"/>
        </w:rPr>
        <w:t xml:space="preserve"> z območja Občine </w:t>
      </w:r>
      <w:r w:rsidR="00965564" w:rsidRPr="005774D9">
        <w:rPr>
          <w:rFonts w:ascii="Bookman Old Style" w:hAnsi="Bookman Old Style"/>
          <w:sz w:val="21"/>
          <w:szCs w:val="21"/>
        </w:rPr>
        <w:t>Ig</w:t>
      </w:r>
      <w:r w:rsidRPr="005774D9">
        <w:rPr>
          <w:rFonts w:ascii="Bookman Old Style" w:hAnsi="Bookman Old Style"/>
          <w:sz w:val="21"/>
          <w:szCs w:val="21"/>
        </w:rPr>
        <w:t xml:space="preserve"> obračunava </w:t>
      </w:r>
      <w:r w:rsidR="00965564" w:rsidRPr="005774D9">
        <w:rPr>
          <w:rFonts w:ascii="Bookman Old Style" w:hAnsi="Bookman Old Style"/>
          <w:sz w:val="21"/>
          <w:szCs w:val="21"/>
        </w:rPr>
        <w:t>koncesionar</w:t>
      </w:r>
      <w:r w:rsidRPr="005774D9">
        <w:rPr>
          <w:rFonts w:ascii="Bookman Old Style" w:hAnsi="Bookman Old Style"/>
          <w:sz w:val="21"/>
          <w:szCs w:val="21"/>
        </w:rPr>
        <w:t xml:space="preserve">. </w:t>
      </w:r>
    </w:p>
    <w:p w14:paraId="024E8264" w14:textId="77777777" w:rsidR="00F149AD" w:rsidRPr="005774D9" w:rsidRDefault="00F149AD" w:rsidP="00F149AD">
      <w:pPr>
        <w:spacing w:line="360" w:lineRule="auto"/>
        <w:jc w:val="both"/>
        <w:rPr>
          <w:rFonts w:ascii="Bookman Old Style" w:hAnsi="Bookman Old Style"/>
          <w:sz w:val="21"/>
          <w:szCs w:val="21"/>
        </w:rPr>
      </w:pPr>
    </w:p>
    <w:p w14:paraId="18ECE7DC"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20. člen</w:t>
      </w:r>
    </w:p>
    <w:p w14:paraId="538798DF"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(obveščanje o statusnih spremembah)</w:t>
      </w:r>
    </w:p>
    <w:p w14:paraId="14008B77"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(1) Koncesionar je dolžan obvestiti koncedenta o vsaki statusni spremembi, vključno s kontrolno spremembo kapitalske strukture. Če koncesionar tega v razumnem roku ne stori, če je zaradi sprememb prizadet interes koncedenta, ali če so zaradi sprememb bistveno spremenjena razmerja iz koncesijske pogodbe ali pogoji podelitve koncesije, lahko koncedent na način in pod pogoji, kot je to določeno v tem odloku, koncesijsko pogodbo razdre. </w:t>
      </w:r>
    </w:p>
    <w:p w14:paraId="73F30FA5" w14:textId="287F021D"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(2) Pogoj za obstoj </w:t>
      </w:r>
      <w:r w:rsidR="009F56E6">
        <w:rPr>
          <w:rFonts w:ascii="Bookman Old Style" w:hAnsi="Bookman Old Style"/>
          <w:sz w:val="21"/>
          <w:szCs w:val="21"/>
        </w:rPr>
        <w:t xml:space="preserve">tega </w:t>
      </w:r>
      <w:r w:rsidRPr="005774D9">
        <w:rPr>
          <w:rFonts w:ascii="Bookman Old Style" w:hAnsi="Bookman Old Style"/>
          <w:sz w:val="21"/>
          <w:szCs w:val="21"/>
        </w:rPr>
        <w:t xml:space="preserve">koncesijskega razmerja je, da poslovni delež v koncesionarju in poslovni delež v družbi JAVNI HOLDING Ljubljana, d.o.o., Verovškova ulica 70, 1000 Ljubljana, ki ima v lasti stoodstotni poslovni delež koncesionarja, ni prenesen na osebo zasebnega prava. </w:t>
      </w:r>
    </w:p>
    <w:p w14:paraId="4EAC2EB7" w14:textId="77777777" w:rsidR="00F149AD" w:rsidRPr="005774D9" w:rsidRDefault="00F149AD" w:rsidP="00F149AD">
      <w:pPr>
        <w:spacing w:line="360" w:lineRule="auto"/>
        <w:jc w:val="both"/>
        <w:rPr>
          <w:rFonts w:ascii="Bookman Old Style" w:hAnsi="Bookman Old Style"/>
          <w:sz w:val="21"/>
          <w:szCs w:val="21"/>
        </w:rPr>
      </w:pPr>
    </w:p>
    <w:p w14:paraId="3E891366"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21. člen</w:t>
      </w:r>
    </w:p>
    <w:p w14:paraId="2BB9FFA1"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(obveščanje koncedenta)</w:t>
      </w:r>
    </w:p>
    <w:p w14:paraId="19909995"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Koncesionar mora pisno sporočati koncedentu o vseh pomembnih dogodkih in okoliščinah, ki bi lahko vplivale na izvajanje javne službe, kot so: </w:t>
      </w:r>
    </w:p>
    <w:p w14:paraId="5B60B7A7"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postopki poravnave, arbitražni postopki ali sodni spori koncesionarja v zvezi s koncesijo; </w:t>
      </w:r>
    </w:p>
    <w:p w14:paraId="2872694C"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stavke in drugi dogodki, zaradi katerih pride do motenj v izvajanju javne službe; </w:t>
      </w:r>
    </w:p>
    <w:p w14:paraId="483E441A"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poškodbe infrastrukture, ki onemogočajo izvajanje koncesionirane dejavnosti; </w:t>
      </w:r>
    </w:p>
    <w:p w14:paraId="17C77BD4"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v vseh primerih višje sile. </w:t>
      </w:r>
    </w:p>
    <w:p w14:paraId="5AE63A72" w14:textId="77777777" w:rsidR="00F149AD" w:rsidRPr="005774D9" w:rsidRDefault="00F149AD" w:rsidP="00F149AD">
      <w:pPr>
        <w:spacing w:line="360" w:lineRule="auto"/>
        <w:jc w:val="both"/>
        <w:rPr>
          <w:rFonts w:ascii="Bookman Old Style" w:hAnsi="Bookman Old Style"/>
          <w:sz w:val="21"/>
          <w:szCs w:val="21"/>
        </w:rPr>
      </w:pPr>
    </w:p>
    <w:p w14:paraId="4D5D1DBA"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22. člen</w:t>
      </w:r>
    </w:p>
    <w:p w14:paraId="084A3B25"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(odgovornost koncesionarja)</w:t>
      </w:r>
    </w:p>
    <w:p w14:paraId="22CBB45D"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lastRenderedPageBreak/>
        <w:t xml:space="preserve">(1) Za izvajanje javne službe je, ne glede na določbe prejšnjih členov, odgovoren koncesionar kot izvajalec javne službe. </w:t>
      </w:r>
    </w:p>
    <w:p w14:paraId="7BD316EB"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(2) Koncesionar kot izvajalec javne službe je v skladu z zakonom odgovoren tudi za škodo, ki jo pri opravljanju ali v zvezi z upravljanjem javne službe povzročijo pri njem zaposleni ljudje ali pogodbeni (pod)izvajalci občini, uporabnikom ali tretjim osebam. </w:t>
      </w:r>
    </w:p>
    <w:p w14:paraId="6C232BFB"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(3) Koncesionar mora pred pričetkom izvajanja javne službe (praviloma ob sklenitvi koncesijske pogodbe) izkazati, da ima urejeno zavarovanje splošne odgovornosti (vključno z razširitvijo na druge nevarnosti) za škodo z najnižjo višino enotne zavarovalne vsote, določeno s koncesijsko pogodbo – zavarovanje dejavnosti (za škodo, ki jo z nerednim ali nevestnim opravljanjem javne službe ali v zvezi z opravljanjem javne službe povzročijo pri njem zaposlene osebe ali pogodbeni (pod)izvajalci občini, uporabnikom ali tretjim osebam). </w:t>
      </w:r>
    </w:p>
    <w:p w14:paraId="1C5B2AB5" w14:textId="77777777" w:rsidR="00F149AD" w:rsidRPr="005774D9" w:rsidRDefault="00F149AD" w:rsidP="00F149AD">
      <w:pPr>
        <w:spacing w:line="360" w:lineRule="auto"/>
        <w:jc w:val="both"/>
        <w:rPr>
          <w:rFonts w:ascii="Bookman Old Style" w:hAnsi="Bookman Old Style"/>
          <w:sz w:val="21"/>
          <w:szCs w:val="21"/>
        </w:rPr>
      </w:pPr>
    </w:p>
    <w:p w14:paraId="7082123B"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23. člen</w:t>
      </w:r>
    </w:p>
    <w:p w14:paraId="49024F47"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(dolžnosti in pravice koncedenta)</w:t>
      </w:r>
    </w:p>
    <w:p w14:paraId="78A83BB8"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(1) Dolžnosti koncedenta so zlasti: </w:t>
      </w:r>
    </w:p>
    <w:p w14:paraId="090E3B6C" w14:textId="77777777" w:rsidR="00965564" w:rsidRPr="005774D9" w:rsidRDefault="00F149AD" w:rsidP="00965564">
      <w:pPr>
        <w:spacing w:line="360" w:lineRule="auto"/>
        <w:rPr>
          <w:rFonts w:ascii="Bookman Old Style" w:hAnsi="Bookman Old Style"/>
          <w:sz w:val="21"/>
          <w:szCs w:val="21"/>
        </w:rPr>
      </w:pPr>
      <w:r w:rsidRPr="005774D9">
        <w:rPr>
          <w:rFonts w:ascii="Bookman Old Style" w:hAnsi="Bookman Old Style"/>
          <w:sz w:val="21"/>
          <w:szCs w:val="21"/>
        </w:rPr>
        <w:t>- da zagotavlja pogoje za izvajanje vseh storitev, predpisanih z zakonom, predpisi o načinu izvajanja gospodarske javne službe ter v skladu s pogoji, ki so navedeni v tem odloku;</w:t>
      </w:r>
    </w:p>
    <w:p w14:paraId="1D8EF23D" w14:textId="77777777" w:rsidR="00965564" w:rsidRPr="005774D9" w:rsidRDefault="00965564" w:rsidP="00965564">
      <w:pPr>
        <w:spacing w:line="360" w:lineRule="auto"/>
        <w:rPr>
          <w:rFonts w:ascii="Bookman Old Style" w:hAnsi="Bookman Old Style"/>
          <w:sz w:val="21"/>
          <w:szCs w:val="21"/>
        </w:rPr>
      </w:pPr>
      <w:r w:rsidRPr="005774D9">
        <w:rPr>
          <w:rFonts w:ascii="Bookman Old Style" w:hAnsi="Bookman Old Style"/>
          <w:sz w:val="21"/>
          <w:szCs w:val="21"/>
        </w:rPr>
        <w:t>- da zagotavlja takšno višino plačil in ceno storitev, da je ob normalnem poslovanju možno zagotoviti ustrezen obseg in kakovost storitev ter vzdrževanje objektov in naprav koncesije, da se lahko, ob upoštevanju časovnega obdobja trajanja koncesije, ohranja njihova vrednost;</w:t>
      </w:r>
    </w:p>
    <w:p w14:paraId="6907F562" w14:textId="3682EDB4" w:rsidR="00F149AD" w:rsidRPr="005774D9" w:rsidRDefault="00965564" w:rsidP="00965564">
      <w:pPr>
        <w:spacing w:line="360" w:lineRule="auto"/>
        <w:rPr>
          <w:rFonts w:ascii="Bookman Old Style" w:hAnsi="Bookman Old Style"/>
          <w:sz w:val="21"/>
          <w:szCs w:val="21"/>
        </w:rPr>
      </w:pPr>
      <w:r w:rsidRPr="005774D9">
        <w:rPr>
          <w:rFonts w:ascii="Bookman Old Style" w:hAnsi="Bookman Old Style"/>
          <w:sz w:val="21"/>
          <w:szCs w:val="21"/>
        </w:rPr>
        <w:t>- da zagotovi sankcioniranje uporabnikov zaradi onemogočanja izvajanja storitev javne službe;</w:t>
      </w:r>
      <w:r w:rsidR="00F149AD" w:rsidRPr="005774D9">
        <w:rPr>
          <w:rFonts w:ascii="Bookman Old Style" w:hAnsi="Bookman Old Style"/>
          <w:sz w:val="21"/>
          <w:szCs w:val="21"/>
        </w:rPr>
        <w:t xml:space="preserve"> </w:t>
      </w:r>
    </w:p>
    <w:p w14:paraId="715D8E09"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pisno obveščanje koncesionarja o morebitnih ugovorih oziroma pritožbah uporabnikov; </w:t>
      </w:r>
    </w:p>
    <w:p w14:paraId="2D1EDC84"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(2) Pravice koncedenta so zlasti: </w:t>
      </w:r>
    </w:p>
    <w:p w14:paraId="13FE8780"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nadzor nad izvajanjem gospodarske javne službe in finančni nadzor; </w:t>
      </w:r>
    </w:p>
    <w:p w14:paraId="26A10148"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druge pravice, določene s predpisi, tem odlokom in koncesijsko pogodbo. </w:t>
      </w:r>
    </w:p>
    <w:p w14:paraId="09BB0173" w14:textId="77777777" w:rsidR="00F149AD" w:rsidRPr="005774D9" w:rsidRDefault="00F149AD" w:rsidP="00F149AD">
      <w:pPr>
        <w:spacing w:line="360" w:lineRule="auto"/>
        <w:jc w:val="both"/>
        <w:rPr>
          <w:rFonts w:ascii="Bookman Old Style" w:hAnsi="Bookman Old Style"/>
          <w:sz w:val="21"/>
          <w:szCs w:val="21"/>
        </w:rPr>
      </w:pPr>
    </w:p>
    <w:p w14:paraId="66334788"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lastRenderedPageBreak/>
        <w:t>24. člen</w:t>
      </w:r>
    </w:p>
    <w:p w14:paraId="584C136E"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(pristojnosti župana in občinske uprave)</w:t>
      </w:r>
    </w:p>
    <w:p w14:paraId="799259CB" w14:textId="67DB1AA6"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(1) Če ni drugače določeno, je pristojni organ po tem odloku </w:t>
      </w:r>
      <w:r w:rsidR="008F0788">
        <w:rPr>
          <w:rFonts w:ascii="Bookman Old Style" w:hAnsi="Bookman Old Style"/>
          <w:sz w:val="21"/>
          <w:szCs w:val="21"/>
        </w:rPr>
        <w:t>občinska uprava</w:t>
      </w:r>
      <w:r w:rsidRPr="005774D9">
        <w:rPr>
          <w:rFonts w:ascii="Bookman Old Style" w:hAnsi="Bookman Old Style"/>
          <w:sz w:val="21"/>
          <w:szCs w:val="21"/>
        </w:rPr>
        <w:t xml:space="preserve">. </w:t>
      </w:r>
    </w:p>
    <w:p w14:paraId="7E8BC418"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(2) O pritožbah zoper ravnanja pristojnega organa v razmerjih do koncesionarja in uporabnikov odloča župan. </w:t>
      </w:r>
    </w:p>
    <w:p w14:paraId="52EEB697" w14:textId="77777777" w:rsidR="00F149AD" w:rsidRPr="005774D9" w:rsidRDefault="00F149AD" w:rsidP="00F149AD">
      <w:pPr>
        <w:spacing w:line="360" w:lineRule="auto"/>
        <w:jc w:val="both"/>
        <w:rPr>
          <w:rFonts w:ascii="Bookman Old Style" w:hAnsi="Bookman Old Style"/>
          <w:sz w:val="21"/>
          <w:szCs w:val="21"/>
        </w:rPr>
      </w:pPr>
    </w:p>
    <w:p w14:paraId="2ADFB206"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25. člen</w:t>
      </w:r>
    </w:p>
    <w:p w14:paraId="62BD4A9F"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(pravice uporabnikov)</w:t>
      </w:r>
    </w:p>
    <w:p w14:paraId="12E4A9AE"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(1) Uporabniki imajo do koncesionarja zlasti pravico: </w:t>
      </w:r>
    </w:p>
    <w:p w14:paraId="694E2B9C"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do trajnega, rednega in nemotenega zagotavljanja storitev, </w:t>
      </w:r>
    </w:p>
    <w:p w14:paraId="76EBF0BC"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pravico do enake obravnave glede kakovosti in dostopnosti storitev, </w:t>
      </w:r>
    </w:p>
    <w:p w14:paraId="547F602B"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uporabljati storitve javne službe pod pogoji, določenimi z zakonom, s tem odlokom in z drugimi predpisi. </w:t>
      </w:r>
    </w:p>
    <w:p w14:paraId="359945D6"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(2) Uporabnik storitev javne službe se lahko v zvezi z izvajanjem javne službe pritoži koncesionarju in koncedentu, če meni, da je bila storitev javne službe opravljena v nasprotju s tem odlokom. </w:t>
      </w:r>
    </w:p>
    <w:p w14:paraId="5418F204" w14:textId="77777777" w:rsidR="00F149AD" w:rsidRPr="005774D9" w:rsidRDefault="00F149AD" w:rsidP="00F149AD">
      <w:pPr>
        <w:spacing w:line="360" w:lineRule="auto"/>
        <w:jc w:val="both"/>
        <w:rPr>
          <w:rFonts w:ascii="Bookman Old Style" w:hAnsi="Bookman Old Style"/>
          <w:sz w:val="21"/>
          <w:szCs w:val="21"/>
        </w:rPr>
      </w:pPr>
    </w:p>
    <w:p w14:paraId="5C096409"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26. člen</w:t>
      </w:r>
    </w:p>
    <w:p w14:paraId="6F4F8C47"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(dolžnosti uporabnikov)</w:t>
      </w:r>
    </w:p>
    <w:p w14:paraId="59C565EB"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Uporabniki imajo do koncesionarja in koncedenta zlasti dolžnost: </w:t>
      </w:r>
    </w:p>
    <w:p w14:paraId="04E3D865"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upoštevati navodila koncesionarja in omogočiti neovirano opravljanje storitev javne službe, </w:t>
      </w:r>
    </w:p>
    <w:p w14:paraId="33F13D02"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prijaviti vsa dejstva, pomembna za izvajanje javne službe oziroma sporočiti koncesionarju vsako spremembo. </w:t>
      </w:r>
    </w:p>
    <w:p w14:paraId="48BE56E9" w14:textId="77777777" w:rsidR="00F149AD" w:rsidRPr="005774D9" w:rsidRDefault="00F149AD" w:rsidP="00F149AD">
      <w:pPr>
        <w:spacing w:line="360" w:lineRule="auto"/>
        <w:jc w:val="both"/>
        <w:rPr>
          <w:rFonts w:ascii="Bookman Old Style" w:hAnsi="Bookman Old Style"/>
          <w:sz w:val="21"/>
          <w:szCs w:val="21"/>
        </w:rPr>
      </w:pPr>
    </w:p>
    <w:p w14:paraId="4918F2AC"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VIII. PRENOS KONCESIJE</w:t>
      </w:r>
    </w:p>
    <w:p w14:paraId="5D229C01" w14:textId="77777777" w:rsidR="00F149AD" w:rsidRPr="005774D9" w:rsidRDefault="00F149AD" w:rsidP="00F149AD">
      <w:pPr>
        <w:spacing w:line="360" w:lineRule="auto"/>
        <w:jc w:val="both"/>
        <w:rPr>
          <w:rFonts w:ascii="Bookman Old Style" w:hAnsi="Bookman Old Style"/>
          <w:sz w:val="21"/>
          <w:szCs w:val="21"/>
        </w:rPr>
      </w:pPr>
    </w:p>
    <w:p w14:paraId="13C7C54E"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27. člen</w:t>
      </w:r>
    </w:p>
    <w:p w14:paraId="71E90D3C"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lastRenderedPageBreak/>
        <w:t>(oblika)</w:t>
      </w:r>
    </w:p>
    <w:p w14:paraId="14ADB714" w14:textId="2B80CC4E"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(1) Akt o prenosu koncesije se izda v enaki obliki, kot je bila koncesija podeljena le ob soglasju koncendenta</w:t>
      </w:r>
      <w:r w:rsidR="009F56E6">
        <w:rPr>
          <w:rFonts w:ascii="Bookman Old Style" w:hAnsi="Bookman Old Style"/>
          <w:sz w:val="21"/>
          <w:szCs w:val="21"/>
        </w:rPr>
        <w:t xml:space="preserve"> in skladno s predpisi</w:t>
      </w:r>
      <w:r w:rsidRPr="005774D9">
        <w:rPr>
          <w:rFonts w:ascii="Bookman Old Style" w:hAnsi="Bookman Old Style"/>
          <w:sz w:val="21"/>
          <w:szCs w:val="21"/>
        </w:rPr>
        <w:t xml:space="preserve">. Novi koncesionar sklene s koncedentom novo koncesijsko pogodbo. </w:t>
      </w:r>
    </w:p>
    <w:p w14:paraId="67552C8A"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(2) Posledica prenosa koncesijskega razmerja je vstop prevzemnika koncesije v pogodbena razmerja odstopnika z uporabniki. </w:t>
      </w:r>
    </w:p>
    <w:p w14:paraId="499AA5C4" w14:textId="77777777" w:rsidR="00F149AD" w:rsidRPr="005774D9" w:rsidRDefault="00F149AD" w:rsidP="00F149AD">
      <w:pPr>
        <w:spacing w:line="360" w:lineRule="auto"/>
        <w:jc w:val="both"/>
        <w:rPr>
          <w:rFonts w:ascii="Bookman Old Style" w:hAnsi="Bookman Old Style"/>
          <w:sz w:val="21"/>
          <w:szCs w:val="21"/>
        </w:rPr>
      </w:pPr>
    </w:p>
    <w:p w14:paraId="4CD61ECD"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IX. PRENEHANJE KONCESIJSKEGA RAZMERJA</w:t>
      </w:r>
    </w:p>
    <w:p w14:paraId="4D688D11" w14:textId="77777777" w:rsidR="00F149AD" w:rsidRPr="005774D9" w:rsidRDefault="00F149AD" w:rsidP="00F149AD">
      <w:pPr>
        <w:spacing w:line="360" w:lineRule="auto"/>
        <w:jc w:val="both"/>
        <w:rPr>
          <w:rFonts w:ascii="Bookman Old Style" w:hAnsi="Bookman Old Style"/>
          <w:sz w:val="21"/>
          <w:szCs w:val="21"/>
        </w:rPr>
      </w:pPr>
    </w:p>
    <w:p w14:paraId="3EF8A2E9"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28. člen</w:t>
      </w:r>
    </w:p>
    <w:p w14:paraId="638EA766"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(načini prenehanja koncesijskega razmerja)</w:t>
      </w:r>
    </w:p>
    <w:p w14:paraId="72B8DD53"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Razmerje med koncedentom in koncesionarjem preneha: </w:t>
      </w:r>
    </w:p>
    <w:p w14:paraId="390FC139"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s prenehanjem koncesijske pogodbe, </w:t>
      </w:r>
    </w:p>
    <w:p w14:paraId="2C747C27"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s prenehanjem koncesionarja, </w:t>
      </w:r>
    </w:p>
    <w:p w14:paraId="0BCBB2D9"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z odvzemom koncesije, </w:t>
      </w:r>
    </w:p>
    <w:p w14:paraId="2098D7AC"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z odkupom koncesije. </w:t>
      </w:r>
    </w:p>
    <w:p w14:paraId="229694BD" w14:textId="77777777" w:rsidR="00F149AD" w:rsidRPr="005774D9" w:rsidRDefault="00F149AD" w:rsidP="00F149AD">
      <w:pPr>
        <w:spacing w:line="360" w:lineRule="auto"/>
        <w:jc w:val="both"/>
        <w:rPr>
          <w:rFonts w:ascii="Bookman Old Style" w:hAnsi="Bookman Old Style"/>
          <w:sz w:val="21"/>
          <w:szCs w:val="21"/>
        </w:rPr>
      </w:pPr>
    </w:p>
    <w:p w14:paraId="05D4D36E"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29. člen</w:t>
      </w:r>
    </w:p>
    <w:p w14:paraId="50BFE259"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(prenehanje koncesijske pogodbe)</w:t>
      </w:r>
    </w:p>
    <w:p w14:paraId="6C5B63CB"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(1) Koncesijska pogodba preneha: </w:t>
      </w:r>
    </w:p>
    <w:p w14:paraId="09105F6E"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po preteku časa, za katerega je bila sklenjena, </w:t>
      </w:r>
    </w:p>
    <w:p w14:paraId="5429BC07"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z enostranskim razdrtjem, </w:t>
      </w:r>
    </w:p>
    <w:p w14:paraId="601F33CE"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z odstopom od koncesijske pogodbe, </w:t>
      </w:r>
    </w:p>
    <w:p w14:paraId="281348D1"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s sporazumno razvezo. </w:t>
      </w:r>
    </w:p>
    <w:p w14:paraId="06DD51BF"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(2) Ne glede na razloge prenehanja koncesijske pogodbe mora koncesionar opravljati javno službo do izbora novega koncesionarja, vendar ne več kot 1 (eno) leto po prenehanju koncesijske pogodbe. </w:t>
      </w:r>
    </w:p>
    <w:p w14:paraId="7395BB5D" w14:textId="77777777" w:rsidR="00F149AD" w:rsidRPr="005774D9" w:rsidRDefault="00F149AD" w:rsidP="00F149AD">
      <w:pPr>
        <w:spacing w:line="360" w:lineRule="auto"/>
        <w:jc w:val="both"/>
        <w:rPr>
          <w:rFonts w:ascii="Bookman Old Style" w:hAnsi="Bookman Old Style"/>
          <w:sz w:val="21"/>
          <w:szCs w:val="21"/>
        </w:rPr>
      </w:pPr>
    </w:p>
    <w:p w14:paraId="5241DAB7"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lastRenderedPageBreak/>
        <w:t>30. člen</w:t>
      </w:r>
    </w:p>
    <w:p w14:paraId="4370891B"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(potek roka koncesije)</w:t>
      </w:r>
    </w:p>
    <w:p w14:paraId="4F48967E"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Koncesijska pogodba preneha s pretekom časa, za katerega je bila koncesijska pogodba sklenjena. </w:t>
      </w:r>
    </w:p>
    <w:p w14:paraId="2EC236C4" w14:textId="77777777" w:rsidR="00F149AD" w:rsidRPr="005774D9" w:rsidRDefault="00F149AD" w:rsidP="00F149AD">
      <w:pPr>
        <w:spacing w:line="360" w:lineRule="auto"/>
        <w:jc w:val="both"/>
        <w:rPr>
          <w:rFonts w:ascii="Bookman Old Style" w:hAnsi="Bookman Old Style"/>
          <w:sz w:val="21"/>
          <w:szCs w:val="21"/>
        </w:rPr>
      </w:pPr>
    </w:p>
    <w:p w14:paraId="6BBBD29E"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31. člen</w:t>
      </w:r>
    </w:p>
    <w:p w14:paraId="1F8BFA4D"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(razdrtje koncesijske pogodbe)</w:t>
      </w:r>
    </w:p>
    <w:p w14:paraId="580E1C09"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(1) Koncesijska pogodba lahko z enostranskim koncedentovim razdrtjem preneha v naslednjih primerih: </w:t>
      </w:r>
    </w:p>
    <w:p w14:paraId="30566AB9"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z uvedbo postopka zaradi insolventnosti ali drugega postopka prisilnega prenehanja ali likvidacijskega postopka pri koncesionarju. </w:t>
      </w:r>
    </w:p>
    <w:p w14:paraId="7E4912CB"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če je bila koncesionarju izdana sodna ali upravna odločba zaradi kršitve predpisov, koncesijske pogodbe ali upravnih aktov, izdanih za izvajanje koncesije, na podlagi katere utemeljeno ni mogoče pričakovati nadaljnjega pravilnega izvajanja koncesije, </w:t>
      </w:r>
    </w:p>
    <w:p w14:paraId="546302E9"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če je po sklenitvi koncesijske pogodbe ugotovljeno, da je koncesionar dal zavajajoče in neresnične podatke, ki so vplivali na podelitev koncesije, </w:t>
      </w:r>
    </w:p>
    <w:p w14:paraId="75738693"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če koncesionar predpise ali koncesijsko pogodbo krši tako, da nastaja večja škoda uporabnikom njegovih storitev ali tretjim osebam, </w:t>
      </w:r>
    </w:p>
    <w:p w14:paraId="6BFE9EC0"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če se z dokumentiranimi ugotovitvami nadzora ugotovi, da koncesionar v bistvenem delu ni izpolnil svoje obveznosti iz koncesijske pogodbe. </w:t>
      </w:r>
    </w:p>
    <w:p w14:paraId="221D1494"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v drugih primerih, ki jih določa ta odlok in/ali koncesijska pogodba.</w:t>
      </w:r>
    </w:p>
    <w:p w14:paraId="50AB29BD"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(2) Koncesionar lahko razdre koncesijsko pogodbo, če koncedent ne izpolnjuje svojih obveznosti iz koncesijske pogodbe, tako, da to koncesionarju onemogoča izvajanje koncesijske pogodbe. Koncesijska pogodba se enostransko razdre po sodni poti. </w:t>
      </w:r>
    </w:p>
    <w:p w14:paraId="516D056F"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(3) Enostransko razdrtje koncesijske pogodbe ni dopustno v primeru, če je do okoliščin, ki bi takšno prenehanja utemeljevale, prišlo zaradi višje sile ali drugih nepredvidljivih in nepremostljivih okoliščin. </w:t>
      </w:r>
    </w:p>
    <w:p w14:paraId="5E7661FE"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(4) Koncesionar je dolžan koncedentu povrniti škodo, ki je koncedentu nastala zaradi razdrtja koncesijske pogodbe. Prav tako je koncedent dolžan kocesionarju povrniti škodo v primeru iz drugega odstavka tega člena tega odloka. </w:t>
      </w:r>
    </w:p>
    <w:p w14:paraId="7E9A31F9" w14:textId="77777777" w:rsidR="00F149AD" w:rsidRPr="005774D9" w:rsidRDefault="00F149AD" w:rsidP="00F149AD">
      <w:pPr>
        <w:spacing w:line="360" w:lineRule="auto"/>
        <w:jc w:val="both"/>
        <w:rPr>
          <w:rFonts w:ascii="Bookman Old Style" w:hAnsi="Bookman Old Style"/>
          <w:sz w:val="21"/>
          <w:szCs w:val="21"/>
        </w:rPr>
      </w:pPr>
    </w:p>
    <w:p w14:paraId="7C7C2274"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lastRenderedPageBreak/>
        <w:t>32. člen</w:t>
      </w:r>
    </w:p>
    <w:p w14:paraId="4142A5DD"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(odstop od koncesijske pogodbe)</w:t>
      </w:r>
    </w:p>
    <w:p w14:paraId="34E1F484"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(1) Vsaka stranka lahko odstopi od koncesijske pogodbe: </w:t>
      </w:r>
    </w:p>
    <w:p w14:paraId="5B6E2EA3"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če je to v koncesijski pogodbi izrecno določeno, </w:t>
      </w:r>
    </w:p>
    <w:p w14:paraId="2D001662"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če druga stranka krši koncesijsko pogodbo, pod pogoji in na način, kot je v njej določeno. </w:t>
      </w:r>
    </w:p>
    <w:p w14:paraId="7767680B"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(2) Za kršitev koncesijske pogodbe se ne šteje akt ali dejanje koncedenta v javnem interesu, ki se neposredno in posebej nanaša na koncesionarja ter je opredeljeno v zakonu ali na zakonu oprtem predpisu.  </w:t>
      </w:r>
    </w:p>
    <w:p w14:paraId="550F61E9" w14:textId="77777777" w:rsidR="00F149AD" w:rsidRPr="005774D9" w:rsidRDefault="00F149AD" w:rsidP="00F149AD">
      <w:pPr>
        <w:spacing w:line="360" w:lineRule="auto"/>
        <w:jc w:val="both"/>
        <w:rPr>
          <w:rFonts w:ascii="Bookman Old Style" w:hAnsi="Bookman Old Style"/>
          <w:sz w:val="21"/>
          <w:szCs w:val="21"/>
        </w:rPr>
      </w:pPr>
    </w:p>
    <w:p w14:paraId="4A2C017C"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33. člen</w:t>
      </w:r>
    </w:p>
    <w:p w14:paraId="1541C3B9"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(sporazumna razveza)</w:t>
      </w:r>
    </w:p>
    <w:p w14:paraId="16FE433C"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(1) Pogodbeni stranki lahko med trajanjem koncesije tudi sporazumno razvežeta koncesijsko pogodbo. </w:t>
      </w:r>
    </w:p>
    <w:p w14:paraId="33662306"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(2) Stranki se sporazumeta za razvezo koncesijske pogodbe v primeru, da ugotovita, da je zaradi bistveno spremenjenih okoliščin ekonomskega ali sistemskega značaja oziroma drugih enakovredno ocenjenih okoliščin, nadaljnje opravljanje dejavnosti iz koncesijske pogodbe nesmotrno ali nemogoče. </w:t>
      </w:r>
    </w:p>
    <w:p w14:paraId="705A68EE" w14:textId="77777777" w:rsidR="00F149AD" w:rsidRPr="005774D9" w:rsidRDefault="00F149AD" w:rsidP="00F149AD">
      <w:pPr>
        <w:spacing w:line="360" w:lineRule="auto"/>
        <w:jc w:val="both"/>
        <w:rPr>
          <w:rFonts w:ascii="Bookman Old Style" w:hAnsi="Bookman Old Style"/>
          <w:sz w:val="21"/>
          <w:szCs w:val="21"/>
        </w:rPr>
      </w:pPr>
    </w:p>
    <w:p w14:paraId="577864CD"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34. člen</w:t>
      </w:r>
    </w:p>
    <w:p w14:paraId="40BFED81"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(prenehanje koncesionarja)</w:t>
      </w:r>
    </w:p>
    <w:p w14:paraId="1E075052"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(1) Koncesijsko razmerje preneha v primeru prenehanja koncesionarja. </w:t>
      </w:r>
    </w:p>
    <w:p w14:paraId="19A12731"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(2) Koncesijsko razmerje ne preneha, če so izpolnjeni z zakonom in koncesijsko pogodbo določeni pogoji za obvezen prenos koncesije na tretjo osebo (vstopna pravica tretjih) ali v primeru prenosa koncesije na koncesionarjeve univerzalne pravne naslednike (pripojitev, spojitev, prenos premoženja, preoblikovanje, …). V teh primerih lahko koncedent pod pogoji iz koncesijskega akta ali koncesijske pogodbe razdre koncesijsko pogodbo ali od koncesijske pogodbe odstopi. </w:t>
      </w:r>
    </w:p>
    <w:p w14:paraId="56694EA1" w14:textId="77777777" w:rsidR="00F149AD" w:rsidRPr="005774D9" w:rsidRDefault="00F149AD" w:rsidP="00F149AD">
      <w:pPr>
        <w:spacing w:line="360" w:lineRule="auto"/>
        <w:jc w:val="both"/>
        <w:rPr>
          <w:rFonts w:ascii="Bookman Old Style" w:hAnsi="Bookman Old Style"/>
          <w:sz w:val="21"/>
          <w:szCs w:val="21"/>
        </w:rPr>
      </w:pPr>
    </w:p>
    <w:p w14:paraId="20FA4970"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35. člen</w:t>
      </w:r>
    </w:p>
    <w:p w14:paraId="3CE00416"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lastRenderedPageBreak/>
        <w:t>(odvzem koncesije)</w:t>
      </w:r>
    </w:p>
    <w:p w14:paraId="790994E2"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(1) Koncesijsko razmerje preneha, če koncedent v skladu s koncesijskim aktom koncesionarju koncesijo odvzame. Koncedent lahko odvzame koncesijo koncesionarju: </w:t>
      </w:r>
    </w:p>
    <w:p w14:paraId="7FA19A95"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če ne začne z opravljanjem koncesionirane javne službe v roku, določenim s koncesijsko pogodbo, </w:t>
      </w:r>
    </w:p>
    <w:p w14:paraId="75B44953"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 če je v javnem interesu, da se dejavnost preneha izvajati kot javna služba ali kot koncesionirana javna služba. </w:t>
      </w:r>
    </w:p>
    <w:p w14:paraId="206DF774"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(2) Koncesijsko razmerje preneha z dnem uveljavitve spremembe koncesijskega akta. </w:t>
      </w:r>
    </w:p>
    <w:p w14:paraId="35BAF22F"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(3) Odvzem koncesije ni dopusten v primeru, če je do okoliščin, ki bi takšno prenehanje utemeljevale, prišlo zaradi višje sile ali drugih nepredvidljivih in nepremagljivih okoliščin. </w:t>
      </w:r>
    </w:p>
    <w:p w14:paraId="5FE9D521"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(4) V primeru odvzema iz druge alinee prvega odstavka tega člena tega odloka je koncedent dolžan koncesionarju povrniti tudi odškodnino, v kolikor so za to izpolnjeni pogoji po splošnih pravilih odškodninskega prava. Koncesionar je v takem primeru upravičen zgolj do povračila navadne škode, ne pa tudi do povračila izgubljenega dobička.</w:t>
      </w:r>
    </w:p>
    <w:p w14:paraId="28A24DF3" w14:textId="77777777" w:rsidR="00F149AD" w:rsidRPr="005774D9" w:rsidRDefault="00F149AD" w:rsidP="00F149AD">
      <w:pPr>
        <w:spacing w:line="360" w:lineRule="auto"/>
        <w:jc w:val="both"/>
        <w:rPr>
          <w:rFonts w:ascii="Bookman Old Style" w:hAnsi="Bookman Old Style"/>
          <w:sz w:val="21"/>
          <w:szCs w:val="21"/>
        </w:rPr>
      </w:pPr>
    </w:p>
    <w:p w14:paraId="75951986"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36. člen</w:t>
      </w:r>
    </w:p>
    <w:p w14:paraId="740116FF"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(odkup koncesije)</w:t>
      </w:r>
    </w:p>
    <w:p w14:paraId="40874823" w14:textId="5B9A3908" w:rsidR="00E16CCC" w:rsidRPr="00A76FCE" w:rsidRDefault="00E16CCC" w:rsidP="00A76FCE">
      <w:pPr>
        <w:spacing w:after="0" w:line="360" w:lineRule="auto"/>
        <w:jc w:val="both"/>
        <w:rPr>
          <w:rFonts w:ascii="Bookman Old Style" w:hAnsi="Bookman Old Style"/>
          <w:sz w:val="21"/>
          <w:szCs w:val="21"/>
        </w:rPr>
      </w:pPr>
      <w:r w:rsidRPr="00E16CCC">
        <w:rPr>
          <w:rFonts w:ascii="Bookman Old Style" w:hAnsi="Bookman Old Style"/>
          <w:sz w:val="21"/>
          <w:szCs w:val="21"/>
        </w:rPr>
        <w:t xml:space="preserve">(1) </w:t>
      </w:r>
      <w:r w:rsidR="00F149AD" w:rsidRPr="00A76FCE">
        <w:rPr>
          <w:rFonts w:ascii="Bookman Old Style" w:hAnsi="Bookman Old Style"/>
          <w:sz w:val="21"/>
          <w:szCs w:val="21"/>
        </w:rPr>
        <w:t xml:space="preserve">Če koncedent enostransko ugotovi, da bi bilo javno službo možno bolj učinkovito opravljati na drug način, lahko uveljavi odkup koncesije. Odločitev o odkupu mora sprejeti občinski svet Občine </w:t>
      </w:r>
      <w:r w:rsidR="005774D9" w:rsidRPr="00A76FCE">
        <w:rPr>
          <w:rFonts w:ascii="Bookman Old Style" w:hAnsi="Bookman Old Style"/>
          <w:sz w:val="21"/>
          <w:szCs w:val="21"/>
        </w:rPr>
        <w:t>Ig</w:t>
      </w:r>
      <w:r w:rsidR="00F149AD" w:rsidRPr="00A76FCE">
        <w:rPr>
          <w:rFonts w:ascii="Bookman Old Style" w:hAnsi="Bookman Old Style"/>
          <w:sz w:val="21"/>
          <w:szCs w:val="21"/>
        </w:rPr>
        <w:t xml:space="preserve">, ki mora hkrati tudi razveljaviti koncesijski akt in sprejeti nov(e) predpis(e) o načinu izvajanja javne službe. Odkup koncesije se izvede na podlagi upravne odločbe. Z odkupom koncesije koncedent na infrastrukturi, ki je v lasti tretjih oseb, izven koncesionarja, ne more pridobiti lastninske ali druge sorodne pravice. O nameravanem odkupu mora koncedent pisno obvestiti koncesionarja vsaj 1 (eno) leto vnaprej. </w:t>
      </w:r>
    </w:p>
    <w:p w14:paraId="6E976B3E" w14:textId="77777777" w:rsidR="00E16CCC" w:rsidRDefault="00E16CCC" w:rsidP="00A76FCE">
      <w:pPr>
        <w:spacing w:after="0" w:line="360" w:lineRule="auto"/>
        <w:jc w:val="both"/>
        <w:rPr>
          <w:rFonts w:ascii="Bookman Old Style" w:hAnsi="Bookman Old Style" w:cs="Arial"/>
          <w:color w:val="000000"/>
          <w:sz w:val="21"/>
          <w:szCs w:val="21"/>
          <w:shd w:val="clear" w:color="auto" w:fill="FFFFFF"/>
        </w:rPr>
      </w:pPr>
    </w:p>
    <w:p w14:paraId="62FAECD1" w14:textId="7DD616BA" w:rsidR="00F149AD" w:rsidRPr="00A76FCE" w:rsidRDefault="00E16CCC" w:rsidP="00A76FCE">
      <w:pPr>
        <w:spacing w:after="0" w:line="360" w:lineRule="auto"/>
        <w:jc w:val="both"/>
        <w:rPr>
          <w:rFonts w:ascii="Bookman Old Style" w:hAnsi="Bookman Old Style" w:cs="Arial"/>
          <w:color w:val="000000"/>
          <w:sz w:val="21"/>
          <w:szCs w:val="21"/>
          <w:shd w:val="clear" w:color="auto" w:fill="FFFFFF"/>
        </w:rPr>
      </w:pPr>
      <w:r w:rsidRPr="00A76FCE">
        <w:rPr>
          <w:rFonts w:ascii="Bookman Old Style" w:hAnsi="Bookman Old Style" w:cs="Arial"/>
          <w:color w:val="000000"/>
          <w:sz w:val="21"/>
          <w:szCs w:val="21"/>
          <w:shd w:val="clear" w:color="auto" w:fill="FFFFFF"/>
        </w:rPr>
        <w:t>(2) Pogoji, način in obseg odkupa se določijo s koncesijsko pogodbo, pri čemer znesek odkupa ne sme biti višji od ustvarjene razlike med stroškovno ceno koncesionarja pred in po zaključku predčasno prekinjenega koncesijskega razmerja pomnoženo z izpadlimi količinami.</w:t>
      </w:r>
    </w:p>
    <w:p w14:paraId="20E742F5" w14:textId="77777777" w:rsidR="00E16CCC" w:rsidRPr="005774D9" w:rsidRDefault="00E16CCC" w:rsidP="00F149AD">
      <w:pPr>
        <w:spacing w:line="360" w:lineRule="auto"/>
        <w:jc w:val="both"/>
        <w:rPr>
          <w:rFonts w:ascii="Bookman Old Style" w:hAnsi="Bookman Old Style"/>
          <w:sz w:val="21"/>
          <w:szCs w:val="21"/>
        </w:rPr>
      </w:pPr>
    </w:p>
    <w:p w14:paraId="4F5BF3AE"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lastRenderedPageBreak/>
        <w:t>X. VIŠJA SILA IN SPREMENJENE OKOLIŠČINE</w:t>
      </w:r>
    </w:p>
    <w:p w14:paraId="15A02751" w14:textId="77777777" w:rsidR="00F149AD" w:rsidRPr="005774D9" w:rsidRDefault="00F149AD" w:rsidP="00F149AD">
      <w:pPr>
        <w:spacing w:line="360" w:lineRule="auto"/>
        <w:jc w:val="both"/>
        <w:rPr>
          <w:rFonts w:ascii="Bookman Old Style" w:hAnsi="Bookman Old Style"/>
          <w:sz w:val="21"/>
          <w:szCs w:val="21"/>
        </w:rPr>
      </w:pPr>
    </w:p>
    <w:p w14:paraId="3C10FE61"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37. člen</w:t>
      </w:r>
    </w:p>
    <w:p w14:paraId="72FBB2AA"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(višja sila)</w:t>
      </w:r>
    </w:p>
    <w:p w14:paraId="3D022562" w14:textId="63C0F9F4"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(1) Višja sila in druge nepredvidljive okoliščine so izredne, nepremostljive in nepredvidljive okoliščine, ki nastopijo po sklenitvi koncesijske pogodbe in nanje pogodbeni stranki ne moreta vplivati. Za višjo silo se štejejo zlasti potresi, poplave ter druge elementarne nezgode, stavke, vojna ali tehnični in zakonodajni ukrepi oblasti, zaradi katerih izvajanje javne službe na način, kot ga predpisuje koncesijska pogodba, ni možno.</w:t>
      </w:r>
    </w:p>
    <w:p w14:paraId="166103BC"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(2) Koncesionar mora v okviru objektivnih možnosti opravljati koncesionirano javno službo tudi ob nepredvidljivih okoliščinah, nastalih zaradi višje sile, skladno z izdelanimi načrti nujnih ukrepov za tiste javne službe, kjer so načrti ukrepov predpisani, za ostale javne službe pa skladno s posameznimi programi izvajanja javne službe. O nastopu okoliščin, ki pomenijo višjo silo, se morata stranki nemudoma medsebojno obvestiti in dogovoriti o izvajanju javne službe v takih pogojih. </w:t>
      </w:r>
    </w:p>
    <w:p w14:paraId="22D902B0"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(3) V primeru iz prejšnjega odstavka tega člena ima koncesionar pravico zahtevati od koncedenta povračilo stroškov, ki so nastali zaradi opravljanja koncesionirane javne službe v nepredvidljivih okoliščinah.</w:t>
      </w:r>
    </w:p>
    <w:p w14:paraId="7A48E709"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(4) V primeru višje sile in drugih nepredvidljivih in nepremostljivih okoliščin lahko župan poleg koncesionarja aktivira tudi občinski štab za civilno zaščito ter enote, službe in druge operativne sestave za zaščito, reševanje in pomoč v občini. V tem primeru lahko prevzame občinski štab za civilno zaščito nadzor nad izvajanjem ukrepov. </w:t>
      </w:r>
    </w:p>
    <w:p w14:paraId="59D440F3" w14:textId="77777777" w:rsidR="00F149AD" w:rsidRPr="005774D9" w:rsidRDefault="00F149AD" w:rsidP="00F149AD">
      <w:pPr>
        <w:spacing w:line="360" w:lineRule="auto"/>
        <w:jc w:val="both"/>
        <w:rPr>
          <w:rFonts w:ascii="Bookman Old Style" w:hAnsi="Bookman Old Style"/>
          <w:sz w:val="21"/>
          <w:szCs w:val="21"/>
        </w:rPr>
      </w:pPr>
    </w:p>
    <w:p w14:paraId="3ECC8DB5"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38. člen</w:t>
      </w:r>
    </w:p>
    <w:p w14:paraId="48653404"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(spremenjene okoliščine)</w:t>
      </w:r>
    </w:p>
    <w:p w14:paraId="6D89606E"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(1) Če nastanejo po sklenitvi koncesijske pogodbe okoliščine, ki bistveno otežujejo izpolnjevanje obveznosti koncesionarja in to v takšni meri, da bi bilo kljub posebni naravi koncesijske pogodbe nepravično pogodbena tveganja prevaliti pretežno ali izključno le na koncesionarja, ima koncesionar pravico zahtevati spremembo koncesijske pogodbe. </w:t>
      </w:r>
    </w:p>
    <w:p w14:paraId="4A455A24"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(2) Spremenjene okoliščine iz prejšnjega odstavka niso razlog za enostransko prenehanje koncesijske pogodbe. O nastopu spremenjenih okoliščin se morata stranki </w:t>
      </w:r>
      <w:r w:rsidRPr="005774D9">
        <w:rPr>
          <w:rFonts w:ascii="Bookman Old Style" w:hAnsi="Bookman Old Style"/>
          <w:sz w:val="21"/>
          <w:szCs w:val="21"/>
        </w:rPr>
        <w:lastRenderedPageBreak/>
        <w:t xml:space="preserve">nemudoma medsebojno obvestiti in dogovoriti o izvajanju koncesijske pogodbe v takih pogojih. Kljub spremenjenim okoliščinam je koncesionar dolžan v okviru objektivnih možnosti opravljati koncesionirano javno službo iz koncesijske pogodbe. </w:t>
      </w:r>
    </w:p>
    <w:p w14:paraId="619FEC6B" w14:textId="77777777" w:rsidR="00F149AD" w:rsidRPr="005774D9" w:rsidRDefault="00F149AD" w:rsidP="00F149AD">
      <w:pPr>
        <w:spacing w:line="360" w:lineRule="auto"/>
        <w:jc w:val="both"/>
        <w:rPr>
          <w:rFonts w:ascii="Bookman Old Style" w:hAnsi="Bookman Old Style"/>
          <w:sz w:val="21"/>
          <w:szCs w:val="21"/>
        </w:rPr>
      </w:pPr>
    </w:p>
    <w:p w14:paraId="4F3DC0CD"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XI. UPORABA PRAVA IN REŠEVANJE SPOROV</w:t>
      </w:r>
    </w:p>
    <w:p w14:paraId="0F1A62F3" w14:textId="77777777" w:rsidR="00F149AD" w:rsidRPr="005774D9" w:rsidRDefault="00F149AD" w:rsidP="00F149AD">
      <w:pPr>
        <w:spacing w:line="360" w:lineRule="auto"/>
        <w:jc w:val="both"/>
        <w:rPr>
          <w:rFonts w:ascii="Bookman Old Style" w:hAnsi="Bookman Old Style"/>
          <w:sz w:val="21"/>
          <w:szCs w:val="21"/>
        </w:rPr>
      </w:pPr>
    </w:p>
    <w:p w14:paraId="0252BC07"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39. člen</w:t>
      </w:r>
    </w:p>
    <w:p w14:paraId="3B04116A"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(uporaba prava)</w:t>
      </w:r>
    </w:p>
    <w:p w14:paraId="261CE42E"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Za vsa razmerja med koncedentom in koncesionarjem ter koncesionarjem in uporabniki storitev gospodarske javne službe se lahko dogovori izključno uporaba pravnega reda Republike Slovenije.</w:t>
      </w:r>
    </w:p>
    <w:p w14:paraId="3D6A8CEE" w14:textId="77777777" w:rsidR="00F149AD" w:rsidRPr="005774D9" w:rsidRDefault="00F149AD" w:rsidP="00F149AD">
      <w:pPr>
        <w:spacing w:line="360" w:lineRule="auto"/>
        <w:jc w:val="both"/>
        <w:rPr>
          <w:rFonts w:ascii="Bookman Old Style" w:hAnsi="Bookman Old Style"/>
          <w:sz w:val="21"/>
          <w:szCs w:val="21"/>
        </w:rPr>
      </w:pPr>
    </w:p>
    <w:p w14:paraId="3BAD6698"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40. člen</w:t>
      </w:r>
    </w:p>
    <w:p w14:paraId="0645B0C9"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(prepoved prorogacije tujega sodišča ali arbitraže)</w:t>
      </w:r>
    </w:p>
    <w:p w14:paraId="3A9BC126"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V razmerjih med koncedentom in koncesionarjem ter razmerjih med koncesionarjem in uporabniki storitev javne službe ni dopustno dogovoriti, da o sporih iz teh razmerij odločajo tuja sodišča ali arbitraže. </w:t>
      </w:r>
    </w:p>
    <w:p w14:paraId="044D9624" w14:textId="77777777" w:rsidR="00F149AD" w:rsidRPr="005774D9" w:rsidRDefault="00F149AD" w:rsidP="00F149AD">
      <w:pPr>
        <w:spacing w:line="360" w:lineRule="auto"/>
        <w:jc w:val="both"/>
        <w:rPr>
          <w:rFonts w:ascii="Bookman Old Style" w:hAnsi="Bookman Old Style"/>
          <w:sz w:val="21"/>
          <w:szCs w:val="21"/>
        </w:rPr>
      </w:pPr>
    </w:p>
    <w:p w14:paraId="2F85938F"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XII. PREHODNE IN KONČNE DOLOČBE</w:t>
      </w:r>
    </w:p>
    <w:p w14:paraId="09222A36" w14:textId="77777777" w:rsidR="00F149AD" w:rsidRDefault="00F149AD" w:rsidP="00F149AD">
      <w:pPr>
        <w:spacing w:line="360" w:lineRule="auto"/>
        <w:jc w:val="both"/>
        <w:rPr>
          <w:rFonts w:ascii="Bookman Old Style" w:hAnsi="Bookman Old Style"/>
          <w:sz w:val="21"/>
          <w:szCs w:val="21"/>
        </w:rPr>
      </w:pPr>
    </w:p>
    <w:p w14:paraId="46D5EE48" w14:textId="77777777" w:rsidR="0030673E" w:rsidRPr="0030673E" w:rsidRDefault="0030673E" w:rsidP="0030673E">
      <w:pPr>
        <w:spacing w:line="360" w:lineRule="auto"/>
        <w:jc w:val="center"/>
        <w:rPr>
          <w:rFonts w:ascii="Bookman Old Style" w:hAnsi="Bookman Old Style"/>
          <w:b/>
          <w:bCs/>
          <w:sz w:val="21"/>
          <w:szCs w:val="21"/>
        </w:rPr>
      </w:pPr>
      <w:r w:rsidRPr="0030673E">
        <w:rPr>
          <w:rFonts w:ascii="Bookman Old Style" w:hAnsi="Bookman Old Style"/>
          <w:b/>
          <w:bCs/>
          <w:sz w:val="21"/>
          <w:szCs w:val="21"/>
        </w:rPr>
        <w:t>41. člen</w:t>
      </w:r>
    </w:p>
    <w:p w14:paraId="18230DDC" w14:textId="77777777" w:rsidR="0030673E" w:rsidRPr="0030673E" w:rsidRDefault="0030673E" w:rsidP="0030673E">
      <w:pPr>
        <w:spacing w:line="360" w:lineRule="auto"/>
        <w:jc w:val="center"/>
        <w:rPr>
          <w:rFonts w:ascii="Bookman Old Style" w:hAnsi="Bookman Old Style"/>
          <w:b/>
          <w:bCs/>
          <w:sz w:val="21"/>
          <w:szCs w:val="21"/>
        </w:rPr>
      </w:pPr>
      <w:r w:rsidRPr="0030673E">
        <w:rPr>
          <w:rFonts w:ascii="Bookman Old Style" w:hAnsi="Bookman Old Style"/>
          <w:b/>
          <w:bCs/>
          <w:sz w:val="21"/>
          <w:szCs w:val="21"/>
        </w:rPr>
        <w:t>(odločba o izbiri koncesionarja)</w:t>
      </w:r>
    </w:p>
    <w:p w14:paraId="13D77243" w14:textId="0A77FB0C" w:rsidR="0030673E" w:rsidRPr="0030673E" w:rsidRDefault="0030673E" w:rsidP="0030673E">
      <w:pPr>
        <w:spacing w:line="360" w:lineRule="auto"/>
        <w:jc w:val="both"/>
        <w:rPr>
          <w:rFonts w:ascii="Bookman Old Style" w:hAnsi="Bookman Old Style"/>
          <w:sz w:val="21"/>
          <w:szCs w:val="21"/>
        </w:rPr>
      </w:pPr>
      <w:r w:rsidRPr="0030673E">
        <w:rPr>
          <w:rFonts w:ascii="Bookman Old Style" w:hAnsi="Bookman Old Style"/>
          <w:sz w:val="21"/>
          <w:szCs w:val="21"/>
        </w:rPr>
        <w:t xml:space="preserve">Na podlagi tega odloka, s katerim je določen koncesionar za izvajanje gospodarske javne službe odvajanja in čiščenja komunalne in padavinske odpadne vode, skladno s prvim odstavkom 37. člena Zakona o gospodarskih javnih službah izda koncedent odločbo o izbiri koncesionarja. Koncesijska pogodba se sklene na podlagi pravnomočne odločbe iz prejšnjega stavka. </w:t>
      </w:r>
    </w:p>
    <w:p w14:paraId="28348C0C" w14:textId="77777777" w:rsidR="0030673E" w:rsidRPr="005774D9" w:rsidRDefault="0030673E" w:rsidP="00F149AD">
      <w:pPr>
        <w:spacing w:line="360" w:lineRule="auto"/>
        <w:jc w:val="both"/>
        <w:rPr>
          <w:rFonts w:ascii="Bookman Old Style" w:hAnsi="Bookman Old Style"/>
          <w:sz w:val="21"/>
          <w:szCs w:val="21"/>
        </w:rPr>
      </w:pPr>
    </w:p>
    <w:p w14:paraId="7EBA15EE" w14:textId="7E9FB9E4"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4</w:t>
      </w:r>
      <w:r w:rsidR="0030673E">
        <w:rPr>
          <w:rFonts w:ascii="Bookman Old Style" w:hAnsi="Bookman Old Style"/>
          <w:b/>
          <w:bCs/>
          <w:sz w:val="21"/>
          <w:szCs w:val="21"/>
        </w:rPr>
        <w:t>2</w:t>
      </w:r>
      <w:r w:rsidRPr="005774D9">
        <w:rPr>
          <w:rFonts w:ascii="Bookman Old Style" w:hAnsi="Bookman Old Style"/>
          <w:b/>
          <w:bCs/>
          <w:sz w:val="21"/>
          <w:szCs w:val="21"/>
        </w:rPr>
        <w:t>. člen</w:t>
      </w:r>
    </w:p>
    <w:p w14:paraId="43E85421"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lastRenderedPageBreak/>
        <w:t>(sklenitev koncesijske pogodbe)</w:t>
      </w:r>
    </w:p>
    <w:p w14:paraId="42F05BD1" w14:textId="6E5CF32A" w:rsidR="00F149AD" w:rsidRPr="005774D9" w:rsidRDefault="00F149AD" w:rsidP="00F149AD">
      <w:pPr>
        <w:spacing w:line="360" w:lineRule="auto"/>
        <w:jc w:val="both"/>
        <w:rPr>
          <w:rFonts w:ascii="Bookman Old Style" w:hAnsi="Bookman Old Style"/>
          <w:sz w:val="21"/>
          <w:szCs w:val="21"/>
        </w:rPr>
      </w:pPr>
      <w:r w:rsidRPr="00D763B1">
        <w:rPr>
          <w:rFonts w:ascii="Bookman Old Style" w:hAnsi="Bookman Old Style"/>
          <w:sz w:val="21"/>
          <w:szCs w:val="21"/>
        </w:rPr>
        <w:t xml:space="preserve">(1) Najkasneje v </w:t>
      </w:r>
      <w:r w:rsidR="008F0788" w:rsidRPr="00A76FCE">
        <w:rPr>
          <w:rFonts w:ascii="Bookman Old Style" w:hAnsi="Bookman Old Style"/>
          <w:sz w:val="21"/>
          <w:szCs w:val="21"/>
        </w:rPr>
        <w:t xml:space="preserve">3 </w:t>
      </w:r>
      <w:r w:rsidRPr="00A76FCE">
        <w:rPr>
          <w:rFonts w:ascii="Bookman Old Style" w:hAnsi="Bookman Old Style"/>
          <w:sz w:val="21"/>
          <w:szCs w:val="21"/>
        </w:rPr>
        <w:t>(</w:t>
      </w:r>
      <w:r w:rsidR="008F0788" w:rsidRPr="00A76FCE">
        <w:rPr>
          <w:rFonts w:ascii="Bookman Old Style" w:hAnsi="Bookman Old Style"/>
          <w:sz w:val="21"/>
          <w:szCs w:val="21"/>
        </w:rPr>
        <w:t>treh</w:t>
      </w:r>
      <w:r w:rsidRPr="00A76FCE">
        <w:rPr>
          <w:rFonts w:ascii="Bookman Old Style" w:hAnsi="Bookman Old Style"/>
          <w:sz w:val="21"/>
          <w:szCs w:val="21"/>
        </w:rPr>
        <w:t>)</w:t>
      </w:r>
      <w:r w:rsidRPr="00D763B1">
        <w:rPr>
          <w:rFonts w:ascii="Bookman Old Style" w:hAnsi="Bookman Old Style"/>
          <w:sz w:val="21"/>
          <w:szCs w:val="21"/>
        </w:rPr>
        <w:t xml:space="preserve"> mesecih po uveljavitvi tega odloka pošlje koncedent koncesionarju v podpis koncesijsko pogodbo, ki jo mora koncesionar podpisati v roku 14 (štirinajst) dni od uskladitve njenega besedila s </w:t>
      </w:r>
      <w:r w:rsidR="006469E3" w:rsidRPr="00D763B1">
        <w:rPr>
          <w:rFonts w:ascii="Bookman Old Style" w:hAnsi="Bookman Old Style"/>
          <w:sz w:val="21"/>
          <w:szCs w:val="21"/>
        </w:rPr>
        <w:t xml:space="preserve">Sporazumom o zagotavljanju izvajanja gospodarskih javnih služb oskrbe s pitno vodo in odvajanja odpadne vode </w:t>
      </w:r>
      <w:r w:rsidR="006469E3" w:rsidRPr="00A76FCE">
        <w:rPr>
          <w:rFonts w:ascii="Bookman Old Style" w:hAnsi="Bookman Old Style"/>
          <w:sz w:val="21"/>
          <w:szCs w:val="21"/>
        </w:rPr>
        <w:t>št. ________ z dne __________</w:t>
      </w:r>
      <w:r w:rsidRPr="00D763B1">
        <w:rPr>
          <w:rFonts w:ascii="Bookman Old Style" w:hAnsi="Bookman Old Style"/>
          <w:sz w:val="21"/>
          <w:szCs w:val="21"/>
        </w:rPr>
        <w:t>in tem odlokom.</w:t>
      </w:r>
      <w:r w:rsidRPr="005774D9">
        <w:rPr>
          <w:rFonts w:ascii="Bookman Old Style" w:hAnsi="Bookman Old Style"/>
          <w:sz w:val="21"/>
          <w:szCs w:val="21"/>
        </w:rPr>
        <w:t xml:space="preserve"> </w:t>
      </w:r>
    </w:p>
    <w:p w14:paraId="19FF34FF" w14:textId="37E6C2B1"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(2) </w:t>
      </w:r>
      <w:r w:rsidR="006469E3" w:rsidRPr="005774D9">
        <w:rPr>
          <w:rFonts w:ascii="Bookman Old Style" w:hAnsi="Bookman Old Style"/>
          <w:sz w:val="21"/>
          <w:szCs w:val="21"/>
        </w:rPr>
        <w:t>V koncesijski pogodbi iz prvega odstavka se določijo tudi izhodiščne cene storitev gospodarske javne službe iz tega odloka, na podlagi cen, sprejetih s strani Sveta ustanoviteljev. Cene storitev po koncesijski pogodbi ne smejo drugačne od cen storitev, ki so določene za druge uporabnike na območju horizontalnega sodelovanja</w:t>
      </w:r>
      <w:r w:rsidR="009F56E6">
        <w:rPr>
          <w:rFonts w:ascii="Bookman Old Style" w:hAnsi="Bookman Old Style"/>
          <w:sz w:val="21"/>
          <w:szCs w:val="21"/>
        </w:rPr>
        <w:t>, razen če bi to utemeljevali objektivni razlogi</w:t>
      </w:r>
      <w:r w:rsidR="006469E3" w:rsidRPr="005774D9">
        <w:rPr>
          <w:rFonts w:ascii="Bookman Old Style" w:hAnsi="Bookman Old Style"/>
          <w:sz w:val="21"/>
          <w:szCs w:val="21"/>
        </w:rPr>
        <w:t>.</w:t>
      </w:r>
    </w:p>
    <w:p w14:paraId="6EA0ECD5" w14:textId="77777777" w:rsidR="00F149AD" w:rsidRPr="005774D9" w:rsidRDefault="00F149AD" w:rsidP="00F149AD">
      <w:pPr>
        <w:spacing w:line="360" w:lineRule="auto"/>
        <w:jc w:val="both"/>
        <w:rPr>
          <w:rFonts w:ascii="Bookman Old Style" w:hAnsi="Bookman Old Style"/>
          <w:sz w:val="21"/>
          <w:szCs w:val="21"/>
        </w:rPr>
      </w:pPr>
      <w:r w:rsidRPr="005774D9">
        <w:rPr>
          <w:rFonts w:ascii="Bookman Old Style" w:hAnsi="Bookman Old Style"/>
          <w:sz w:val="21"/>
          <w:szCs w:val="21"/>
        </w:rPr>
        <w:t xml:space="preserve">(3) V primeru nasprotja med pogodbo iz prejšnjega odstavka in predpisi veljajo neposredno predpisi. </w:t>
      </w:r>
    </w:p>
    <w:p w14:paraId="2EAA8B2F" w14:textId="77777777" w:rsidR="00F149AD" w:rsidRPr="005774D9" w:rsidRDefault="00F149AD" w:rsidP="00F149AD">
      <w:pPr>
        <w:spacing w:line="360" w:lineRule="auto"/>
        <w:jc w:val="both"/>
        <w:rPr>
          <w:rFonts w:ascii="Bookman Old Style" w:hAnsi="Bookman Old Style"/>
          <w:sz w:val="21"/>
          <w:szCs w:val="21"/>
        </w:rPr>
      </w:pPr>
    </w:p>
    <w:p w14:paraId="5FAA61D0"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43. člen</w:t>
      </w:r>
    </w:p>
    <w:p w14:paraId="26775D4D" w14:textId="77777777" w:rsidR="00F149AD" w:rsidRPr="005774D9" w:rsidRDefault="00F149AD" w:rsidP="00F149AD">
      <w:pPr>
        <w:spacing w:line="360" w:lineRule="auto"/>
        <w:jc w:val="center"/>
        <w:rPr>
          <w:rFonts w:ascii="Bookman Old Style" w:hAnsi="Bookman Old Style"/>
          <w:b/>
          <w:bCs/>
          <w:sz w:val="21"/>
          <w:szCs w:val="21"/>
        </w:rPr>
      </w:pPr>
      <w:r w:rsidRPr="005774D9">
        <w:rPr>
          <w:rFonts w:ascii="Bookman Old Style" w:hAnsi="Bookman Old Style"/>
          <w:b/>
          <w:bCs/>
          <w:sz w:val="21"/>
          <w:szCs w:val="21"/>
        </w:rPr>
        <w:t>(začetek veljavnosti odloka)</w:t>
      </w:r>
    </w:p>
    <w:p w14:paraId="4C432CA9" w14:textId="2D25B166" w:rsidR="00F149AD" w:rsidRPr="005774D9" w:rsidRDefault="00F149AD" w:rsidP="00F149AD">
      <w:pPr>
        <w:spacing w:line="360" w:lineRule="auto"/>
        <w:jc w:val="both"/>
        <w:rPr>
          <w:rFonts w:ascii="Bookman Old Style" w:hAnsi="Bookman Old Style"/>
          <w:sz w:val="21"/>
          <w:szCs w:val="21"/>
        </w:rPr>
      </w:pPr>
      <w:r w:rsidRPr="00D763B1">
        <w:rPr>
          <w:rFonts w:ascii="Bookman Old Style" w:hAnsi="Bookman Old Style"/>
          <w:sz w:val="21"/>
          <w:szCs w:val="21"/>
        </w:rPr>
        <w:t>Ta odlok začne veljati</w:t>
      </w:r>
      <w:r w:rsidR="00D763B1" w:rsidRPr="00D763B1">
        <w:rPr>
          <w:rFonts w:ascii="Bookman Old Style" w:hAnsi="Bookman Old Style"/>
          <w:sz w:val="21"/>
          <w:szCs w:val="21"/>
        </w:rPr>
        <w:t xml:space="preserve"> </w:t>
      </w:r>
      <w:r w:rsidR="004B773B">
        <w:rPr>
          <w:rFonts w:ascii="Bookman Old Style" w:hAnsi="Bookman Old Style"/>
          <w:sz w:val="21"/>
          <w:szCs w:val="21"/>
        </w:rPr>
        <w:t xml:space="preserve">naslednji dan </w:t>
      </w:r>
      <w:r w:rsidRPr="00A76FCE">
        <w:rPr>
          <w:rFonts w:ascii="Bookman Old Style" w:hAnsi="Bookman Old Style"/>
          <w:sz w:val="21"/>
          <w:szCs w:val="21"/>
        </w:rPr>
        <w:t>po objavi</w:t>
      </w:r>
      <w:r w:rsidRPr="00D763B1">
        <w:rPr>
          <w:rFonts w:ascii="Bookman Old Style" w:hAnsi="Bookman Old Style"/>
          <w:sz w:val="21"/>
          <w:szCs w:val="21"/>
        </w:rPr>
        <w:t xml:space="preserve"> v Uradnem listu Republike Slovenije</w:t>
      </w:r>
      <w:r w:rsidR="00D763B1" w:rsidRPr="00D763B1">
        <w:rPr>
          <w:rFonts w:ascii="Bookman Old Style" w:hAnsi="Bookman Old Style"/>
          <w:sz w:val="21"/>
          <w:szCs w:val="21"/>
        </w:rPr>
        <w:t>,</w:t>
      </w:r>
      <w:r w:rsidR="00D763B1">
        <w:rPr>
          <w:rFonts w:ascii="Bookman Old Style" w:hAnsi="Bookman Old Style"/>
          <w:sz w:val="21"/>
          <w:szCs w:val="21"/>
        </w:rPr>
        <w:t xml:space="preserve"> uporablja pa se od 1.1.2026 dalje</w:t>
      </w:r>
      <w:r w:rsidRPr="005774D9">
        <w:rPr>
          <w:rFonts w:ascii="Bookman Old Style" w:hAnsi="Bookman Old Style"/>
          <w:sz w:val="21"/>
          <w:szCs w:val="21"/>
        </w:rPr>
        <w:t xml:space="preserve">. </w:t>
      </w:r>
    </w:p>
    <w:p w14:paraId="4815397E" w14:textId="77777777" w:rsidR="00F149AD" w:rsidRDefault="00F149AD" w:rsidP="00F149AD">
      <w:pPr>
        <w:spacing w:line="360" w:lineRule="auto"/>
        <w:jc w:val="both"/>
        <w:rPr>
          <w:rFonts w:ascii="Bookman Old Style" w:hAnsi="Bookman Old Style"/>
          <w:sz w:val="21"/>
          <w:szCs w:val="21"/>
        </w:rPr>
      </w:pPr>
    </w:p>
    <w:p w14:paraId="4E4D324E" w14:textId="77777777" w:rsidR="00B758A9" w:rsidRDefault="00B758A9" w:rsidP="00F149AD">
      <w:pPr>
        <w:spacing w:line="360" w:lineRule="auto"/>
        <w:jc w:val="both"/>
        <w:rPr>
          <w:rFonts w:ascii="Bookman Old Style" w:hAnsi="Bookman Old Style"/>
          <w:sz w:val="21"/>
          <w:szCs w:val="21"/>
        </w:rPr>
      </w:pPr>
    </w:p>
    <w:p w14:paraId="250F06BE" w14:textId="33E00394" w:rsidR="00B758A9" w:rsidRDefault="00B758A9" w:rsidP="00F149AD">
      <w:pPr>
        <w:spacing w:line="360" w:lineRule="auto"/>
        <w:jc w:val="both"/>
        <w:rPr>
          <w:rFonts w:ascii="Bookman Old Style" w:hAnsi="Bookman Old Style"/>
          <w:sz w:val="21"/>
          <w:szCs w:val="21"/>
        </w:rPr>
      </w:pPr>
      <w:r>
        <w:rPr>
          <w:rFonts w:ascii="Bookman Old Style" w:hAnsi="Bookman Old Style"/>
          <w:sz w:val="21"/>
          <w:szCs w:val="21"/>
        </w:rPr>
        <w:t>Številka:</w:t>
      </w:r>
    </w:p>
    <w:p w14:paraId="52748089" w14:textId="7B886FF3" w:rsidR="00B758A9" w:rsidRDefault="00B758A9" w:rsidP="00F149AD">
      <w:pPr>
        <w:spacing w:line="360" w:lineRule="auto"/>
        <w:jc w:val="both"/>
        <w:rPr>
          <w:rFonts w:ascii="Bookman Old Style" w:hAnsi="Bookman Old Style"/>
          <w:sz w:val="21"/>
          <w:szCs w:val="21"/>
        </w:rPr>
      </w:pPr>
      <w:r>
        <w:rPr>
          <w:rFonts w:ascii="Bookman Old Style" w:hAnsi="Bookman Old Style"/>
          <w:sz w:val="21"/>
          <w:szCs w:val="21"/>
        </w:rPr>
        <w:t>Datum:</w:t>
      </w:r>
    </w:p>
    <w:p w14:paraId="5E3CF738" w14:textId="77777777" w:rsidR="00B758A9" w:rsidRPr="005774D9" w:rsidRDefault="00B758A9" w:rsidP="00F149AD">
      <w:pPr>
        <w:spacing w:line="360" w:lineRule="auto"/>
        <w:jc w:val="both"/>
        <w:rPr>
          <w:rFonts w:ascii="Bookman Old Style" w:hAnsi="Bookman Old Style"/>
          <w:sz w:val="21"/>
          <w:szCs w:val="21"/>
        </w:rPr>
      </w:pPr>
    </w:p>
    <w:p w14:paraId="6F11B02D" w14:textId="2E16D8A6" w:rsidR="00B758A9" w:rsidRDefault="00F149AD" w:rsidP="00B758A9">
      <w:pPr>
        <w:spacing w:line="360" w:lineRule="auto"/>
        <w:ind w:left="5664" w:firstLine="708"/>
        <w:jc w:val="both"/>
        <w:rPr>
          <w:rFonts w:ascii="Bookman Old Style" w:hAnsi="Bookman Old Style"/>
          <w:sz w:val="21"/>
          <w:szCs w:val="21"/>
        </w:rPr>
      </w:pPr>
      <w:r w:rsidRPr="005774D9">
        <w:rPr>
          <w:rFonts w:ascii="Bookman Old Style" w:hAnsi="Bookman Old Style"/>
          <w:sz w:val="21"/>
          <w:szCs w:val="21"/>
        </w:rPr>
        <w:t xml:space="preserve">Občina </w:t>
      </w:r>
      <w:r w:rsidR="006469E3" w:rsidRPr="005774D9">
        <w:rPr>
          <w:rFonts w:ascii="Bookman Old Style" w:hAnsi="Bookman Old Style"/>
          <w:sz w:val="21"/>
          <w:szCs w:val="21"/>
        </w:rPr>
        <w:t>Ig</w:t>
      </w:r>
    </w:p>
    <w:p w14:paraId="714B7867" w14:textId="05E64C81" w:rsidR="00F149AD" w:rsidRPr="005774D9" w:rsidRDefault="00F149AD" w:rsidP="00A76FCE">
      <w:pPr>
        <w:spacing w:line="360" w:lineRule="auto"/>
        <w:ind w:left="5664" w:firstLine="708"/>
        <w:jc w:val="both"/>
        <w:rPr>
          <w:rFonts w:ascii="Bookman Old Style" w:hAnsi="Bookman Old Style"/>
          <w:sz w:val="21"/>
          <w:szCs w:val="21"/>
        </w:rPr>
      </w:pPr>
      <w:r w:rsidRPr="005774D9">
        <w:rPr>
          <w:rFonts w:ascii="Bookman Old Style" w:hAnsi="Bookman Old Style"/>
          <w:sz w:val="21"/>
          <w:szCs w:val="21"/>
        </w:rPr>
        <w:t xml:space="preserve">župan </w:t>
      </w:r>
      <w:r w:rsidR="006469E3" w:rsidRPr="005774D9">
        <w:rPr>
          <w:rFonts w:ascii="Bookman Old Style" w:hAnsi="Bookman Old Style"/>
          <w:sz w:val="21"/>
          <w:szCs w:val="21"/>
        </w:rPr>
        <w:t>Zlatko Usenik</w:t>
      </w:r>
    </w:p>
    <w:p w14:paraId="7756FB41" w14:textId="77777777" w:rsidR="00F149AD" w:rsidRPr="005774D9" w:rsidRDefault="00F149AD" w:rsidP="00F149AD">
      <w:pPr>
        <w:spacing w:line="360" w:lineRule="auto"/>
        <w:jc w:val="both"/>
        <w:rPr>
          <w:rFonts w:ascii="Bookman Old Style" w:hAnsi="Bookman Old Style"/>
          <w:sz w:val="21"/>
          <w:szCs w:val="21"/>
        </w:rPr>
      </w:pPr>
    </w:p>
    <w:p w14:paraId="5EF1E5EC" w14:textId="77777777" w:rsidR="00F149AD" w:rsidRPr="005774D9" w:rsidRDefault="00F149AD" w:rsidP="00F149AD">
      <w:pPr>
        <w:spacing w:line="360" w:lineRule="auto"/>
        <w:jc w:val="both"/>
        <w:rPr>
          <w:rFonts w:ascii="Bookman Old Style" w:hAnsi="Bookman Old Style"/>
          <w:sz w:val="21"/>
          <w:szCs w:val="21"/>
        </w:rPr>
      </w:pPr>
    </w:p>
    <w:p w14:paraId="731D6185" w14:textId="77777777" w:rsidR="00B44E48" w:rsidRPr="005774D9" w:rsidRDefault="00B44E48">
      <w:pPr>
        <w:rPr>
          <w:rFonts w:ascii="Bookman Old Style" w:hAnsi="Bookman Old Style"/>
          <w:sz w:val="21"/>
          <w:szCs w:val="21"/>
        </w:rPr>
      </w:pPr>
    </w:p>
    <w:sectPr w:rsidR="00B44E48" w:rsidRPr="005774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F2797" w14:textId="77777777" w:rsidR="00A434D9" w:rsidRDefault="00A434D9" w:rsidP="006469E3">
      <w:pPr>
        <w:spacing w:after="0" w:line="240" w:lineRule="auto"/>
      </w:pPr>
      <w:r>
        <w:separator/>
      </w:r>
    </w:p>
  </w:endnote>
  <w:endnote w:type="continuationSeparator" w:id="0">
    <w:p w14:paraId="57C1F00F" w14:textId="77777777" w:rsidR="00A434D9" w:rsidRDefault="00A434D9" w:rsidP="00646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4317532"/>
      <w:docPartObj>
        <w:docPartGallery w:val="Page Numbers (Bottom of Page)"/>
        <w:docPartUnique/>
      </w:docPartObj>
    </w:sdtPr>
    <w:sdtEndPr/>
    <w:sdtContent>
      <w:p w14:paraId="2622AEF0" w14:textId="15221004" w:rsidR="006469E3" w:rsidRDefault="006469E3">
        <w:pPr>
          <w:pStyle w:val="Noga"/>
          <w:jc w:val="center"/>
        </w:pPr>
        <w:r>
          <w:fldChar w:fldCharType="begin"/>
        </w:r>
        <w:r>
          <w:instrText>PAGE   \* MERGEFORMAT</w:instrText>
        </w:r>
        <w:r>
          <w:fldChar w:fldCharType="separate"/>
        </w:r>
        <w:r w:rsidR="00E16CCC">
          <w:rPr>
            <w:noProof/>
          </w:rPr>
          <w:t>1</w:t>
        </w:r>
        <w:r w:rsidR="00E16CCC">
          <w:rPr>
            <w:noProof/>
          </w:rPr>
          <w:t>9</w:t>
        </w:r>
        <w:r>
          <w:fldChar w:fldCharType="end"/>
        </w:r>
      </w:p>
    </w:sdtContent>
  </w:sdt>
  <w:p w14:paraId="24EFBE9B" w14:textId="77777777" w:rsidR="006469E3" w:rsidRDefault="006469E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6FE03" w14:textId="77777777" w:rsidR="00A434D9" w:rsidRDefault="00A434D9" w:rsidP="006469E3">
      <w:pPr>
        <w:spacing w:after="0" w:line="240" w:lineRule="auto"/>
      </w:pPr>
      <w:r>
        <w:separator/>
      </w:r>
    </w:p>
  </w:footnote>
  <w:footnote w:type="continuationSeparator" w:id="0">
    <w:p w14:paraId="2193D3BB" w14:textId="77777777" w:rsidR="00A434D9" w:rsidRDefault="00A434D9" w:rsidP="006469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102A99"/>
    <w:multiLevelType w:val="hybridMultilevel"/>
    <w:tmpl w:val="EBB05414"/>
    <w:lvl w:ilvl="0" w:tplc="79588A02">
      <w:start w:val="1"/>
      <w:numFmt w:val="decimal"/>
      <w:lvlText w:val="(%1)"/>
      <w:lvlJc w:val="left"/>
      <w:pPr>
        <w:ind w:left="360" w:hanging="360"/>
      </w:pPr>
      <w:rPr>
        <w:rFonts w:ascii="Bookman Old Style" w:hAnsi="Bookman Old Style" w:cstheme="minorBidi" w:hint="default"/>
        <w:color w:val="auto"/>
        <w:sz w:val="21"/>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num w:numId="1" w16cid:durableId="583416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4E48"/>
    <w:rsid w:val="00027E60"/>
    <w:rsid w:val="00032925"/>
    <w:rsid w:val="000964FB"/>
    <w:rsid w:val="000B52AF"/>
    <w:rsid w:val="000D09C9"/>
    <w:rsid w:val="000E1A22"/>
    <w:rsid w:val="000F5743"/>
    <w:rsid w:val="00175781"/>
    <w:rsid w:val="0018181F"/>
    <w:rsid w:val="001A659E"/>
    <w:rsid w:val="002F2F71"/>
    <w:rsid w:val="0030508D"/>
    <w:rsid w:val="0030673E"/>
    <w:rsid w:val="003132B4"/>
    <w:rsid w:val="003734C0"/>
    <w:rsid w:val="003E1B9A"/>
    <w:rsid w:val="004B773B"/>
    <w:rsid w:val="00520B23"/>
    <w:rsid w:val="00524AFE"/>
    <w:rsid w:val="005631DC"/>
    <w:rsid w:val="005774D9"/>
    <w:rsid w:val="00585EE0"/>
    <w:rsid w:val="00594537"/>
    <w:rsid w:val="006031D4"/>
    <w:rsid w:val="006469E3"/>
    <w:rsid w:val="00663B2D"/>
    <w:rsid w:val="006756E6"/>
    <w:rsid w:val="006D04C9"/>
    <w:rsid w:val="00724C3D"/>
    <w:rsid w:val="007501DD"/>
    <w:rsid w:val="0075624E"/>
    <w:rsid w:val="00772B21"/>
    <w:rsid w:val="007B1A99"/>
    <w:rsid w:val="00845502"/>
    <w:rsid w:val="008B4EDA"/>
    <w:rsid w:val="008F0788"/>
    <w:rsid w:val="00965564"/>
    <w:rsid w:val="009A3471"/>
    <w:rsid w:val="009A6F38"/>
    <w:rsid w:val="009C6194"/>
    <w:rsid w:val="009E101B"/>
    <w:rsid w:val="009E4672"/>
    <w:rsid w:val="009F56E6"/>
    <w:rsid w:val="00A1475F"/>
    <w:rsid w:val="00A274B1"/>
    <w:rsid w:val="00A434D9"/>
    <w:rsid w:val="00A70110"/>
    <w:rsid w:val="00A76FCE"/>
    <w:rsid w:val="00AD2665"/>
    <w:rsid w:val="00AE1E1A"/>
    <w:rsid w:val="00B44E48"/>
    <w:rsid w:val="00B758A9"/>
    <w:rsid w:val="00BA7A33"/>
    <w:rsid w:val="00C01774"/>
    <w:rsid w:val="00C07C2B"/>
    <w:rsid w:val="00C33355"/>
    <w:rsid w:val="00C916CB"/>
    <w:rsid w:val="00CC385E"/>
    <w:rsid w:val="00CE38A4"/>
    <w:rsid w:val="00D53E57"/>
    <w:rsid w:val="00D763B1"/>
    <w:rsid w:val="00D81A0F"/>
    <w:rsid w:val="00D83C83"/>
    <w:rsid w:val="00DD1284"/>
    <w:rsid w:val="00E16CCC"/>
    <w:rsid w:val="00EE003A"/>
    <w:rsid w:val="00F149A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BFA12"/>
  <w15:docId w15:val="{F0A73DA8-9644-48DC-822B-0EBE0177A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149AD"/>
    <w:pPr>
      <w:spacing w:line="259" w:lineRule="auto"/>
    </w:pPr>
    <w:rPr>
      <w:sz w:val="22"/>
      <w:szCs w:val="22"/>
    </w:rPr>
  </w:style>
  <w:style w:type="paragraph" w:styleId="Naslov1">
    <w:name w:val="heading 1"/>
    <w:basedOn w:val="Navaden"/>
    <w:next w:val="Navaden"/>
    <w:link w:val="Naslov1Znak"/>
    <w:uiPriority w:val="9"/>
    <w:qFormat/>
    <w:rsid w:val="00B44E48"/>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B44E48"/>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B44E48"/>
    <w:pPr>
      <w:keepNext/>
      <w:keepLines/>
      <w:spacing w:before="160" w:after="80" w:line="278" w:lineRule="auto"/>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B44E48"/>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Naslov5">
    <w:name w:val="heading 5"/>
    <w:basedOn w:val="Navaden"/>
    <w:next w:val="Navaden"/>
    <w:link w:val="Naslov5Znak"/>
    <w:uiPriority w:val="9"/>
    <w:semiHidden/>
    <w:unhideWhenUsed/>
    <w:qFormat/>
    <w:rsid w:val="00B44E48"/>
    <w:pPr>
      <w:keepNext/>
      <w:keepLines/>
      <w:spacing w:before="80" w:after="40" w:line="278" w:lineRule="auto"/>
      <w:outlineLvl w:val="4"/>
    </w:pPr>
    <w:rPr>
      <w:rFonts w:eastAsiaTheme="majorEastAsia" w:cstheme="majorBidi"/>
      <w:color w:val="2F5496" w:themeColor="accent1" w:themeShade="BF"/>
      <w:sz w:val="24"/>
      <w:szCs w:val="24"/>
    </w:rPr>
  </w:style>
  <w:style w:type="paragraph" w:styleId="Naslov6">
    <w:name w:val="heading 6"/>
    <w:basedOn w:val="Navaden"/>
    <w:next w:val="Navaden"/>
    <w:link w:val="Naslov6Znak"/>
    <w:uiPriority w:val="9"/>
    <w:semiHidden/>
    <w:unhideWhenUsed/>
    <w:qFormat/>
    <w:rsid w:val="00B44E48"/>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Naslov7">
    <w:name w:val="heading 7"/>
    <w:basedOn w:val="Navaden"/>
    <w:next w:val="Navaden"/>
    <w:link w:val="Naslov7Znak"/>
    <w:uiPriority w:val="9"/>
    <w:semiHidden/>
    <w:unhideWhenUsed/>
    <w:qFormat/>
    <w:rsid w:val="00B44E48"/>
    <w:pPr>
      <w:keepNext/>
      <w:keepLines/>
      <w:spacing w:before="40" w:after="0" w:line="278" w:lineRule="auto"/>
      <w:outlineLvl w:val="6"/>
    </w:pPr>
    <w:rPr>
      <w:rFonts w:eastAsiaTheme="majorEastAsia" w:cstheme="majorBidi"/>
      <w:color w:val="595959" w:themeColor="text1" w:themeTint="A6"/>
      <w:sz w:val="24"/>
      <w:szCs w:val="24"/>
    </w:rPr>
  </w:style>
  <w:style w:type="paragraph" w:styleId="Naslov8">
    <w:name w:val="heading 8"/>
    <w:basedOn w:val="Navaden"/>
    <w:next w:val="Navaden"/>
    <w:link w:val="Naslov8Znak"/>
    <w:uiPriority w:val="9"/>
    <w:semiHidden/>
    <w:unhideWhenUsed/>
    <w:qFormat/>
    <w:rsid w:val="00B44E48"/>
    <w:pPr>
      <w:keepNext/>
      <w:keepLines/>
      <w:spacing w:after="0" w:line="278" w:lineRule="auto"/>
      <w:outlineLvl w:val="7"/>
    </w:pPr>
    <w:rPr>
      <w:rFonts w:eastAsiaTheme="majorEastAsia" w:cstheme="majorBidi"/>
      <w:i/>
      <w:iCs/>
      <w:color w:val="272727" w:themeColor="text1" w:themeTint="D8"/>
      <w:sz w:val="24"/>
      <w:szCs w:val="24"/>
    </w:rPr>
  </w:style>
  <w:style w:type="paragraph" w:styleId="Naslov9">
    <w:name w:val="heading 9"/>
    <w:basedOn w:val="Navaden"/>
    <w:next w:val="Navaden"/>
    <w:link w:val="Naslov9Znak"/>
    <w:uiPriority w:val="9"/>
    <w:semiHidden/>
    <w:unhideWhenUsed/>
    <w:qFormat/>
    <w:rsid w:val="00B44E48"/>
    <w:pPr>
      <w:keepNext/>
      <w:keepLines/>
      <w:spacing w:after="0" w:line="278" w:lineRule="auto"/>
      <w:outlineLvl w:val="8"/>
    </w:pPr>
    <w:rPr>
      <w:rFonts w:eastAsiaTheme="majorEastAsia" w:cstheme="majorBidi"/>
      <w:color w:val="272727" w:themeColor="text1" w:themeTint="D8"/>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44E48"/>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B44E48"/>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B44E48"/>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B44E48"/>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B44E48"/>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B44E48"/>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B44E48"/>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B44E48"/>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B44E48"/>
    <w:rPr>
      <w:rFonts w:eastAsiaTheme="majorEastAsia" w:cstheme="majorBidi"/>
      <w:color w:val="272727" w:themeColor="text1" w:themeTint="D8"/>
    </w:rPr>
  </w:style>
  <w:style w:type="paragraph" w:styleId="Naslov">
    <w:name w:val="Title"/>
    <w:basedOn w:val="Navaden"/>
    <w:next w:val="Navaden"/>
    <w:link w:val="NaslovZnak"/>
    <w:uiPriority w:val="10"/>
    <w:qFormat/>
    <w:rsid w:val="00B44E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44E4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44E48"/>
    <w:pPr>
      <w:numPr>
        <w:ilvl w:val="1"/>
      </w:numPr>
      <w:spacing w:line="278" w:lineRule="auto"/>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B44E48"/>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B44E48"/>
    <w:pPr>
      <w:spacing w:before="160" w:line="278" w:lineRule="auto"/>
      <w:jc w:val="center"/>
    </w:pPr>
    <w:rPr>
      <w:i/>
      <w:iCs/>
      <w:color w:val="404040" w:themeColor="text1" w:themeTint="BF"/>
      <w:sz w:val="24"/>
      <w:szCs w:val="24"/>
    </w:rPr>
  </w:style>
  <w:style w:type="character" w:customStyle="1" w:styleId="CitatZnak">
    <w:name w:val="Citat Znak"/>
    <w:basedOn w:val="Privzetapisavaodstavka"/>
    <w:link w:val="Citat"/>
    <w:uiPriority w:val="29"/>
    <w:rsid w:val="00B44E48"/>
    <w:rPr>
      <w:i/>
      <w:iCs/>
      <w:color w:val="404040" w:themeColor="text1" w:themeTint="BF"/>
    </w:rPr>
  </w:style>
  <w:style w:type="paragraph" w:styleId="Odstavekseznama">
    <w:name w:val="List Paragraph"/>
    <w:basedOn w:val="Navaden"/>
    <w:uiPriority w:val="34"/>
    <w:qFormat/>
    <w:rsid w:val="00B44E48"/>
    <w:pPr>
      <w:spacing w:line="278" w:lineRule="auto"/>
      <w:ind w:left="720"/>
      <w:contextualSpacing/>
    </w:pPr>
    <w:rPr>
      <w:sz w:val="24"/>
      <w:szCs w:val="24"/>
    </w:rPr>
  </w:style>
  <w:style w:type="character" w:styleId="Intenzivenpoudarek">
    <w:name w:val="Intense Emphasis"/>
    <w:basedOn w:val="Privzetapisavaodstavka"/>
    <w:uiPriority w:val="21"/>
    <w:qFormat/>
    <w:rsid w:val="00B44E48"/>
    <w:rPr>
      <w:i/>
      <w:iCs/>
      <w:color w:val="2F5496" w:themeColor="accent1" w:themeShade="BF"/>
    </w:rPr>
  </w:style>
  <w:style w:type="paragraph" w:styleId="Intenzivencitat">
    <w:name w:val="Intense Quote"/>
    <w:basedOn w:val="Navaden"/>
    <w:next w:val="Navaden"/>
    <w:link w:val="IntenzivencitatZnak"/>
    <w:uiPriority w:val="30"/>
    <w:qFormat/>
    <w:rsid w:val="00B44E48"/>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IntenzivencitatZnak">
    <w:name w:val="Intenziven citat Znak"/>
    <w:basedOn w:val="Privzetapisavaodstavka"/>
    <w:link w:val="Intenzivencitat"/>
    <w:uiPriority w:val="30"/>
    <w:rsid w:val="00B44E48"/>
    <w:rPr>
      <w:i/>
      <w:iCs/>
      <w:color w:val="2F5496" w:themeColor="accent1" w:themeShade="BF"/>
    </w:rPr>
  </w:style>
  <w:style w:type="character" w:styleId="Intenzivensklic">
    <w:name w:val="Intense Reference"/>
    <w:basedOn w:val="Privzetapisavaodstavka"/>
    <w:uiPriority w:val="32"/>
    <w:qFormat/>
    <w:rsid w:val="00B44E48"/>
    <w:rPr>
      <w:b/>
      <w:bCs/>
      <w:smallCaps/>
      <w:color w:val="2F5496" w:themeColor="accent1" w:themeShade="BF"/>
      <w:spacing w:val="5"/>
    </w:rPr>
  </w:style>
  <w:style w:type="character" w:styleId="Hiperpovezava">
    <w:name w:val="Hyperlink"/>
    <w:basedOn w:val="Privzetapisavaodstavka"/>
    <w:uiPriority w:val="99"/>
    <w:unhideWhenUsed/>
    <w:rsid w:val="00F149AD"/>
    <w:rPr>
      <w:color w:val="0563C1" w:themeColor="hyperlink"/>
      <w:u w:val="single"/>
    </w:rPr>
  </w:style>
  <w:style w:type="character" w:styleId="Pripombasklic">
    <w:name w:val="annotation reference"/>
    <w:basedOn w:val="Privzetapisavaodstavka"/>
    <w:uiPriority w:val="99"/>
    <w:semiHidden/>
    <w:unhideWhenUsed/>
    <w:rsid w:val="00F149AD"/>
    <w:rPr>
      <w:sz w:val="16"/>
      <w:szCs w:val="16"/>
    </w:rPr>
  </w:style>
  <w:style w:type="paragraph" w:styleId="Pripombabesedilo">
    <w:name w:val="annotation text"/>
    <w:basedOn w:val="Navaden"/>
    <w:link w:val="PripombabesediloZnak"/>
    <w:uiPriority w:val="99"/>
    <w:unhideWhenUsed/>
    <w:rsid w:val="00F149AD"/>
    <w:pPr>
      <w:spacing w:line="240" w:lineRule="auto"/>
    </w:pPr>
    <w:rPr>
      <w:sz w:val="20"/>
      <w:szCs w:val="20"/>
    </w:rPr>
  </w:style>
  <w:style w:type="character" w:customStyle="1" w:styleId="PripombabesediloZnak">
    <w:name w:val="Pripomba – besedilo Znak"/>
    <w:basedOn w:val="Privzetapisavaodstavka"/>
    <w:link w:val="Pripombabesedilo"/>
    <w:uiPriority w:val="99"/>
    <w:rsid w:val="00F149AD"/>
    <w:rPr>
      <w:sz w:val="20"/>
      <w:szCs w:val="20"/>
    </w:rPr>
  </w:style>
  <w:style w:type="character" w:styleId="Krepko">
    <w:name w:val="Strong"/>
    <w:basedOn w:val="Privzetapisavaodstavka"/>
    <w:uiPriority w:val="22"/>
    <w:qFormat/>
    <w:rsid w:val="00F149AD"/>
    <w:rPr>
      <w:b/>
      <w:bCs/>
    </w:rPr>
  </w:style>
  <w:style w:type="character" w:customStyle="1" w:styleId="Nerazreenaomemba1">
    <w:name w:val="Nerazrešena omemba1"/>
    <w:basedOn w:val="Privzetapisavaodstavka"/>
    <w:uiPriority w:val="99"/>
    <w:semiHidden/>
    <w:unhideWhenUsed/>
    <w:rsid w:val="00F149AD"/>
    <w:rPr>
      <w:color w:val="605E5C"/>
      <w:shd w:val="clear" w:color="auto" w:fill="E1DFDD"/>
    </w:rPr>
  </w:style>
  <w:style w:type="paragraph" w:styleId="Zadevapripombe">
    <w:name w:val="annotation subject"/>
    <w:basedOn w:val="Pripombabesedilo"/>
    <w:next w:val="Pripombabesedilo"/>
    <w:link w:val="ZadevapripombeZnak"/>
    <w:uiPriority w:val="99"/>
    <w:semiHidden/>
    <w:unhideWhenUsed/>
    <w:rsid w:val="006D04C9"/>
    <w:rPr>
      <w:b/>
      <w:bCs/>
    </w:rPr>
  </w:style>
  <w:style w:type="character" w:customStyle="1" w:styleId="ZadevapripombeZnak">
    <w:name w:val="Zadeva pripombe Znak"/>
    <w:basedOn w:val="PripombabesediloZnak"/>
    <w:link w:val="Zadevapripombe"/>
    <w:uiPriority w:val="99"/>
    <w:semiHidden/>
    <w:rsid w:val="006D04C9"/>
    <w:rPr>
      <w:b/>
      <w:bCs/>
      <w:sz w:val="20"/>
      <w:szCs w:val="20"/>
    </w:rPr>
  </w:style>
  <w:style w:type="paragraph" w:styleId="Glava">
    <w:name w:val="header"/>
    <w:basedOn w:val="Navaden"/>
    <w:link w:val="GlavaZnak"/>
    <w:uiPriority w:val="99"/>
    <w:unhideWhenUsed/>
    <w:rsid w:val="006469E3"/>
    <w:pPr>
      <w:tabs>
        <w:tab w:val="center" w:pos="4536"/>
        <w:tab w:val="right" w:pos="9072"/>
      </w:tabs>
      <w:spacing w:after="0" w:line="240" w:lineRule="auto"/>
    </w:pPr>
  </w:style>
  <w:style w:type="character" w:customStyle="1" w:styleId="GlavaZnak">
    <w:name w:val="Glava Znak"/>
    <w:basedOn w:val="Privzetapisavaodstavka"/>
    <w:link w:val="Glava"/>
    <w:uiPriority w:val="99"/>
    <w:rsid w:val="006469E3"/>
    <w:rPr>
      <w:sz w:val="22"/>
      <w:szCs w:val="22"/>
    </w:rPr>
  </w:style>
  <w:style w:type="paragraph" w:styleId="Noga">
    <w:name w:val="footer"/>
    <w:basedOn w:val="Navaden"/>
    <w:link w:val="NogaZnak"/>
    <w:uiPriority w:val="99"/>
    <w:unhideWhenUsed/>
    <w:rsid w:val="006469E3"/>
    <w:pPr>
      <w:tabs>
        <w:tab w:val="center" w:pos="4536"/>
        <w:tab w:val="right" w:pos="9072"/>
      </w:tabs>
      <w:spacing w:after="0" w:line="240" w:lineRule="auto"/>
    </w:pPr>
  </w:style>
  <w:style w:type="character" w:customStyle="1" w:styleId="NogaZnak">
    <w:name w:val="Noga Znak"/>
    <w:basedOn w:val="Privzetapisavaodstavka"/>
    <w:link w:val="Noga"/>
    <w:uiPriority w:val="99"/>
    <w:rsid w:val="006469E3"/>
    <w:rPr>
      <w:sz w:val="22"/>
      <w:szCs w:val="22"/>
    </w:rPr>
  </w:style>
  <w:style w:type="paragraph" w:styleId="Revizija">
    <w:name w:val="Revision"/>
    <w:hidden/>
    <w:uiPriority w:val="99"/>
    <w:semiHidden/>
    <w:rsid w:val="00520B23"/>
    <w:pPr>
      <w:spacing w:after="0" w:line="240" w:lineRule="auto"/>
    </w:pPr>
    <w:rPr>
      <w:sz w:val="22"/>
      <w:szCs w:val="22"/>
    </w:rPr>
  </w:style>
  <w:style w:type="paragraph" w:styleId="Besedilooblaka">
    <w:name w:val="Balloon Text"/>
    <w:basedOn w:val="Navaden"/>
    <w:link w:val="BesedilooblakaZnak"/>
    <w:uiPriority w:val="99"/>
    <w:semiHidden/>
    <w:unhideWhenUsed/>
    <w:rsid w:val="008B4EDA"/>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B4E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527193">
      <w:bodyDiv w:val="1"/>
      <w:marLeft w:val="0"/>
      <w:marRight w:val="0"/>
      <w:marTop w:val="0"/>
      <w:marBottom w:val="0"/>
      <w:divBdr>
        <w:top w:val="none" w:sz="0" w:space="0" w:color="auto"/>
        <w:left w:val="none" w:sz="0" w:space="0" w:color="auto"/>
        <w:bottom w:val="none" w:sz="0" w:space="0" w:color="auto"/>
        <w:right w:val="none" w:sz="0" w:space="0" w:color="auto"/>
      </w:divBdr>
    </w:div>
    <w:div w:id="160329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4-01-320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radni-list.si/glasilo-uradni-list-rs/vsebina/2025-01-075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3D4C38-E86D-45CB-80E8-B35F69A24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19</Pages>
  <Words>4632</Words>
  <Characters>26408</Characters>
  <Application>Microsoft Office Word</Application>
  <DocSecurity>0</DocSecurity>
  <Lines>220</Lines>
  <Paragraphs>61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Ziga Rejc</dc:creator>
  <cp:lastModifiedBy>Katja Ivanuš</cp:lastModifiedBy>
  <cp:revision>11</cp:revision>
  <dcterms:created xsi:type="dcterms:W3CDTF">2025-10-05T20:42:00Z</dcterms:created>
  <dcterms:modified xsi:type="dcterms:W3CDTF">2025-10-08T09:18:00Z</dcterms:modified>
</cp:coreProperties>
</file>