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B0D" w14:textId="487CA754" w:rsidR="00B10CD7" w:rsidRPr="006208B3" w:rsidRDefault="000A274F" w:rsidP="000A274F">
      <w:pPr>
        <w:rPr>
          <w:rFonts w:asciiTheme="minorHAnsi" w:hAnsiTheme="minorHAnsi" w:cstheme="minorHAnsi"/>
          <w:iCs/>
          <w:sz w:val="22"/>
          <w:szCs w:val="22"/>
        </w:rPr>
      </w:pPr>
      <w:r w:rsidRPr="006208B3">
        <w:rPr>
          <w:rFonts w:asciiTheme="minorHAnsi" w:hAnsiTheme="minorHAnsi" w:cstheme="minorHAnsi"/>
          <w:iCs/>
          <w:sz w:val="22"/>
          <w:szCs w:val="22"/>
        </w:rPr>
        <w:t>Številka:</w:t>
      </w:r>
      <w:r w:rsidR="00B10CD7" w:rsidRPr="006208B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208B3" w:rsidRPr="006208B3">
        <w:rPr>
          <w:rFonts w:asciiTheme="minorHAnsi" w:hAnsiTheme="minorHAnsi" w:cstheme="minorHAnsi"/>
          <w:iCs/>
          <w:sz w:val="22"/>
          <w:szCs w:val="22"/>
        </w:rPr>
        <w:t>370-0006/2025</w:t>
      </w:r>
    </w:p>
    <w:p w14:paraId="569EAEFA" w14:textId="720A0DB7" w:rsidR="000A274F" w:rsidRPr="006208B3" w:rsidRDefault="000A274F" w:rsidP="000A274F">
      <w:pPr>
        <w:rPr>
          <w:rFonts w:asciiTheme="minorHAnsi" w:hAnsiTheme="minorHAnsi" w:cstheme="minorHAnsi"/>
          <w:iCs/>
          <w:sz w:val="22"/>
          <w:szCs w:val="22"/>
        </w:rPr>
      </w:pPr>
      <w:r w:rsidRPr="006208B3">
        <w:rPr>
          <w:rFonts w:asciiTheme="minorHAnsi" w:hAnsiTheme="minorHAnsi" w:cstheme="minorHAnsi"/>
          <w:iCs/>
          <w:sz w:val="22"/>
          <w:szCs w:val="22"/>
        </w:rPr>
        <w:t>Datum:</w:t>
      </w:r>
      <w:r w:rsidR="000972F5" w:rsidRPr="006208B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D51DE" w:rsidRPr="006208B3">
        <w:rPr>
          <w:rFonts w:asciiTheme="minorHAnsi" w:hAnsiTheme="minorHAnsi" w:cstheme="minorHAnsi"/>
          <w:iCs/>
          <w:sz w:val="22"/>
          <w:szCs w:val="22"/>
        </w:rPr>
        <w:t>2</w:t>
      </w:r>
      <w:r w:rsidR="002965E9">
        <w:rPr>
          <w:rFonts w:asciiTheme="minorHAnsi" w:hAnsiTheme="minorHAnsi" w:cstheme="minorHAnsi"/>
          <w:iCs/>
          <w:sz w:val="22"/>
          <w:szCs w:val="22"/>
        </w:rPr>
        <w:t>9</w:t>
      </w:r>
      <w:r w:rsidR="00AD51DE" w:rsidRPr="006208B3">
        <w:rPr>
          <w:rFonts w:asciiTheme="minorHAnsi" w:hAnsiTheme="minorHAnsi" w:cstheme="minorHAnsi"/>
          <w:iCs/>
          <w:sz w:val="22"/>
          <w:szCs w:val="22"/>
        </w:rPr>
        <w:t>.9.2025</w:t>
      </w:r>
    </w:p>
    <w:p w14:paraId="20ABA1EF" w14:textId="77777777" w:rsidR="000A274F" w:rsidRPr="006208B3" w:rsidRDefault="000A274F" w:rsidP="007975FC">
      <w:pPr>
        <w:rPr>
          <w:rFonts w:asciiTheme="minorHAnsi" w:hAnsiTheme="minorHAnsi" w:cstheme="minorHAnsi"/>
          <w:iCs/>
          <w:sz w:val="22"/>
          <w:szCs w:val="22"/>
        </w:rPr>
      </w:pPr>
    </w:p>
    <w:p w14:paraId="30219CC5" w14:textId="77777777" w:rsidR="005E0AD6" w:rsidRPr="006208B3" w:rsidRDefault="005E0AD6" w:rsidP="00177368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56D4D8D9" w14:textId="6D6CD1A1" w:rsidR="00554D51" w:rsidRPr="006208B3" w:rsidRDefault="006208B3" w:rsidP="00AD51DE">
      <w:pPr>
        <w:jc w:val="both"/>
        <w:rPr>
          <w:rFonts w:asciiTheme="minorHAnsi" w:hAnsiTheme="minorHAnsi" w:cstheme="minorHAnsi"/>
          <w:iCs/>
          <w:smallCaps/>
          <w:sz w:val="22"/>
          <w:szCs w:val="22"/>
        </w:rPr>
      </w:pPr>
      <w:r w:rsidRPr="006208B3">
        <w:rPr>
          <w:rFonts w:asciiTheme="minorHAnsi" w:hAnsiTheme="minorHAnsi" w:cstheme="minorHAnsi"/>
          <w:iCs/>
          <w:smallCaps/>
          <w:sz w:val="22"/>
          <w:szCs w:val="22"/>
        </w:rPr>
        <w:t>občinski svet</w:t>
      </w:r>
    </w:p>
    <w:p w14:paraId="3DE057DB" w14:textId="77777777" w:rsidR="00544121" w:rsidRPr="006208B3" w:rsidRDefault="00544121" w:rsidP="008858C2">
      <w:pPr>
        <w:rPr>
          <w:rFonts w:asciiTheme="minorHAnsi" w:hAnsiTheme="minorHAnsi" w:cstheme="minorHAnsi"/>
          <w:iCs/>
          <w:sz w:val="22"/>
          <w:szCs w:val="22"/>
        </w:rPr>
      </w:pPr>
    </w:p>
    <w:p w14:paraId="6297474C" w14:textId="77777777" w:rsidR="005E0AD6" w:rsidRPr="000E0C84" w:rsidRDefault="005E0AD6" w:rsidP="00544121">
      <w:pPr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6097072C" w14:textId="20566AD6" w:rsidR="00935991" w:rsidRPr="000E0C84" w:rsidRDefault="008A0860" w:rsidP="00935991">
      <w:pPr>
        <w:pStyle w:val="Golobesedilo"/>
        <w:spacing w:line="360" w:lineRule="auto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ZADEVA:</w:t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F33B53" w:rsidRPr="006208B3">
        <w:rPr>
          <w:rFonts w:asciiTheme="minorHAnsi" w:hAnsiTheme="minorHAnsi" w:cstheme="minorHAnsi"/>
          <w:b/>
          <w:bCs/>
          <w:sz w:val="22"/>
          <w:szCs w:val="22"/>
        </w:rPr>
        <w:t xml:space="preserve">Investicijski program (IP) </w:t>
      </w:r>
      <w:r w:rsidR="006208B3" w:rsidRPr="006208B3">
        <w:rPr>
          <w:rFonts w:asciiTheme="minorHAnsi" w:hAnsiTheme="minorHAnsi" w:cstheme="minorHAnsi"/>
          <w:b/>
          <w:bCs/>
          <w:sz w:val="22"/>
          <w:szCs w:val="22"/>
        </w:rPr>
        <w:t>za projekt</w:t>
      </w:r>
      <w:r w:rsidR="0031126F" w:rsidRPr="006208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C84" w:rsidRPr="006208B3">
        <w:rPr>
          <w:rFonts w:asciiTheme="minorHAnsi" w:hAnsiTheme="minorHAnsi" w:cstheme="minorHAnsi"/>
          <w:b/>
          <w:bCs/>
          <w:sz w:val="22"/>
          <w:szCs w:val="22"/>
        </w:rPr>
        <w:t>Celovita ureditev centra Ig – ukrepi trajnostne mobilnosti</w:t>
      </w:r>
    </w:p>
    <w:p w14:paraId="1CFB17A6" w14:textId="77777777" w:rsidR="008A0860" w:rsidRPr="000E0C84" w:rsidRDefault="008A0860" w:rsidP="008A0860">
      <w:pPr>
        <w:rPr>
          <w:rFonts w:asciiTheme="minorHAnsi" w:hAnsiTheme="minorHAnsi" w:cstheme="minorHAnsi"/>
          <w:sz w:val="22"/>
          <w:szCs w:val="22"/>
        </w:rPr>
      </w:pPr>
    </w:p>
    <w:p w14:paraId="5A71EA66" w14:textId="3381AEE4" w:rsidR="009474AB" w:rsidRPr="006208B3" w:rsidRDefault="007858D7" w:rsidP="005471C4">
      <w:pPr>
        <w:ind w:left="2124" w:hanging="2124"/>
        <w:rPr>
          <w:rFonts w:asciiTheme="minorHAnsi" w:hAnsiTheme="minorHAnsi" w:cstheme="minorHAnsi"/>
          <w:sz w:val="20"/>
          <w:szCs w:val="20"/>
        </w:rPr>
      </w:pPr>
      <w:r w:rsidRPr="006208B3">
        <w:rPr>
          <w:rFonts w:asciiTheme="minorHAnsi" w:hAnsiTheme="minorHAnsi" w:cstheme="minorHAnsi"/>
          <w:b/>
          <w:sz w:val="20"/>
          <w:szCs w:val="20"/>
        </w:rPr>
        <w:t>Poročevalec:</w:t>
      </w:r>
      <w:r w:rsidR="008A0860" w:rsidRPr="006208B3">
        <w:rPr>
          <w:rFonts w:asciiTheme="minorHAnsi" w:hAnsiTheme="minorHAnsi" w:cstheme="minorHAnsi"/>
          <w:sz w:val="20"/>
          <w:szCs w:val="20"/>
        </w:rPr>
        <w:t xml:space="preserve"> </w:t>
      </w:r>
      <w:r w:rsidR="00544121" w:rsidRPr="006208B3">
        <w:rPr>
          <w:rFonts w:asciiTheme="minorHAnsi" w:hAnsiTheme="minorHAnsi" w:cstheme="minorHAnsi"/>
          <w:sz w:val="20"/>
          <w:szCs w:val="20"/>
        </w:rPr>
        <w:tab/>
      </w:r>
      <w:r w:rsidR="000E0C84" w:rsidRPr="006208B3">
        <w:rPr>
          <w:rFonts w:asciiTheme="minorHAnsi" w:hAnsiTheme="minorHAnsi" w:cstheme="minorHAnsi"/>
          <w:sz w:val="20"/>
          <w:szCs w:val="20"/>
        </w:rPr>
        <w:t>Marjetka Pintarič Župec</w:t>
      </w:r>
      <w:r w:rsidR="005471C4" w:rsidRPr="006208B3">
        <w:rPr>
          <w:rFonts w:asciiTheme="minorHAnsi" w:hAnsiTheme="minorHAnsi" w:cstheme="minorHAnsi"/>
          <w:sz w:val="20"/>
          <w:szCs w:val="20"/>
        </w:rPr>
        <w:t>, dipl.org</w:t>
      </w:r>
      <w:r w:rsidR="000E0C84" w:rsidRPr="006208B3">
        <w:rPr>
          <w:rFonts w:asciiTheme="minorHAnsi" w:hAnsiTheme="minorHAnsi" w:cstheme="minorHAnsi"/>
          <w:sz w:val="20"/>
          <w:szCs w:val="20"/>
        </w:rPr>
        <w:t>. tur.</w:t>
      </w:r>
      <w:r w:rsidR="005471C4" w:rsidRPr="006208B3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F3A2C4F" w14:textId="34938EF2" w:rsidR="008A0860" w:rsidRPr="006208B3" w:rsidRDefault="00114762" w:rsidP="009474AB">
      <w:pPr>
        <w:ind w:left="2124"/>
        <w:rPr>
          <w:rFonts w:asciiTheme="minorHAnsi" w:hAnsiTheme="minorHAnsi" w:cstheme="minorHAnsi"/>
          <w:sz w:val="20"/>
          <w:szCs w:val="20"/>
        </w:rPr>
      </w:pPr>
      <w:r w:rsidRPr="006208B3">
        <w:rPr>
          <w:rFonts w:asciiTheme="minorHAnsi" w:hAnsiTheme="minorHAnsi" w:cstheme="minorHAnsi"/>
          <w:sz w:val="20"/>
          <w:szCs w:val="20"/>
        </w:rPr>
        <w:t>Višj</w:t>
      </w:r>
      <w:r w:rsidR="000E0C84" w:rsidRPr="006208B3">
        <w:rPr>
          <w:rFonts w:asciiTheme="minorHAnsi" w:hAnsiTheme="minorHAnsi" w:cstheme="minorHAnsi"/>
          <w:sz w:val="20"/>
          <w:szCs w:val="20"/>
        </w:rPr>
        <w:t>a</w:t>
      </w:r>
      <w:r w:rsidRPr="006208B3">
        <w:rPr>
          <w:rFonts w:asciiTheme="minorHAnsi" w:hAnsiTheme="minorHAnsi" w:cstheme="minorHAnsi"/>
          <w:sz w:val="20"/>
          <w:szCs w:val="20"/>
        </w:rPr>
        <w:t xml:space="preserve"> s</w:t>
      </w:r>
      <w:r w:rsidR="005471C4" w:rsidRPr="006208B3">
        <w:rPr>
          <w:rFonts w:asciiTheme="minorHAnsi" w:hAnsiTheme="minorHAnsi" w:cstheme="minorHAnsi"/>
          <w:sz w:val="20"/>
          <w:szCs w:val="20"/>
        </w:rPr>
        <w:t>vetoval</w:t>
      </w:r>
      <w:r w:rsidR="000E0C84" w:rsidRPr="006208B3">
        <w:rPr>
          <w:rFonts w:asciiTheme="minorHAnsi" w:hAnsiTheme="minorHAnsi" w:cstheme="minorHAnsi"/>
          <w:sz w:val="20"/>
          <w:szCs w:val="20"/>
        </w:rPr>
        <w:t xml:space="preserve">ka </w:t>
      </w:r>
      <w:r w:rsidR="005471C4" w:rsidRPr="006208B3">
        <w:rPr>
          <w:rFonts w:asciiTheme="minorHAnsi" w:hAnsiTheme="minorHAnsi" w:cstheme="minorHAnsi"/>
          <w:sz w:val="20"/>
          <w:szCs w:val="20"/>
        </w:rPr>
        <w:t xml:space="preserve">I za </w:t>
      </w:r>
      <w:r w:rsidR="000E0C84" w:rsidRPr="006208B3">
        <w:rPr>
          <w:rFonts w:asciiTheme="minorHAnsi" w:hAnsiTheme="minorHAnsi" w:cstheme="minorHAnsi"/>
          <w:sz w:val="20"/>
          <w:szCs w:val="20"/>
        </w:rPr>
        <w:t xml:space="preserve"> gospodarske dejavnosti, občinsko upravo in splošne zadeve</w:t>
      </w:r>
    </w:p>
    <w:p w14:paraId="55C2CA0F" w14:textId="77777777" w:rsidR="007858D7" w:rsidRPr="000E0C84" w:rsidRDefault="007858D7" w:rsidP="005471C4">
      <w:pPr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2CCE88DA" w14:textId="694A081C" w:rsidR="00544121" w:rsidRPr="000E0C84" w:rsidRDefault="007858D7" w:rsidP="008A0860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b/>
          <w:sz w:val="22"/>
          <w:szCs w:val="22"/>
        </w:rPr>
        <w:t>Predlagatelj:</w:t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554D51" w:rsidRPr="000E0C84">
        <w:rPr>
          <w:rFonts w:asciiTheme="minorHAnsi" w:hAnsiTheme="minorHAnsi" w:cstheme="minorHAnsi"/>
          <w:sz w:val="22"/>
          <w:szCs w:val="22"/>
        </w:rPr>
        <w:t>Zlatko Usenik</w:t>
      </w:r>
      <w:r w:rsidRPr="000E0C84">
        <w:rPr>
          <w:rFonts w:asciiTheme="minorHAnsi" w:hAnsiTheme="minorHAnsi" w:cstheme="minorHAnsi"/>
          <w:sz w:val="22"/>
          <w:szCs w:val="22"/>
        </w:rPr>
        <w:t>, župan Občine Ig</w:t>
      </w:r>
    </w:p>
    <w:p w14:paraId="0A64E026" w14:textId="77777777" w:rsidR="00544121" w:rsidRPr="000E0C84" w:rsidRDefault="00544121" w:rsidP="008A0860">
      <w:pPr>
        <w:rPr>
          <w:rFonts w:asciiTheme="minorHAnsi" w:hAnsiTheme="minorHAnsi" w:cstheme="minorHAnsi"/>
          <w:sz w:val="22"/>
          <w:szCs w:val="22"/>
        </w:rPr>
      </w:pPr>
    </w:p>
    <w:p w14:paraId="76222CA2" w14:textId="77777777" w:rsidR="00AD763F" w:rsidRPr="000E0C84" w:rsidRDefault="00AD763F" w:rsidP="008A0860">
      <w:pPr>
        <w:rPr>
          <w:rFonts w:asciiTheme="minorHAnsi" w:hAnsiTheme="minorHAnsi" w:cstheme="minorHAnsi"/>
          <w:sz w:val="22"/>
          <w:szCs w:val="22"/>
        </w:rPr>
      </w:pPr>
    </w:p>
    <w:p w14:paraId="18172B61" w14:textId="77777777" w:rsidR="00AD763F" w:rsidRPr="000E0C84" w:rsidRDefault="00AD763F" w:rsidP="008A086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E0C84">
        <w:rPr>
          <w:rFonts w:asciiTheme="minorHAnsi" w:hAnsiTheme="minorHAnsi" w:cstheme="minorHAnsi"/>
          <w:b/>
          <w:bCs/>
          <w:sz w:val="22"/>
          <w:szCs w:val="22"/>
        </w:rPr>
        <w:t>Obrazložitev:</w:t>
      </w:r>
    </w:p>
    <w:p w14:paraId="7A0BA0BC" w14:textId="31F7C24B" w:rsidR="001D18C2" w:rsidRDefault="00F33B53" w:rsidP="00F33B5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F33B53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Investicijski program za projekt Celovita ureditev centra Ig – ukrepi trajnostne mobilnosti</w:t>
      </w:r>
      <w:r w:rsidRPr="00F33B53">
        <w:rPr>
          <w:rFonts w:asciiTheme="minorHAnsi" w:hAnsiTheme="minorHAnsi" w:cstheme="minorHAnsi"/>
          <w:sz w:val="22"/>
          <w:szCs w:val="22"/>
        </w:rPr>
        <w:t xml:space="preserve"> je pripravljen skladno z U</w:t>
      </w:r>
      <w:r w:rsidR="001D18C2">
        <w:rPr>
          <w:rFonts w:asciiTheme="minorHAnsi" w:hAnsiTheme="minorHAnsi" w:cstheme="minorHAnsi"/>
          <w:sz w:val="22"/>
          <w:szCs w:val="22"/>
        </w:rPr>
        <w:t xml:space="preserve">redbo o enotni metodologiji za pripravo in obravnavo investicijske dokumentacije na </w:t>
      </w:r>
      <w:r w:rsidR="006208B3">
        <w:rPr>
          <w:rFonts w:asciiTheme="minorHAnsi" w:hAnsiTheme="minorHAnsi" w:cstheme="minorHAnsi"/>
          <w:sz w:val="22"/>
          <w:szCs w:val="22"/>
        </w:rPr>
        <w:t>področju</w:t>
      </w:r>
      <w:r w:rsidR="001D18C2">
        <w:rPr>
          <w:rFonts w:asciiTheme="minorHAnsi" w:hAnsiTheme="minorHAnsi" w:cstheme="minorHAnsi"/>
          <w:sz w:val="22"/>
          <w:szCs w:val="22"/>
        </w:rPr>
        <w:t xml:space="preserve"> javnih financ</w:t>
      </w:r>
      <w:r w:rsidRPr="00F33B53">
        <w:rPr>
          <w:rFonts w:asciiTheme="minorHAnsi" w:hAnsiTheme="minorHAnsi" w:cstheme="minorHAnsi"/>
          <w:sz w:val="22"/>
          <w:szCs w:val="22"/>
        </w:rPr>
        <w:t xml:space="preserve"> in zajema vse obvezne elemente za presojo smiselnosti naložbe. </w:t>
      </w:r>
    </w:p>
    <w:p w14:paraId="79F4EC75" w14:textId="2BF45E97" w:rsidR="00F33B53" w:rsidRPr="00F33B53" w:rsidRDefault="00F33B53" w:rsidP="00F33B5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F33B53">
        <w:rPr>
          <w:rFonts w:asciiTheme="minorHAnsi" w:hAnsiTheme="minorHAnsi" w:cstheme="minorHAnsi"/>
          <w:sz w:val="22"/>
          <w:szCs w:val="22"/>
        </w:rPr>
        <w:t>Občina Ig se sooča z zastarelo infrastrukturo, prevelikim deležem motornega prometa ter slabimi pogoji za pešce in kolesarje. Namen investicije je povečanje prometne varnosti, spodbujanje trajnostne mobilnosti in dvig kakovosti javnega prostora</w:t>
      </w:r>
      <w:r w:rsidR="000E4DAB">
        <w:rPr>
          <w:rFonts w:asciiTheme="minorHAnsi" w:hAnsiTheme="minorHAnsi" w:cstheme="minorHAnsi"/>
          <w:sz w:val="22"/>
          <w:szCs w:val="22"/>
        </w:rPr>
        <w:t xml:space="preserve"> ter zmanjšanje odvisnosti od osebnih vozil, spodbujanje hoje, kolesarjenja in uporabe javnega potniškega prometa.</w:t>
      </w:r>
    </w:p>
    <w:p w14:paraId="442050C5" w14:textId="0A3C7911" w:rsidR="00F33B53" w:rsidRPr="00F33B53" w:rsidRDefault="00F33B53" w:rsidP="000E4DAB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F33B53">
        <w:rPr>
          <w:rFonts w:asciiTheme="minorHAnsi" w:hAnsiTheme="minorHAnsi" w:cstheme="minorHAnsi"/>
          <w:sz w:val="22"/>
          <w:szCs w:val="22"/>
        </w:rPr>
        <w:t xml:space="preserve">Projekt vključuje prenovo osrednjega dela Iga z </w:t>
      </w:r>
      <w:r w:rsidR="000E4DAB">
        <w:rPr>
          <w:rFonts w:asciiTheme="minorHAnsi" w:hAnsiTheme="minorHAnsi" w:cstheme="minorHAnsi"/>
          <w:sz w:val="22"/>
          <w:szCs w:val="22"/>
        </w:rPr>
        <w:t>rekonstrukcijo Govekarjeve ceste in Troštove ulice v skupni prometni prostor</w:t>
      </w:r>
      <w:r w:rsidRPr="00F33B53">
        <w:rPr>
          <w:rFonts w:asciiTheme="minorHAnsi" w:hAnsiTheme="minorHAnsi" w:cstheme="minorHAnsi"/>
          <w:sz w:val="22"/>
          <w:szCs w:val="22"/>
        </w:rPr>
        <w:t xml:space="preserve">, </w:t>
      </w:r>
      <w:r w:rsidR="000E4DAB">
        <w:rPr>
          <w:rFonts w:asciiTheme="minorHAnsi" w:hAnsiTheme="minorHAnsi" w:cstheme="minorHAnsi"/>
          <w:sz w:val="22"/>
          <w:szCs w:val="22"/>
        </w:rPr>
        <w:t xml:space="preserve">izgradnjo novega </w:t>
      </w:r>
      <w:r w:rsidRPr="00F33B53">
        <w:rPr>
          <w:rFonts w:asciiTheme="minorHAnsi" w:hAnsiTheme="minorHAnsi" w:cstheme="minorHAnsi"/>
          <w:sz w:val="22"/>
          <w:szCs w:val="22"/>
        </w:rPr>
        <w:t xml:space="preserve">avtobusnega postajališča, </w:t>
      </w:r>
      <w:r w:rsidR="000E4DAB">
        <w:rPr>
          <w:rFonts w:asciiTheme="minorHAnsi" w:hAnsiTheme="minorHAnsi" w:cstheme="minorHAnsi"/>
          <w:sz w:val="22"/>
          <w:szCs w:val="22"/>
        </w:rPr>
        <w:t xml:space="preserve">uvedbo </w:t>
      </w:r>
      <w:r w:rsidRPr="00F33B53">
        <w:rPr>
          <w:rFonts w:asciiTheme="minorHAnsi" w:hAnsiTheme="minorHAnsi" w:cstheme="minorHAnsi"/>
          <w:sz w:val="22"/>
          <w:szCs w:val="22"/>
        </w:rPr>
        <w:t xml:space="preserve">sistema </w:t>
      </w:r>
      <w:r w:rsidR="000E4DAB">
        <w:rPr>
          <w:rFonts w:asciiTheme="minorHAnsi" w:hAnsiTheme="minorHAnsi" w:cstheme="minorHAnsi"/>
          <w:sz w:val="22"/>
          <w:szCs w:val="22"/>
        </w:rPr>
        <w:t xml:space="preserve">javne izposoje </w:t>
      </w:r>
      <w:r w:rsidRPr="00F33B53">
        <w:rPr>
          <w:rFonts w:asciiTheme="minorHAnsi" w:hAnsiTheme="minorHAnsi" w:cstheme="minorHAnsi"/>
          <w:sz w:val="22"/>
          <w:szCs w:val="22"/>
        </w:rPr>
        <w:t xml:space="preserve">e-koles, </w:t>
      </w:r>
      <w:r w:rsidR="000E4DAB">
        <w:rPr>
          <w:rFonts w:asciiTheme="minorHAnsi" w:hAnsiTheme="minorHAnsi" w:cstheme="minorHAnsi"/>
          <w:sz w:val="22"/>
          <w:szCs w:val="22"/>
        </w:rPr>
        <w:t xml:space="preserve">postavitev </w:t>
      </w:r>
      <w:r w:rsidRPr="00F33B53">
        <w:rPr>
          <w:rFonts w:asciiTheme="minorHAnsi" w:hAnsiTheme="minorHAnsi" w:cstheme="minorHAnsi"/>
          <w:sz w:val="22"/>
          <w:szCs w:val="22"/>
        </w:rPr>
        <w:t>kolesarnic in spremljajoče infrastrukture. Vrednost</w:t>
      </w:r>
      <w:r w:rsidR="000E4DAB">
        <w:rPr>
          <w:rFonts w:asciiTheme="minorHAnsi" w:hAnsiTheme="minorHAnsi" w:cstheme="minorHAnsi"/>
          <w:sz w:val="22"/>
          <w:szCs w:val="22"/>
        </w:rPr>
        <w:t xml:space="preserve"> projekta po tekočih cenah</w:t>
      </w:r>
      <w:r w:rsidRPr="00F33B53">
        <w:rPr>
          <w:rFonts w:asciiTheme="minorHAnsi" w:hAnsiTheme="minorHAnsi" w:cstheme="minorHAnsi"/>
          <w:sz w:val="22"/>
          <w:szCs w:val="22"/>
        </w:rPr>
        <w:t xml:space="preserve"> znaša 3,</w:t>
      </w:r>
      <w:r w:rsidR="003C75E4">
        <w:rPr>
          <w:rFonts w:asciiTheme="minorHAnsi" w:hAnsiTheme="minorHAnsi" w:cstheme="minorHAnsi"/>
          <w:sz w:val="22"/>
          <w:szCs w:val="22"/>
        </w:rPr>
        <w:t xml:space="preserve">66 </w:t>
      </w:r>
      <w:r w:rsidRPr="00F33B53">
        <w:rPr>
          <w:rFonts w:asciiTheme="minorHAnsi" w:hAnsiTheme="minorHAnsi" w:cstheme="minorHAnsi"/>
          <w:sz w:val="22"/>
          <w:szCs w:val="22"/>
        </w:rPr>
        <w:t>mio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C7709B" w14:textId="46476A46" w:rsidR="00F33B53" w:rsidRPr="00F33B53" w:rsidRDefault="00F33B53" w:rsidP="00F33B5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F33B53">
        <w:rPr>
          <w:rFonts w:asciiTheme="minorHAnsi" w:hAnsiTheme="minorHAnsi" w:cstheme="minorHAnsi"/>
          <w:sz w:val="22"/>
          <w:szCs w:val="22"/>
        </w:rPr>
        <w:t xml:space="preserve">Investicija bo zmanjšala emisije CO₂, hrup in onesnaženost zraka ter povečala odpornost na podnebne spremembe. Izvedba bo potekala </w:t>
      </w:r>
      <w:r w:rsidR="000E4DAB">
        <w:rPr>
          <w:rFonts w:asciiTheme="minorHAnsi" w:hAnsiTheme="minorHAnsi" w:cstheme="minorHAnsi"/>
          <w:sz w:val="22"/>
          <w:szCs w:val="22"/>
        </w:rPr>
        <w:t xml:space="preserve">v obdobju </w:t>
      </w:r>
      <w:r w:rsidRPr="00F33B53">
        <w:rPr>
          <w:rFonts w:asciiTheme="minorHAnsi" w:hAnsiTheme="minorHAnsi" w:cstheme="minorHAnsi"/>
          <w:sz w:val="22"/>
          <w:szCs w:val="22"/>
        </w:rPr>
        <w:t>2024–2029, financirana</w:t>
      </w:r>
      <w:r w:rsidR="000E4DAB">
        <w:rPr>
          <w:rFonts w:asciiTheme="minorHAnsi" w:hAnsiTheme="minorHAnsi" w:cstheme="minorHAnsi"/>
          <w:sz w:val="22"/>
          <w:szCs w:val="22"/>
        </w:rPr>
        <w:t xml:space="preserve"> bo</w:t>
      </w:r>
      <w:r w:rsidRPr="00F33B53">
        <w:rPr>
          <w:rFonts w:asciiTheme="minorHAnsi" w:hAnsiTheme="minorHAnsi" w:cstheme="minorHAnsi"/>
          <w:sz w:val="22"/>
          <w:szCs w:val="22"/>
        </w:rPr>
        <w:t xml:space="preserve"> iz EU, državnih in občinskih sredstev. </w:t>
      </w:r>
    </w:p>
    <w:p w14:paraId="0CABFB3C" w14:textId="392D56F6" w:rsidR="00554D51" w:rsidRPr="000E0C84" w:rsidRDefault="00F33B53" w:rsidP="006208B3">
      <w:pPr>
        <w:pStyle w:val="Navadensple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3B53">
        <w:rPr>
          <w:rFonts w:asciiTheme="minorHAnsi" w:hAnsiTheme="minorHAnsi" w:cstheme="minorHAnsi"/>
          <w:sz w:val="22"/>
          <w:szCs w:val="22"/>
        </w:rPr>
        <w:t xml:space="preserve">Projekt je ekonomsko utemeljen, </w:t>
      </w:r>
      <w:proofErr w:type="spellStart"/>
      <w:r w:rsidRPr="00F33B53">
        <w:rPr>
          <w:rFonts w:asciiTheme="minorHAnsi" w:hAnsiTheme="minorHAnsi" w:cstheme="minorHAnsi"/>
          <w:sz w:val="22"/>
          <w:szCs w:val="22"/>
        </w:rPr>
        <w:t>okoljsko</w:t>
      </w:r>
      <w:proofErr w:type="spellEnd"/>
      <w:r w:rsidRPr="00F33B53">
        <w:rPr>
          <w:rFonts w:asciiTheme="minorHAnsi" w:hAnsiTheme="minorHAnsi" w:cstheme="minorHAnsi"/>
          <w:sz w:val="22"/>
          <w:szCs w:val="22"/>
        </w:rPr>
        <w:t xml:space="preserve"> sprejemljiv in strateško skladen s cilji občine, države in EU.</w:t>
      </w:r>
    </w:p>
    <w:p w14:paraId="22B6B17E" w14:textId="7BE6A486" w:rsidR="007858D7" w:rsidRDefault="007858D7" w:rsidP="00177368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08B3">
        <w:rPr>
          <w:rFonts w:asciiTheme="minorHAnsi" w:hAnsiTheme="minorHAnsi" w:cstheme="minorHAnsi"/>
          <w:bCs/>
          <w:sz w:val="22"/>
          <w:szCs w:val="22"/>
        </w:rPr>
        <w:t>Predlog sklepa</w:t>
      </w:r>
      <w:r w:rsidR="006208B3" w:rsidRPr="006208B3">
        <w:rPr>
          <w:rFonts w:asciiTheme="minorHAnsi" w:hAnsiTheme="minorHAnsi" w:cstheme="minorHAnsi"/>
          <w:bCs/>
          <w:sz w:val="22"/>
          <w:szCs w:val="22"/>
        </w:rPr>
        <w:t xml:space="preserve"> v prilogi</w:t>
      </w:r>
      <w:r w:rsidR="006208B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641720" w14:textId="77777777" w:rsidR="006208B3" w:rsidRPr="006208B3" w:rsidRDefault="006208B3" w:rsidP="00177368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74B7E3" w14:textId="77777777" w:rsidR="0031126F" w:rsidRPr="000E0C84" w:rsidRDefault="0031126F" w:rsidP="008A0860">
      <w:pPr>
        <w:rPr>
          <w:rFonts w:asciiTheme="minorHAnsi" w:hAnsiTheme="minorHAnsi" w:cstheme="minorHAnsi"/>
          <w:sz w:val="22"/>
          <w:szCs w:val="22"/>
        </w:rPr>
      </w:pPr>
    </w:p>
    <w:p w14:paraId="3061E4FA" w14:textId="35E4AF06" w:rsidR="009474AB" w:rsidRPr="000E0C84" w:rsidRDefault="009474AB" w:rsidP="009474AB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Pripravil</w:t>
      </w:r>
      <w:r w:rsidR="006208B3">
        <w:rPr>
          <w:rFonts w:asciiTheme="minorHAnsi" w:hAnsiTheme="minorHAnsi" w:cstheme="minorHAnsi"/>
          <w:sz w:val="22"/>
          <w:szCs w:val="22"/>
        </w:rPr>
        <w:t>a</w:t>
      </w:r>
      <w:r w:rsidRPr="000E0C84">
        <w:rPr>
          <w:rFonts w:asciiTheme="minorHAnsi" w:hAnsiTheme="minorHAnsi" w:cstheme="minorHAnsi"/>
          <w:sz w:val="22"/>
          <w:szCs w:val="22"/>
        </w:rPr>
        <w:t>:</w:t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</w:p>
    <w:p w14:paraId="369A136D" w14:textId="3D71861F" w:rsidR="009474AB" w:rsidRPr="000E0C84" w:rsidRDefault="000E0C84" w:rsidP="009474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Marjetka Pintarič Župec</w:t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 xml:space="preserve">  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ab/>
      </w:r>
      <w:r w:rsidR="00554D51" w:rsidRPr="000E0C8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6208B3">
        <w:rPr>
          <w:rFonts w:asciiTheme="minorHAnsi" w:hAnsiTheme="minorHAnsi" w:cstheme="minorHAnsi"/>
          <w:sz w:val="22"/>
          <w:szCs w:val="22"/>
        </w:rPr>
        <w:t xml:space="preserve">   </w:t>
      </w:r>
      <w:r w:rsidR="00554D51" w:rsidRPr="000E0C84">
        <w:rPr>
          <w:rFonts w:asciiTheme="minorHAnsi" w:hAnsiTheme="minorHAnsi" w:cstheme="minorHAnsi"/>
          <w:sz w:val="22"/>
          <w:szCs w:val="22"/>
        </w:rPr>
        <w:t xml:space="preserve"> Zlatko Usenik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FE816D0" w14:textId="5035C2F9" w:rsidR="009474AB" w:rsidRPr="000E0C84" w:rsidRDefault="00114762" w:rsidP="009474AB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VIŠJ</w:t>
      </w:r>
      <w:r w:rsidR="000E0C84">
        <w:rPr>
          <w:rFonts w:asciiTheme="minorHAnsi" w:hAnsiTheme="minorHAnsi" w:cstheme="minorHAnsi"/>
          <w:sz w:val="22"/>
          <w:szCs w:val="22"/>
        </w:rPr>
        <w:t xml:space="preserve">A </w:t>
      </w:r>
      <w:r w:rsidR="009474AB" w:rsidRPr="000E0C84">
        <w:rPr>
          <w:rFonts w:asciiTheme="minorHAnsi" w:hAnsiTheme="minorHAnsi" w:cstheme="minorHAnsi"/>
          <w:sz w:val="22"/>
          <w:szCs w:val="22"/>
        </w:rPr>
        <w:t>SVETOVAL</w:t>
      </w:r>
      <w:r w:rsidR="000E0C84">
        <w:rPr>
          <w:rFonts w:asciiTheme="minorHAnsi" w:hAnsiTheme="minorHAnsi" w:cstheme="minorHAnsi"/>
          <w:sz w:val="22"/>
          <w:szCs w:val="22"/>
        </w:rPr>
        <w:t>KA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I</w:t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40152B" w:rsidRPr="000E0C84">
        <w:rPr>
          <w:rFonts w:asciiTheme="minorHAnsi" w:hAnsiTheme="minorHAnsi" w:cstheme="minorHAnsi"/>
          <w:sz w:val="22"/>
          <w:szCs w:val="22"/>
        </w:rPr>
        <w:tab/>
        <w:t>ŽUPAN</w:t>
      </w:r>
    </w:p>
    <w:p w14:paraId="64F9E4FB" w14:textId="77777777" w:rsidR="004C3ACA" w:rsidRDefault="004C3ACA" w:rsidP="004E42B5">
      <w:pPr>
        <w:rPr>
          <w:rFonts w:asciiTheme="minorHAnsi" w:hAnsiTheme="minorHAnsi" w:cstheme="minorHAnsi"/>
          <w:sz w:val="22"/>
          <w:szCs w:val="22"/>
        </w:rPr>
      </w:pPr>
    </w:p>
    <w:p w14:paraId="082EA908" w14:textId="77777777" w:rsidR="006208B3" w:rsidRDefault="006208B3" w:rsidP="004E42B5">
      <w:pPr>
        <w:rPr>
          <w:rFonts w:asciiTheme="minorHAnsi" w:hAnsiTheme="minorHAnsi" w:cstheme="minorHAnsi"/>
          <w:sz w:val="22"/>
          <w:szCs w:val="22"/>
        </w:rPr>
      </w:pPr>
    </w:p>
    <w:p w14:paraId="76639C7E" w14:textId="77777777" w:rsidR="00EF555B" w:rsidRDefault="00EF555B" w:rsidP="004E42B5">
      <w:pPr>
        <w:rPr>
          <w:rFonts w:asciiTheme="minorHAnsi" w:hAnsiTheme="minorHAnsi" w:cstheme="minorHAnsi"/>
          <w:sz w:val="22"/>
          <w:szCs w:val="22"/>
        </w:rPr>
      </w:pPr>
    </w:p>
    <w:p w14:paraId="47F73CBB" w14:textId="77777777" w:rsidR="00EF555B" w:rsidRPr="000E0C84" w:rsidRDefault="00EF555B" w:rsidP="004E42B5">
      <w:pPr>
        <w:rPr>
          <w:rFonts w:asciiTheme="minorHAnsi" w:hAnsiTheme="minorHAnsi" w:cstheme="minorHAnsi"/>
          <w:sz w:val="22"/>
          <w:szCs w:val="22"/>
        </w:rPr>
      </w:pPr>
    </w:p>
    <w:p w14:paraId="3E89F2C4" w14:textId="77777777" w:rsidR="00BF5084" w:rsidRPr="006208B3" w:rsidRDefault="009474AB" w:rsidP="004E42B5">
      <w:pPr>
        <w:rPr>
          <w:rFonts w:ascii="Arial" w:hAnsi="Arial" w:cs="Arial"/>
          <w:i/>
          <w:sz w:val="20"/>
          <w:szCs w:val="20"/>
        </w:rPr>
      </w:pPr>
      <w:r w:rsidRPr="006208B3">
        <w:rPr>
          <w:rFonts w:ascii="Arial" w:hAnsi="Arial" w:cs="Arial"/>
          <w:i/>
          <w:sz w:val="20"/>
          <w:szCs w:val="20"/>
        </w:rPr>
        <w:t>Priloga:</w:t>
      </w:r>
    </w:p>
    <w:p w14:paraId="73AC8CC6" w14:textId="22D7AA7A" w:rsidR="00D648D6" w:rsidRPr="006208B3" w:rsidRDefault="00D648D6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0"/>
          <w:szCs w:val="20"/>
        </w:rPr>
      </w:pPr>
      <w:r w:rsidRPr="006208B3">
        <w:rPr>
          <w:rFonts w:ascii="Arial" w:hAnsi="Arial" w:cs="Arial"/>
          <w:i/>
          <w:iCs/>
          <w:sz w:val="20"/>
          <w:szCs w:val="20"/>
        </w:rPr>
        <w:t>Predlog sklepa</w:t>
      </w:r>
    </w:p>
    <w:p w14:paraId="4D33310E" w14:textId="4767C991" w:rsidR="0032567F" w:rsidRPr="006208B3" w:rsidRDefault="00F33B53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0"/>
          <w:szCs w:val="20"/>
        </w:rPr>
      </w:pPr>
      <w:r w:rsidRPr="006208B3">
        <w:rPr>
          <w:rFonts w:ascii="Arial" w:hAnsi="Arial" w:cs="Arial"/>
          <w:i/>
          <w:iCs/>
          <w:sz w:val="20"/>
          <w:szCs w:val="20"/>
        </w:rPr>
        <w:t>IP</w:t>
      </w:r>
      <w:r w:rsidR="0031126F" w:rsidRPr="006208B3">
        <w:rPr>
          <w:rFonts w:ascii="Arial" w:hAnsi="Arial" w:cs="Arial"/>
          <w:i/>
          <w:iCs/>
          <w:sz w:val="20"/>
          <w:szCs w:val="20"/>
        </w:rPr>
        <w:t xml:space="preserve"> </w:t>
      </w:r>
      <w:r w:rsidR="001374C3" w:rsidRPr="006208B3">
        <w:rPr>
          <w:rFonts w:ascii="Arial" w:hAnsi="Arial" w:cs="Arial"/>
          <w:i/>
          <w:iCs/>
          <w:sz w:val="20"/>
          <w:szCs w:val="20"/>
        </w:rPr>
        <w:t>Celovita ureditev centra Ig – ukrepi trajnostna mobilnost</w:t>
      </w:r>
    </w:p>
    <w:sectPr w:rsidR="0032567F" w:rsidRPr="006208B3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08B5" w14:textId="77777777" w:rsidR="00686912" w:rsidRDefault="00686912">
      <w:r>
        <w:separator/>
      </w:r>
    </w:p>
  </w:endnote>
  <w:endnote w:type="continuationSeparator" w:id="0">
    <w:p w14:paraId="6CF59D64" w14:textId="77777777" w:rsidR="00686912" w:rsidRDefault="0068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8F06" w14:textId="77777777" w:rsidR="00686912" w:rsidRDefault="00686912">
      <w:r>
        <w:separator/>
      </w:r>
    </w:p>
  </w:footnote>
  <w:footnote w:type="continuationSeparator" w:id="0">
    <w:p w14:paraId="32EF7D7A" w14:textId="77777777" w:rsidR="00686912" w:rsidRDefault="0068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47BA3"/>
    <w:multiLevelType w:val="multilevel"/>
    <w:tmpl w:val="D0E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9066CF"/>
    <w:multiLevelType w:val="hybridMultilevel"/>
    <w:tmpl w:val="E5C8E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1"/>
  </w:num>
  <w:num w:numId="2" w16cid:durableId="2103795962">
    <w:abstractNumId w:val="2"/>
  </w:num>
  <w:num w:numId="3" w16cid:durableId="273365583">
    <w:abstractNumId w:val="5"/>
  </w:num>
  <w:num w:numId="4" w16cid:durableId="1791119302">
    <w:abstractNumId w:val="8"/>
  </w:num>
  <w:num w:numId="5" w16cid:durableId="1982420988">
    <w:abstractNumId w:val="12"/>
  </w:num>
  <w:num w:numId="6" w16cid:durableId="493839664">
    <w:abstractNumId w:val="3"/>
  </w:num>
  <w:num w:numId="7" w16cid:durableId="658389842">
    <w:abstractNumId w:val="10"/>
  </w:num>
  <w:num w:numId="8" w16cid:durableId="1600404587">
    <w:abstractNumId w:val="4"/>
  </w:num>
  <w:num w:numId="9" w16cid:durableId="886374611">
    <w:abstractNumId w:val="0"/>
  </w:num>
  <w:num w:numId="10" w16cid:durableId="75713937">
    <w:abstractNumId w:val="13"/>
  </w:num>
  <w:num w:numId="11" w16cid:durableId="1782534987">
    <w:abstractNumId w:val="11"/>
  </w:num>
  <w:num w:numId="12" w16cid:durableId="1218273573">
    <w:abstractNumId w:val="7"/>
  </w:num>
  <w:num w:numId="13" w16cid:durableId="1823693335">
    <w:abstractNumId w:val="6"/>
  </w:num>
  <w:num w:numId="14" w16cid:durableId="1098329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44F4B"/>
    <w:rsid w:val="00081EF6"/>
    <w:rsid w:val="000920DC"/>
    <w:rsid w:val="000972F5"/>
    <w:rsid w:val="000A274F"/>
    <w:rsid w:val="000A574B"/>
    <w:rsid w:val="000B2851"/>
    <w:rsid w:val="000D1123"/>
    <w:rsid w:val="000E0C84"/>
    <w:rsid w:val="000E48A5"/>
    <w:rsid w:val="000E4DAB"/>
    <w:rsid w:val="00114762"/>
    <w:rsid w:val="00120ECA"/>
    <w:rsid w:val="001374C3"/>
    <w:rsid w:val="00167656"/>
    <w:rsid w:val="00177368"/>
    <w:rsid w:val="00191CF7"/>
    <w:rsid w:val="001D18C2"/>
    <w:rsid w:val="00204342"/>
    <w:rsid w:val="00217206"/>
    <w:rsid w:val="0022121A"/>
    <w:rsid w:val="002570E6"/>
    <w:rsid w:val="002965E9"/>
    <w:rsid w:val="002A7A3A"/>
    <w:rsid w:val="002B12E4"/>
    <w:rsid w:val="0031126F"/>
    <w:rsid w:val="0032567F"/>
    <w:rsid w:val="0037171B"/>
    <w:rsid w:val="0037737D"/>
    <w:rsid w:val="003C1765"/>
    <w:rsid w:val="003C1F8B"/>
    <w:rsid w:val="003C47B7"/>
    <w:rsid w:val="003C75E4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05BCC"/>
    <w:rsid w:val="00611E75"/>
    <w:rsid w:val="006208B3"/>
    <w:rsid w:val="006278F6"/>
    <w:rsid w:val="00641DB7"/>
    <w:rsid w:val="00650708"/>
    <w:rsid w:val="00657E4A"/>
    <w:rsid w:val="00673154"/>
    <w:rsid w:val="00686912"/>
    <w:rsid w:val="006B6975"/>
    <w:rsid w:val="006C7640"/>
    <w:rsid w:val="006E6A05"/>
    <w:rsid w:val="00702A1B"/>
    <w:rsid w:val="007218B6"/>
    <w:rsid w:val="00727E87"/>
    <w:rsid w:val="0074327B"/>
    <w:rsid w:val="007473E0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23CB7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AD7E89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72275"/>
    <w:rsid w:val="00C95A63"/>
    <w:rsid w:val="00C97D0C"/>
    <w:rsid w:val="00CE0DCC"/>
    <w:rsid w:val="00CE3CCB"/>
    <w:rsid w:val="00CF78F7"/>
    <w:rsid w:val="00D475B2"/>
    <w:rsid w:val="00D5620B"/>
    <w:rsid w:val="00D648D6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EB68F1"/>
    <w:rsid w:val="00EF555B"/>
    <w:rsid w:val="00F25FC4"/>
    <w:rsid w:val="00F33551"/>
    <w:rsid w:val="00F33B53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  <w:style w:type="paragraph" w:styleId="Navadensplet">
    <w:name w:val="Normal (Web)"/>
    <w:basedOn w:val="Navaden"/>
    <w:uiPriority w:val="99"/>
    <w:unhideWhenUsed/>
    <w:rsid w:val="00AD7E89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AD7E89"/>
    <w:rPr>
      <w:b/>
      <w:bCs/>
    </w:rPr>
  </w:style>
  <w:style w:type="paragraph" w:styleId="Revizija">
    <w:name w:val="Revision"/>
    <w:hidden/>
    <w:uiPriority w:val="99"/>
    <w:semiHidden/>
    <w:rsid w:val="000E4DAB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D648D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648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648D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648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64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238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Marjetka Pintarič Župec</cp:lastModifiedBy>
  <cp:revision>4</cp:revision>
  <cp:lastPrinted>2025-09-29T07:42:00Z</cp:lastPrinted>
  <dcterms:created xsi:type="dcterms:W3CDTF">2025-09-23T13:07:00Z</dcterms:created>
  <dcterms:modified xsi:type="dcterms:W3CDTF">2025-09-29T08:27:00Z</dcterms:modified>
</cp:coreProperties>
</file>