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08F1" w14:textId="5965CD4C" w:rsidR="00EE2A76" w:rsidRPr="001B368C" w:rsidRDefault="006F68EC" w:rsidP="00FE1C87">
      <w:pPr>
        <w:spacing w:before="240" w:line="240" w:lineRule="auto"/>
        <w:rPr>
          <w:rFonts w:cstheme="minorHAnsi"/>
          <w:sz w:val="24"/>
          <w:szCs w:val="24"/>
        </w:rPr>
      </w:pPr>
      <w:bookmarkStart w:id="0" w:name="_Hlk189465618"/>
      <w:bookmarkEnd w:id="0"/>
      <w:r w:rsidRPr="006F68EC">
        <w:rPr>
          <w:rFonts w:cstheme="minorHAnsi"/>
          <w:noProof/>
          <w:sz w:val="24"/>
          <w:szCs w:val="24"/>
        </w:rPr>
        <mc:AlternateContent>
          <mc:Choice Requires="wps">
            <w:drawing>
              <wp:anchor distT="45720" distB="45720" distL="114300" distR="114300" simplePos="0" relativeHeight="251659264" behindDoc="1" locked="0" layoutInCell="1" allowOverlap="1" wp14:anchorId="3181CB21" wp14:editId="0B6D7A3F">
                <wp:simplePos x="0" y="0"/>
                <wp:positionH relativeFrom="column">
                  <wp:posOffset>4433570</wp:posOffset>
                </wp:positionH>
                <wp:positionV relativeFrom="paragraph">
                  <wp:posOffset>-1035685</wp:posOffset>
                </wp:positionV>
                <wp:extent cx="847725" cy="276225"/>
                <wp:effectExtent l="0" t="0" r="9525" b="9525"/>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6225"/>
                        </a:xfrm>
                        <a:prstGeom prst="rect">
                          <a:avLst/>
                        </a:prstGeom>
                        <a:solidFill>
                          <a:srgbClr val="FFFFFF"/>
                        </a:solidFill>
                        <a:ln w="9525">
                          <a:noFill/>
                          <a:miter lim="800000"/>
                          <a:headEnd/>
                          <a:tailEnd/>
                        </a:ln>
                      </wps:spPr>
                      <wps:txbx>
                        <w:txbxContent>
                          <w:p w14:paraId="259E2D1C" w14:textId="00022C00" w:rsidR="006F68EC" w:rsidRDefault="006F68EC">
                            <w:r>
                              <w:t>PRILOGA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1CB21" id="_x0000_t202" coordsize="21600,21600" o:spt="202" path="m,l,21600r21600,l21600,xe">
                <v:stroke joinstyle="miter"/>
                <v:path gradientshapeok="t" o:connecttype="rect"/>
              </v:shapetype>
              <v:shape id="Polje z besedilom 2" o:spid="_x0000_s1026" type="#_x0000_t202" style="position:absolute;margin-left:349.1pt;margin-top:-81.55pt;width:66.7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" stroked="f">
                <v:textbox>
                  <w:txbxContent>
                    <w:p w14:paraId="259E2D1C" w14:textId="00022C00" w:rsidR="006F68EC" w:rsidRDefault="006F68EC">
                      <w:r>
                        <w:t>PRILOGA 8</w:t>
                      </w:r>
                    </w:p>
                  </w:txbxContent>
                </v:textbox>
              </v:shape>
            </w:pict>
          </mc:Fallback>
        </mc:AlternateContent>
      </w:r>
      <w:r w:rsidR="00EE2A76" w:rsidRPr="00431AA6">
        <w:rPr>
          <w:rFonts w:cstheme="minorHAnsi"/>
          <w:sz w:val="24"/>
          <w:szCs w:val="24"/>
        </w:rPr>
        <w:t xml:space="preserve">Datum: </w:t>
      </w:r>
      <w:r w:rsidR="007946C4">
        <w:rPr>
          <w:rFonts w:cstheme="minorHAnsi"/>
          <w:sz w:val="24"/>
          <w:szCs w:val="24"/>
        </w:rPr>
        <w:t>11</w:t>
      </w:r>
      <w:r w:rsidR="009C6CC1">
        <w:rPr>
          <w:rFonts w:cstheme="minorHAnsi"/>
          <w:sz w:val="24"/>
          <w:szCs w:val="24"/>
        </w:rPr>
        <w:t xml:space="preserve">. </w:t>
      </w:r>
      <w:r w:rsidR="007946C4">
        <w:rPr>
          <w:rFonts w:cstheme="minorHAnsi"/>
          <w:sz w:val="24"/>
          <w:szCs w:val="24"/>
        </w:rPr>
        <w:t>8</w:t>
      </w:r>
      <w:r w:rsidR="009C6CC1">
        <w:rPr>
          <w:rFonts w:cstheme="minorHAnsi"/>
          <w:sz w:val="24"/>
          <w:szCs w:val="24"/>
        </w:rPr>
        <w:t>.</w:t>
      </w:r>
      <w:r w:rsidR="00EE2A76" w:rsidRPr="00B830CE">
        <w:rPr>
          <w:rFonts w:cstheme="minorHAnsi"/>
          <w:sz w:val="24"/>
          <w:szCs w:val="24"/>
        </w:rPr>
        <w:t xml:space="preserve"> 20</w:t>
      </w:r>
      <w:r w:rsidR="00A03798" w:rsidRPr="00B830CE">
        <w:rPr>
          <w:rFonts w:cstheme="minorHAnsi"/>
          <w:sz w:val="24"/>
          <w:szCs w:val="24"/>
        </w:rPr>
        <w:t>2</w:t>
      </w:r>
      <w:r w:rsidR="009F7FB5" w:rsidRPr="00B830CE">
        <w:rPr>
          <w:rFonts w:cstheme="minorHAnsi"/>
          <w:sz w:val="24"/>
          <w:szCs w:val="24"/>
        </w:rPr>
        <w:t>5</w:t>
      </w:r>
    </w:p>
    <w:p w14:paraId="1F4BAA2E" w14:textId="2F5189AA" w:rsidR="003B7748" w:rsidRPr="001B368C" w:rsidRDefault="003B7748" w:rsidP="003B7748">
      <w:pPr>
        <w:spacing w:line="240" w:lineRule="auto"/>
        <w:rPr>
          <w:rFonts w:cstheme="minorHAnsi"/>
          <w:sz w:val="24"/>
          <w:szCs w:val="24"/>
        </w:rPr>
      </w:pPr>
      <w:r w:rsidRPr="001B368C">
        <w:rPr>
          <w:rFonts w:cstheme="minorHAnsi"/>
          <w:sz w:val="24"/>
          <w:szCs w:val="24"/>
        </w:rPr>
        <w:t xml:space="preserve">Štev.: </w:t>
      </w:r>
      <w:r w:rsidR="007275C3">
        <w:rPr>
          <w:rFonts w:cstheme="minorHAnsi"/>
          <w:sz w:val="24"/>
          <w:szCs w:val="24"/>
        </w:rPr>
        <w:t>P</w:t>
      </w:r>
      <w:r w:rsidR="00847BC6">
        <w:rPr>
          <w:rFonts w:cstheme="minorHAnsi"/>
          <w:sz w:val="24"/>
          <w:szCs w:val="24"/>
        </w:rPr>
        <w:t>2/3-24</w:t>
      </w:r>
    </w:p>
    <w:p w14:paraId="7321BC2C" w14:textId="77777777" w:rsidR="00EE2A76" w:rsidRPr="001B368C" w:rsidRDefault="00EE2A76" w:rsidP="00EE2A76">
      <w:pPr>
        <w:spacing w:line="240" w:lineRule="auto"/>
        <w:rPr>
          <w:rFonts w:cstheme="minorHAnsi"/>
          <w:sz w:val="24"/>
          <w:szCs w:val="24"/>
        </w:rPr>
      </w:pPr>
    </w:p>
    <w:p w14:paraId="703CCDC8" w14:textId="66E615F8" w:rsidR="00EE2A76" w:rsidRPr="00F73DD9" w:rsidRDefault="00EE2A76" w:rsidP="00CA057B">
      <w:pPr>
        <w:spacing w:line="240" w:lineRule="auto"/>
        <w:jc w:val="both"/>
        <w:rPr>
          <w:rFonts w:cstheme="minorHAnsi"/>
          <w:sz w:val="24"/>
          <w:szCs w:val="24"/>
        </w:rPr>
      </w:pPr>
      <w:r w:rsidRPr="00F73DD9">
        <w:rPr>
          <w:rFonts w:cstheme="minorHAnsi"/>
          <w:sz w:val="24"/>
          <w:szCs w:val="24"/>
        </w:rPr>
        <w:t xml:space="preserve">Na podlagi 37., 40. in 41. člena Statuta Občine Ig (Ur. l. RS, 39/2016), </w:t>
      </w:r>
      <w:r w:rsidRPr="004121A4">
        <w:rPr>
          <w:rFonts w:cstheme="minorHAnsi"/>
          <w:sz w:val="24"/>
          <w:szCs w:val="24"/>
        </w:rPr>
        <w:t>1</w:t>
      </w:r>
      <w:r w:rsidR="009B585E" w:rsidRPr="004121A4">
        <w:rPr>
          <w:rFonts w:cstheme="minorHAnsi"/>
          <w:sz w:val="24"/>
          <w:szCs w:val="24"/>
        </w:rPr>
        <w:t>0</w:t>
      </w:r>
      <w:r w:rsidRPr="004121A4">
        <w:rPr>
          <w:rFonts w:cstheme="minorHAnsi"/>
          <w:sz w:val="24"/>
          <w:szCs w:val="24"/>
        </w:rPr>
        <w:t>.</w:t>
      </w:r>
      <w:r w:rsidR="00E449AC" w:rsidRPr="004121A4">
        <w:rPr>
          <w:rFonts w:cstheme="minorHAnsi"/>
          <w:sz w:val="24"/>
          <w:szCs w:val="24"/>
        </w:rPr>
        <w:t>,</w:t>
      </w:r>
      <w:r w:rsidRPr="004121A4">
        <w:rPr>
          <w:rFonts w:cstheme="minorHAnsi"/>
          <w:sz w:val="24"/>
          <w:szCs w:val="24"/>
        </w:rPr>
        <w:t xml:space="preserve"> </w:t>
      </w:r>
      <w:r w:rsidR="009B585E" w:rsidRPr="004121A4">
        <w:rPr>
          <w:rFonts w:cstheme="minorHAnsi"/>
          <w:sz w:val="24"/>
          <w:szCs w:val="24"/>
        </w:rPr>
        <w:t>11</w:t>
      </w:r>
      <w:r w:rsidRPr="004121A4">
        <w:rPr>
          <w:rFonts w:cstheme="minorHAnsi"/>
          <w:sz w:val="24"/>
          <w:szCs w:val="24"/>
        </w:rPr>
        <w:t xml:space="preserve">. </w:t>
      </w:r>
      <w:r w:rsidR="00E449AC" w:rsidRPr="004121A4">
        <w:rPr>
          <w:rFonts w:cstheme="minorHAnsi"/>
          <w:sz w:val="24"/>
          <w:szCs w:val="24"/>
        </w:rPr>
        <w:t xml:space="preserve">in 42. </w:t>
      </w:r>
      <w:r w:rsidRPr="004121A4">
        <w:rPr>
          <w:rFonts w:cstheme="minorHAnsi"/>
          <w:sz w:val="24"/>
          <w:szCs w:val="24"/>
        </w:rPr>
        <w:t xml:space="preserve">člena Poslovnika </w:t>
      </w:r>
      <w:r w:rsidR="00360362" w:rsidRPr="004121A4">
        <w:rPr>
          <w:rFonts w:cstheme="minorHAnsi"/>
          <w:sz w:val="24"/>
          <w:szCs w:val="24"/>
        </w:rPr>
        <w:t xml:space="preserve">o delu </w:t>
      </w:r>
      <w:r w:rsidRPr="004121A4">
        <w:rPr>
          <w:rFonts w:cstheme="minorHAnsi"/>
          <w:sz w:val="24"/>
          <w:szCs w:val="24"/>
        </w:rPr>
        <w:t>Nadzornega odbora Občine</w:t>
      </w:r>
      <w:r w:rsidRPr="00F73DD9">
        <w:rPr>
          <w:rFonts w:cstheme="minorHAnsi"/>
          <w:sz w:val="24"/>
          <w:szCs w:val="24"/>
        </w:rPr>
        <w:t xml:space="preserve"> Ig (</w:t>
      </w:r>
      <w:r w:rsidR="00360362" w:rsidRPr="00F73DD9">
        <w:rPr>
          <w:rFonts w:cstheme="minorHAnsi"/>
          <w:sz w:val="24"/>
          <w:szCs w:val="24"/>
        </w:rPr>
        <w:t>z veljavnostjo od 7. 11. 2023</w:t>
      </w:r>
      <w:r w:rsidR="004121A4">
        <w:rPr>
          <w:rFonts w:cstheme="minorHAnsi"/>
          <w:sz w:val="24"/>
          <w:szCs w:val="24"/>
        </w:rPr>
        <w:t>)</w:t>
      </w:r>
      <w:r w:rsidRPr="00F73DD9">
        <w:rPr>
          <w:rFonts w:cstheme="minorHAnsi"/>
          <w:sz w:val="24"/>
          <w:szCs w:val="24"/>
        </w:rPr>
        <w:t xml:space="preserve"> je Nadzorni odbor </w:t>
      </w:r>
      <w:r w:rsidR="00D36734" w:rsidRPr="00F73DD9">
        <w:rPr>
          <w:rFonts w:cstheme="minorHAnsi"/>
          <w:sz w:val="24"/>
          <w:szCs w:val="24"/>
        </w:rPr>
        <w:t>O</w:t>
      </w:r>
      <w:r w:rsidRPr="00F73DD9">
        <w:rPr>
          <w:rFonts w:cstheme="minorHAnsi"/>
          <w:sz w:val="24"/>
          <w:szCs w:val="24"/>
        </w:rPr>
        <w:t>bčine Ig</w:t>
      </w:r>
      <w:r w:rsidR="00112897" w:rsidRPr="00BD4775">
        <w:rPr>
          <w:rFonts w:cstheme="minorHAnsi"/>
          <w:sz w:val="24"/>
          <w:szCs w:val="24"/>
        </w:rPr>
        <w:t>,</w:t>
      </w:r>
      <w:r w:rsidRPr="00BD4775">
        <w:rPr>
          <w:rFonts w:cstheme="minorHAnsi"/>
          <w:sz w:val="24"/>
          <w:szCs w:val="24"/>
        </w:rPr>
        <w:t xml:space="preserve"> na </w:t>
      </w:r>
      <w:r w:rsidR="00234D26" w:rsidRPr="003360A9">
        <w:rPr>
          <w:rFonts w:cstheme="minorHAnsi"/>
          <w:sz w:val="24"/>
          <w:szCs w:val="24"/>
        </w:rPr>
        <w:t xml:space="preserve">svoji </w:t>
      </w:r>
      <w:r w:rsidR="00E66DA5">
        <w:rPr>
          <w:rFonts w:cstheme="minorHAnsi"/>
          <w:sz w:val="24"/>
          <w:szCs w:val="24"/>
        </w:rPr>
        <w:t>2</w:t>
      </w:r>
      <w:r w:rsidR="007946C4">
        <w:rPr>
          <w:rFonts w:cstheme="minorHAnsi"/>
          <w:sz w:val="24"/>
          <w:szCs w:val="24"/>
        </w:rPr>
        <w:t>1</w:t>
      </w:r>
      <w:r w:rsidR="00BB75AF" w:rsidRPr="003360A9">
        <w:rPr>
          <w:rFonts w:cstheme="minorHAnsi"/>
          <w:sz w:val="24"/>
          <w:szCs w:val="24"/>
        </w:rPr>
        <w:t>.</w:t>
      </w:r>
      <w:r w:rsidRPr="003360A9">
        <w:rPr>
          <w:rFonts w:cstheme="minorHAnsi"/>
          <w:sz w:val="24"/>
          <w:szCs w:val="24"/>
        </w:rPr>
        <w:t xml:space="preserve"> seji</w:t>
      </w:r>
      <w:r w:rsidR="00112897" w:rsidRPr="003360A9">
        <w:rPr>
          <w:rFonts w:cstheme="minorHAnsi"/>
          <w:sz w:val="24"/>
          <w:szCs w:val="24"/>
        </w:rPr>
        <w:t>,</w:t>
      </w:r>
      <w:r w:rsidRPr="003360A9">
        <w:rPr>
          <w:rFonts w:cstheme="minorHAnsi"/>
          <w:sz w:val="24"/>
          <w:szCs w:val="24"/>
        </w:rPr>
        <w:t xml:space="preserve"> dne </w:t>
      </w:r>
      <w:r w:rsidR="007946C4">
        <w:rPr>
          <w:rFonts w:cstheme="minorHAnsi"/>
          <w:sz w:val="24"/>
          <w:szCs w:val="24"/>
        </w:rPr>
        <w:t>11</w:t>
      </w:r>
      <w:r w:rsidR="00E66DA5">
        <w:rPr>
          <w:rFonts w:cstheme="minorHAnsi"/>
          <w:sz w:val="24"/>
          <w:szCs w:val="24"/>
        </w:rPr>
        <w:t xml:space="preserve">. </w:t>
      </w:r>
      <w:r w:rsidR="007946C4">
        <w:rPr>
          <w:rFonts w:cstheme="minorHAnsi"/>
          <w:sz w:val="24"/>
          <w:szCs w:val="24"/>
        </w:rPr>
        <w:t>8</w:t>
      </w:r>
      <w:r w:rsidR="00E66DA5">
        <w:rPr>
          <w:rFonts w:cstheme="minorHAnsi"/>
          <w:sz w:val="24"/>
          <w:szCs w:val="24"/>
        </w:rPr>
        <w:t xml:space="preserve">. </w:t>
      </w:r>
      <w:r w:rsidR="00BB75AF" w:rsidRPr="003360A9">
        <w:rPr>
          <w:rFonts w:cstheme="minorHAnsi"/>
          <w:sz w:val="24"/>
          <w:szCs w:val="24"/>
        </w:rPr>
        <w:t>20</w:t>
      </w:r>
      <w:r w:rsidR="008E5932" w:rsidRPr="003360A9">
        <w:rPr>
          <w:rFonts w:cstheme="minorHAnsi"/>
          <w:sz w:val="24"/>
          <w:szCs w:val="24"/>
        </w:rPr>
        <w:t>2</w:t>
      </w:r>
      <w:r w:rsidR="00BE1FC9" w:rsidRPr="003360A9">
        <w:rPr>
          <w:rFonts w:cstheme="minorHAnsi"/>
          <w:sz w:val="24"/>
          <w:szCs w:val="24"/>
        </w:rPr>
        <w:t>5</w:t>
      </w:r>
      <w:r w:rsidR="00112897" w:rsidRPr="003360A9">
        <w:rPr>
          <w:rFonts w:cstheme="minorHAnsi"/>
          <w:sz w:val="24"/>
          <w:szCs w:val="24"/>
        </w:rPr>
        <w:t>,</w:t>
      </w:r>
      <w:r w:rsidRPr="003360A9">
        <w:rPr>
          <w:rFonts w:cstheme="minorHAnsi"/>
          <w:sz w:val="24"/>
          <w:szCs w:val="24"/>
        </w:rPr>
        <w:t xml:space="preserve"> sprejel</w:t>
      </w:r>
    </w:p>
    <w:p w14:paraId="4DAD7954" w14:textId="77777777" w:rsidR="00A24D34" w:rsidRDefault="00A24D34" w:rsidP="00EE2A76">
      <w:pPr>
        <w:spacing w:line="240" w:lineRule="auto"/>
        <w:rPr>
          <w:rFonts w:cstheme="minorHAnsi"/>
        </w:rPr>
      </w:pPr>
    </w:p>
    <w:p w14:paraId="7F79C207" w14:textId="77777777" w:rsidR="00890CB4" w:rsidRDefault="00890CB4" w:rsidP="00EE2A76">
      <w:pPr>
        <w:spacing w:line="240" w:lineRule="auto"/>
        <w:rPr>
          <w:rFonts w:cstheme="minorHAnsi"/>
        </w:rPr>
      </w:pPr>
    </w:p>
    <w:p w14:paraId="3EC514CA" w14:textId="77777777" w:rsidR="00890CB4" w:rsidRDefault="00890CB4" w:rsidP="00EE2A76">
      <w:pPr>
        <w:spacing w:line="240" w:lineRule="auto"/>
        <w:rPr>
          <w:rFonts w:cstheme="minorHAnsi"/>
        </w:rPr>
      </w:pPr>
    </w:p>
    <w:p w14:paraId="29BB530A" w14:textId="77777777" w:rsidR="00890CB4" w:rsidRDefault="00890CB4" w:rsidP="00EE2A76">
      <w:pPr>
        <w:spacing w:line="240" w:lineRule="auto"/>
        <w:rPr>
          <w:rFonts w:cstheme="minorHAnsi"/>
        </w:rPr>
      </w:pPr>
    </w:p>
    <w:p w14:paraId="131463C9" w14:textId="302CC6B5" w:rsidR="00EE2A76" w:rsidRPr="00A5509F" w:rsidRDefault="005C1EE4" w:rsidP="000B7A99">
      <w:pPr>
        <w:spacing w:line="360" w:lineRule="auto"/>
        <w:jc w:val="center"/>
        <w:rPr>
          <w:rFonts w:cstheme="minorHAnsi"/>
          <w:b/>
          <w:sz w:val="36"/>
          <w:szCs w:val="36"/>
        </w:rPr>
      </w:pPr>
      <w:r>
        <w:rPr>
          <w:rFonts w:cstheme="minorHAnsi"/>
          <w:b/>
          <w:sz w:val="36"/>
          <w:szCs w:val="36"/>
        </w:rPr>
        <w:t>KONČNO</w:t>
      </w:r>
      <w:r w:rsidR="00C80D07" w:rsidRPr="00A5509F">
        <w:rPr>
          <w:rFonts w:cstheme="minorHAnsi"/>
          <w:b/>
          <w:sz w:val="36"/>
          <w:szCs w:val="36"/>
        </w:rPr>
        <w:t xml:space="preserve"> </w:t>
      </w:r>
      <w:r w:rsidR="00EE2A76" w:rsidRPr="00A5509F">
        <w:rPr>
          <w:rFonts w:cstheme="minorHAnsi"/>
          <w:b/>
          <w:sz w:val="36"/>
          <w:szCs w:val="36"/>
        </w:rPr>
        <w:t>POROČIL</w:t>
      </w:r>
      <w:r>
        <w:rPr>
          <w:rFonts w:cstheme="minorHAnsi"/>
          <w:b/>
          <w:sz w:val="36"/>
          <w:szCs w:val="36"/>
        </w:rPr>
        <w:t>O</w:t>
      </w:r>
      <w:r w:rsidR="00EE2A76" w:rsidRPr="00A5509F">
        <w:rPr>
          <w:rFonts w:cstheme="minorHAnsi"/>
          <w:b/>
          <w:sz w:val="36"/>
          <w:szCs w:val="36"/>
        </w:rPr>
        <w:t xml:space="preserve"> </w:t>
      </w:r>
    </w:p>
    <w:p w14:paraId="1044C873" w14:textId="0173F1CD" w:rsidR="00EE2A76" w:rsidRPr="00A5509F" w:rsidRDefault="00A24D34" w:rsidP="00426852">
      <w:pPr>
        <w:spacing w:line="240" w:lineRule="auto"/>
        <w:jc w:val="center"/>
        <w:rPr>
          <w:rFonts w:cstheme="minorHAnsi"/>
          <w:b/>
          <w:sz w:val="28"/>
          <w:szCs w:val="28"/>
        </w:rPr>
      </w:pPr>
      <w:r w:rsidRPr="00A5509F">
        <w:rPr>
          <w:rFonts w:cstheme="minorHAnsi"/>
          <w:b/>
          <w:sz w:val="28"/>
          <w:szCs w:val="28"/>
        </w:rPr>
        <w:t>O OPRAVLJENEM N</w:t>
      </w:r>
      <w:r w:rsidR="000B7A99" w:rsidRPr="00A5509F">
        <w:rPr>
          <w:rFonts w:cstheme="minorHAnsi"/>
          <w:b/>
          <w:sz w:val="28"/>
          <w:szCs w:val="28"/>
        </w:rPr>
        <w:t>ADZORU</w:t>
      </w:r>
    </w:p>
    <w:p w14:paraId="0E2281F4" w14:textId="4213FD86" w:rsidR="00682B0E" w:rsidRDefault="00D36734" w:rsidP="00682B0E">
      <w:pPr>
        <w:spacing w:after="0" w:line="240" w:lineRule="auto"/>
        <w:jc w:val="center"/>
        <w:rPr>
          <w:rFonts w:cstheme="minorHAnsi"/>
          <w:b/>
          <w:sz w:val="28"/>
          <w:szCs w:val="28"/>
        </w:rPr>
      </w:pPr>
      <w:r w:rsidRPr="00A5509F">
        <w:rPr>
          <w:rFonts w:cstheme="minorHAnsi"/>
          <w:b/>
          <w:sz w:val="28"/>
          <w:szCs w:val="28"/>
        </w:rPr>
        <w:t xml:space="preserve">NAD </w:t>
      </w:r>
      <w:r w:rsidR="00641558" w:rsidRPr="00641558">
        <w:rPr>
          <w:rFonts w:cstheme="minorHAnsi"/>
          <w:b/>
          <w:sz w:val="28"/>
          <w:szCs w:val="28"/>
        </w:rPr>
        <w:t>SOFINANCIRANJ</w:t>
      </w:r>
      <w:r w:rsidR="00682B0E">
        <w:rPr>
          <w:rFonts w:cstheme="minorHAnsi"/>
          <w:b/>
          <w:sz w:val="28"/>
          <w:szCs w:val="28"/>
        </w:rPr>
        <w:t>EM</w:t>
      </w:r>
      <w:r w:rsidR="00641558" w:rsidRPr="00641558">
        <w:rPr>
          <w:rFonts w:cstheme="minorHAnsi"/>
          <w:b/>
          <w:sz w:val="28"/>
          <w:szCs w:val="28"/>
        </w:rPr>
        <w:t xml:space="preserve"> </w:t>
      </w:r>
      <w:r w:rsidR="00682B0E">
        <w:rPr>
          <w:rFonts w:cstheme="minorHAnsi"/>
          <w:b/>
          <w:sz w:val="28"/>
          <w:szCs w:val="28"/>
        </w:rPr>
        <w:t xml:space="preserve">DRUŠTEV, ZDRUŽENJ IN </w:t>
      </w:r>
    </w:p>
    <w:p w14:paraId="39CAA09F" w14:textId="3A893F53" w:rsidR="00EE2A76" w:rsidRPr="00A5509F" w:rsidRDefault="00682B0E" w:rsidP="00682B0E">
      <w:pPr>
        <w:spacing w:after="0" w:line="240" w:lineRule="auto"/>
        <w:jc w:val="center"/>
        <w:rPr>
          <w:rFonts w:cstheme="minorHAnsi"/>
          <w:b/>
          <w:sz w:val="28"/>
          <w:szCs w:val="28"/>
        </w:rPr>
      </w:pPr>
      <w:r>
        <w:rPr>
          <w:rFonts w:cstheme="minorHAnsi"/>
          <w:b/>
          <w:sz w:val="28"/>
          <w:szCs w:val="28"/>
        </w:rPr>
        <w:t xml:space="preserve">DRUGIH </w:t>
      </w:r>
      <w:r w:rsidR="00641558" w:rsidRPr="00641558">
        <w:rPr>
          <w:rFonts w:cstheme="minorHAnsi"/>
          <w:b/>
          <w:sz w:val="28"/>
          <w:szCs w:val="28"/>
        </w:rPr>
        <w:t xml:space="preserve">NEPRIDOBITNIH ORGANIZACIJ </w:t>
      </w:r>
    </w:p>
    <w:p w14:paraId="3E71003E" w14:textId="12E6BF53" w:rsidR="00EE2A76" w:rsidRDefault="00EE2A76" w:rsidP="00EE2A76">
      <w:pPr>
        <w:spacing w:line="240" w:lineRule="auto"/>
        <w:rPr>
          <w:rFonts w:cstheme="minorHAnsi"/>
          <w:sz w:val="24"/>
          <w:szCs w:val="24"/>
        </w:rPr>
      </w:pPr>
    </w:p>
    <w:p w14:paraId="2B2E294C" w14:textId="77777777" w:rsidR="009B4419" w:rsidRPr="009B4419" w:rsidRDefault="009B4419" w:rsidP="00E50BFA">
      <w:pPr>
        <w:spacing w:line="240" w:lineRule="auto"/>
        <w:jc w:val="center"/>
        <w:rPr>
          <w:rFonts w:cstheme="minorHAnsi"/>
          <w:sz w:val="24"/>
          <w:szCs w:val="24"/>
        </w:rPr>
      </w:pPr>
      <w:r w:rsidRPr="009B4419">
        <w:rPr>
          <w:rFonts w:cstheme="minorHAnsi"/>
          <w:b/>
          <w:bCs/>
          <w:sz w:val="24"/>
          <w:szCs w:val="24"/>
        </w:rPr>
        <w:t>Poročilo je dokončen akt Nadzornega odbora Občine Ig</w:t>
      </w:r>
    </w:p>
    <w:p w14:paraId="39469A2F" w14:textId="35E1E43F" w:rsidR="008D682C" w:rsidRDefault="008D682C" w:rsidP="00EE2A76">
      <w:pPr>
        <w:spacing w:line="240" w:lineRule="auto"/>
        <w:rPr>
          <w:rFonts w:cstheme="minorHAnsi"/>
          <w:sz w:val="24"/>
          <w:szCs w:val="24"/>
        </w:rPr>
      </w:pPr>
    </w:p>
    <w:p w14:paraId="526DBEF4" w14:textId="77777777" w:rsidR="009B4419" w:rsidRPr="000B7A99" w:rsidRDefault="009B4419" w:rsidP="00EE2A76">
      <w:pPr>
        <w:spacing w:line="240" w:lineRule="auto"/>
        <w:rPr>
          <w:rFonts w:cstheme="minorHAnsi"/>
          <w:sz w:val="24"/>
          <w:szCs w:val="24"/>
        </w:rPr>
      </w:pPr>
    </w:p>
    <w:p w14:paraId="301D03CF" w14:textId="309BFFB3" w:rsidR="00E66DA5" w:rsidRPr="00E66DA5" w:rsidRDefault="00E66DA5" w:rsidP="00E66DA5">
      <w:pPr>
        <w:spacing w:line="240" w:lineRule="auto"/>
        <w:jc w:val="both"/>
        <w:rPr>
          <w:rFonts w:cstheme="minorHAnsi"/>
          <w:sz w:val="24"/>
          <w:szCs w:val="24"/>
        </w:rPr>
      </w:pPr>
      <w:r w:rsidRPr="00E66DA5">
        <w:rPr>
          <w:rFonts w:cstheme="minorHAnsi"/>
          <w:sz w:val="24"/>
          <w:szCs w:val="24"/>
        </w:rPr>
        <w:t>Osnutek poročila je bil dne</w:t>
      </w:r>
      <w:r w:rsidR="00521E7D">
        <w:rPr>
          <w:rFonts w:cstheme="minorHAnsi"/>
          <w:sz w:val="24"/>
          <w:szCs w:val="24"/>
        </w:rPr>
        <w:t xml:space="preserve"> 15. 7. 2025 </w:t>
      </w:r>
      <w:r w:rsidRPr="00E66DA5">
        <w:rPr>
          <w:rFonts w:cstheme="minorHAnsi"/>
          <w:sz w:val="24"/>
          <w:szCs w:val="24"/>
        </w:rPr>
        <w:t>posredovan nadzorovani osebi</w:t>
      </w:r>
      <w:r w:rsidR="00B5689D">
        <w:rPr>
          <w:rFonts w:cstheme="minorHAnsi"/>
          <w:sz w:val="24"/>
          <w:szCs w:val="24"/>
        </w:rPr>
        <w:t xml:space="preserve"> v pregled in mnenje. </w:t>
      </w:r>
      <w:r w:rsidR="00B5689D" w:rsidRPr="00424BE8">
        <w:rPr>
          <w:rFonts w:cstheme="minorHAnsi"/>
          <w:sz w:val="24"/>
          <w:szCs w:val="24"/>
        </w:rPr>
        <w:t xml:space="preserve">Dne </w:t>
      </w:r>
      <w:r w:rsidR="00B5689D">
        <w:rPr>
          <w:rFonts w:cstheme="minorHAnsi"/>
          <w:sz w:val="24"/>
          <w:szCs w:val="24"/>
        </w:rPr>
        <w:t>24</w:t>
      </w:r>
      <w:r w:rsidR="00B5689D" w:rsidRPr="00424BE8">
        <w:rPr>
          <w:rFonts w:cstheme="minorHAnsi"/>
          <w:sz w:val="24"/>
          <w:szCs w:val="24"/>
        </w:rPr>
        <w:t xml:space="preserve">. </w:t>
      </w:r>
      <w:r w:rsidR="00B5689D">
        <w:rPr>
          <w:rFonts w:cstheme="minorHAnsi"/>
          <w:sz w:val="24"/>
          <w:szCs w:val="24"/>
        </w:rPr>
        <w:t>7</w:t>
      </w:r>
      <w:r w:rsidR="00B5689D" w:rsidRPr="00424BE8">
        <w:rPr>
          <w:rFonts w:cstheme="minorHAnsi"/>
          <w:sz w:val="24"/>
          <w:szCs w:val="24"/>
        </w:rPr>
        <w:t>. 202</w:t>
      </w:r>
      <w:r w:rsidR="00B5689D">
        <w:rPr>
          <w:rFonts w:cstheme="minorHAnsi"/>
          <w:sz w:val="24"/>
          <w:szCs w:val="24"/>
        </w:rPr>
        <w:t>5</w:t>
      </w:r>
      <w:r w:rsidR="00B5689D" w:rsidRPr="00424BE8">
        <w:rPr>
          <w:rFonts w:cstheme="minorHAnsi"/>
          <w:sz w:val="24"/>
          <w:szCs w:val="24"/>
        </w:rPr>
        <w:t xml:space="preserve"> je Nadzorni odbor prejel odzivno poročilo nadzorovane osebe, v katerem so podana pojasnila za posamezne ugotovitve opravljenega nadzora. </w:t>
      </w:r>
      <w:r w:rsidR="00B5689D" w:rsidRPr="00B826C8">
        <w:rPr>
          <w:rFonts w:cstheme="minorHAnsi"/>
          <w:sz w:val="24"/>
          <w:szCs w:val="24"/>
        </w:rPr>
        <w:t>Nadzorovana oseba se strinja s podanim</w:t>
      </w:r>
      <w:r w:rsidR="00B826C8" w:rsidRPr="00B826C8">
        <w:rPr>
          <w:rFonts w:cstheme="minorHAnsi"/>
          <w:sz w:val="24"/>
          <w:szCs w:val="24"/>
        </w:rPr>
        <w:t>i</w:t>
      </w:r>
      <w:r w:rsidR="00B5689D" w:rsidRPr="00B826C8">
        <w:rPr>
          <w:rFonts w:cstheme="minorHAnsi"/>
          <w:sz w:val="24"/>
          <w:szCs w:val="24"/>
        </w:rPr>
        <w:t xml:space="preserve"> priporočil</w:t>
      </w:r>
      <w:r w:rsidR="00B826C8" w:rsidRPr="00B826C8">
        <w:rPr>
          <w:rFonts w:cstheme="minorHAnsi"/>
          <w:sz w:val="24"/>
          <w:szCs w:val="24"/>
        </w:rPr>
        <w:t>i</w:t>
      </w:r>
      <w:r w:rsidR="00B5689D" w:rsidRPr="00B826C8">
        <w:rPr>
          <w:rFonts w:cstheme="minorHAnsi"/>
          <w:sz w:val="24"/>
          <w:szCs w:val="24"/>
        </w:rPr>
        <w:t xml:space="preserve"> in predlogi.</w:t>
      </w:r>
    </w:p>
    <w:p w14:paraId="6F816753" w14:textId="77777777" w:rsidR="00424BE8" w:rsidRPr="001B368C" w:rsidRDefault="00424BE8" w:rsidP="00316119">
      <w:pPr>
        <w:spacing w:line="240" w:lineRule="auto"/>
        <w:jc w:val="both"/>
        <w:rPr>
          <w:rFonts w:cstheme="minorHAnsi"/>
          <w:sz w:val="24"/>
          <w:szCs w:val="24"/>
        </w:rPr>
      </w:pPr>
    </w:p>
    <w:p w14:paraId="126D6F51" w14:textId="77777777" w:rsidR="00890CB4" w:rsidRDefault="00890CB4" w:rsidP="00A24D34">
      <w:pPr>
        <w:spacing w:line="240" w:lineRule="auto"/>
        <w:rPr>
          <w:rFonts w:cstheme="minorHAnsi"/>
          <w:sz w:val="24"/>
          <w:szCs w:val="24"/>
        </w:rPr>
      </w:pPr>
    </w:p>
    <w:p w14:paraId="02200DF0" w14:textId="7560B2F3" w:rsidR="002A2157" w:rsidRDefault="002A2157" w:rsidP="00EE2A76">
      <w:pPr>
        <w:spacing w:line="240" w:lineRule="auto"/>
        <w:rPr>
          <w:rFonts w:cstheme="minorHAnsi"/>
          <w:bCs/>
        </w:rPr>
      </w:pPr>
    </w:p>
    <w:p w14:paraId="19BDFEC1" w14:textId="77777777" w:rsidR="00E03182" w:rsidRPr="005A6BAD" w:rsidRDefault="00E03182" w:rsidP="00EE2A76">
      <w:pPr>
        <w:spacing w:line="240" w:lineRule="auto"/>
        <w:rPr>
          <w:rFonts w:cstheme="minorHAnsi"/>
          <w:bCs/>
        </w:rPr>
      </w:pPr>
    </w:p>
    <w:tbl>
      <w:tblPr>
        <w:tblStyle w:val="Tabelamrea"/>
        <w:tblW w:w="14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gridCol w:w="4962"/>
      </w:tblGrid>
      <w:tr w:rsidR="009B4419" w:rsidRPr="005A6BAD" w14:paraId="1BB69ED8" w14:textId="27AFF616" w:rsidTr="009B4419">
        <w:tc>
          <w:tcPr>
            <w:tcW w:w="4962" w:type="dxa"/>
          </w:tcPr>
          <w:p w14:paraId="4C631420" w14:textId="40A8B2ED" w:rsidR="009B4419" w:rsidRPr="001B368C" w:rsidRDefault="009B4419" w:rsidP="009B4419">
            <w:pPr>
              <w:rPr>
                <w:rFonts w:cstheme="minorHAnsi"/>
                <w:bCs/>
                <w:sz w:val="24"/>
                <w:szCs w:val="24"/>
              </w:rPr>
            </w:pPr>
            <w:r w:rsidRPr="001B368C">
              <w:rPr>
                <w:rFonts w:cstheme="minorHAnsi"/>
                <w:bCs/>
                <w:sz w:val="24"/>
                <w:szCs w:val="24"/>
              </w:rPr>
              <w:t>Prejemniki poročila:</w:t>
            </w:r>
          </w:p>
        </w:tc>
        <w:tc>
          <w:tcPr>
            <w:tcW w:w="4962" w:type="dxa"/>
          </w:tcPr>
          <w:tbl>
            <w:tblPr>
              <w:tblW w:w="0" w:type="auto"/>
              <w:tblBorders>
                <w:top w:val="nil"/>
                <w:left w:val="nil"/>
                <w:bottom w:val="nil"/>
                <w:right w:val="nil"/>
              </w:tblBorders>
              <w:tblLook w:val="0000" w:firstRow="0" w:lastRow="0" w:firstColumn="0" w:lastColumn="0" w:noHBand="0" w:noVBand="0"/>
            </w:tblPr>
            <w:tblGrid>
              <w:gridCol w:w="3258"/>
            </w:tblGrid>
            <w:tr w:rsidR="009B4419" w:rsidRPr="003B5AC8" w14:paraId="231409C6" w14:textId="77777777" w:rsidTr="00730CBD">
              <w:trPr>
                <w:trHeight w:val="120"/>
              </w:trPr>
              <w:tc>
                <w:tcPr>
                  <w:tcW w:w="0" w:type="auto"/>
                </w:tcPr>
                <w:p w14:paraId="195D15A5" w14:textId="77777777" w:rsidR="009B4419" w:rsidRPr="003B5AC8" w:rsidRDefault="009B4419" w:rsidP="00E50BFA">
                  <w:pPr>
                    <w:spacing w:after="0" w:line="240" w:lineRule="auto"/>
                    <w:ind w:left="-72"/>
                    <w:rPr>
                      <w:rFonts w:cstheme="minorHAnsi"/>
                      <w:bCs/>
                      <w:sz w:val="24"/>
                      <w:szCs w:val="24"/>
                    </w:rPr>
                  </w:pPr>
                  <w:r w:rsidRPr="003B5AC8">
                    <w:rPr>
                      <w:rFonts w:cstheme="minorHAnsi"/>
                      <w:bCs/>
                      <w:sz w:val="24"/>
                      <w:szCs w:val="24"/>
                    </w:rPr>
                    <w:t xml:space="preserve">Prejemniki končnega poročila: </w:t>
                  </w:r>
                </w:p>
              </w:tc>
            </w:tr>
          </w:tbl>
          <w:p w14:paraId="582E5A6D" w14:textId="77777777" w:rsidR="009B4419" w:rsidRPr="001B368C" w:rsidRDefault="009B4419" w:rsidP="009B4419">
            <w:pPr>
              <w:rPr>
                <w:rFonts w:cstheme="minorHAnsi"/>
                <w:bCs/>
                <w:sz w:val="24"/>
                <w:szCs w:val="24"/>
              </w:rPr>
            </w:pPr>
          </w:p>
        </w:tc>
        <w:tc>
          <w:tcPr>
            <w:tcW w:w="4962" w:type="dxa"/>
          </w:tcPr>
          <w:p w14:paraId="24806C9B" w14:textId="032C5E67" w:rsidR="009B4419" w:rsidRPr="001B368C" w:rsidRDefault="009B4419" w:rsidP="009B4419">
            <w:pPr>
              <w:rPr>
                <w:rFonts w:cstheme="minorHAnsi"/>
                <w:bCs/>
                <w:sz w:val="24"/>
                <w:szCs w:val="24"/>
              </w:rPr>
            </w:pPr>
          </w:p>
        </w:tc>
      </w:tr>
      <w:tr w:rsidR="009B4419" w:rsidRPr="005A6BAD" w14:paraId="158DC21F" w14:textId="6DD33C24" w:rsidTr="009B4419">
        <w:tc>
          <w:tcPr>
            <w:tcW w:w="4962" w:type="dxa"/>
          </w:tcPr>
          <w:p w14:paraId="47F87D44" w14:textId="77777777" w:rsidR="009B4419" w:rsidRPr="001B368C" w:rsidRDefault="009B4419" w:rsidP="009B4419">
            <w:pPr>
              <w:pStyle w:val="Odstavekseznama"/>
              <w:numPr>
                <w:ilvl w:val="0"/>
                <w:numId w:val="3"/>
              </w:numPr>
              <w:ind w:left="454" w:hanging="425"/>
              <w:rPr>
                <w:rFonts w:cstheme="minorHAnsi"/>
                <w:bCs/>
                <w:sz w:val="24"/>
                <w:szCs w:val="24"/>
              </w:rPr>
            </w:pPr>
            <w:r w:rsidRPr="001B368C">
              <w:rPr>
                <w:rFonts w:cstheme="minorHAnsi"/>
                <w:bCs/>
                <w:sz w:val="24"/>
                <w:szCs w:val="24"/>
              </w:rPr>
              <w:t>Nadzorovani organ</w:t>
            </w:r>
          </w:p>
        </w:tc>
        <w:tc>
          <w:tcPr>
            <w:tcW w:w="4962" w:type="dxa"/>
          </w:tcPr>
          <w:p w14:paraId="6634BB17" w14:textId="15BC7FF4" w:rsidR="009B4419" w:rsidRPr="009B4419" w:rsidRDefault="009B4419" w:rsidP="009B4419">
            <w:pPr>
              <w:pStyle w:val="Odstavekseznama"/>
              <w:numPr>
                <w:ilvl w:val="0"/>
                <w:numId w:val="3"/>
              </w:numPr>
              <w:ind w:left="459" w:hanging="426"/>
              <w:rPr>
                <w:rFonts w:cstheme="minorHAnsi"/>
                <w:bCs/>
                <w:sz w:val="24"/>
                <w:szCs w:val="24"/>
              </w:rPr>
            </w:pPr>
            <w:r w:rsidRPr="009B4419">
              <w:rPr>
                <w:rFonts w:cstheme="minorHAnsi"/>
                <w:bCs/>
                <w:sz w:val="24"/>
                <w:szCs w:val="24"/>
              </w:rPr>
              <w:t>Nadzorovani organ</w:t>
            </w:r>
          </w:p>
        </w:tc>
        <w:tc>
          <w:tcPr>
            <w:tcW w:w="4962" w:type="dxa"/>
          </w:tcPr>
          <w:p w14:paraId="5BB71601" w14:textId="054FEC9B" w:rsidR="009B4419" w:rsidRPr="00CC488E" w:rsidRDefault="009B4419" w:rsidP="009B4419">
            <w:pPr>
              <w:rPr>
                <w:rFonts w:cstheme="minorHAnsi"/>
                <w:bCs/>
                <w:sz w:val="24"/>
                <w:szCs w:val="24"/>
              </w:rPr>
            </w:pPr>
          </w:p>
        </w:tc>
      </w:tr>
      <w:tr w:rsidR="009B4419" w:rsidRPr="005A6BAD" w14:paraId="0351468E" w14:textId="19D417FB" w:rsidTr="009B4419">
        <w:tc>
          <w:tcPr>
            <w:tcW w:w="4962" w:type="dxa"/>
          </w:tcPr>
          <w:p w14:paraId="7A5CE1B8" w14:textId="77777777" w:rsidR="009B4419" w:rsidRPr="001B368C" w:rsidRDefault="009B4419" w:rsidP="009B4419">
            <w:pPr>
              <w:pStyle w:val="Odstavekseznama"/>
              <w:numPr>
                <w:ilvl w:val="0"/>
                <w:numId w:val="3"/>
              </w:numPr>
              <w:ind w:left="454" w:hanging="425"/>
              <w:rPr>
                <w:rFonts w:cstheme="minorHAnsi"/>
                <w:bCs/>
                <w:sz w:val="24"/>
                <w:szCs w:val="24"/>
              </w:rPr>
            </w:pPr>
            <w:r w:rsidRPr="001B368C">
              <w:rPr>
                <w:rFonts w:cstheme="minorHAnsi"/>
                <w:bCs/>
                <w:sz w:val="24"/>
                <w:szCs w:val="24"/>
              </w:rPr>
              <w:t>Direktor občinske uprave Občine Ig</w:t>
            </w:r>
          </w:p>
        </w:tc>
        <w:tc>
          <w:tcPr>
            <w:tcW w:w="4962" w:type="dxa"/>
          </w:tcPr>
          <w:tbl>
            <w:tblPr>
              <w:tblW w:w="0" w:type="auto"/>
              <w:tblBorders>
                <w:top w:val="nil"/>
                <w:left w:val="nil"/>
                <w:bottom w:val="nil"/>
                <w:right w:val="nil"/>
              </w:tblBorders>
              <w:tblLook w:val="0000" w:firstRow="0" w:lastRow="0" w:firstColumn="0" w:lastColumn="0" w:noHBand="0" w:noVBand="0"/>
            </w:tblPr>
            <w:tblGrid>
              <w:gridCol w:w="2937"/>
            </w:tblGrid>
            <w:tr w:rsidR="009B4419" w:rsidRPr="003B5AC8" w14:paraId="456CF82D" w14:textId="77777777" w:rsidTr="00730CBD">
              <w:trPr>
                <w:trHeight w:val="120"/>
              </w:trPr>
              <w:tc>
                <w:tcPr>
                  <w:tcW w:w="0" w:type="auto"/>
                </w:tcPr>
                <w:p w14:paraId="530038AA" w14:textId="77777777" w:rsidR="009B4419" w:rsidRPr="003B5AC8" w:rsidRDefault="009B4419" w:rsidP="009B4419">
                  <w:pPr>
                    <w:pStyle w:val="Odstavekseznama"/>
                    <w:numPr>
                      <w:ilvl w:val="0"/>
                      <w:numId w:val="3"/>
                    </w:numPr>
                    <w:spacing w:after="0" w:line="240" w:lineRule="auto"/>
                    <w:ind w:left="350" w:hanging="425"/>
                    <w:rPr>
                      <w:rFonts w:cstheme="minorHAnsi"/>
                      <w:bCs/>
                      <w:sz w:val="24"/>
                      <w:szCs w:val="24"/>
                    </w:rPr>
                  </w:pPr>
                  <w:r w:rsidRPr="003B5AC8">
                    <w:rPr>
                      <w:rFonts w:cstheme="minorHAnsi"/>
                      <w:bCs/>
                      <w:sz w:val="24"/>
                      <w:szCs w:val="24"/>
                    </w:rPr>
                    <w:t xml:space="preserve">Župan Občine Ig </w:t>
                  </w:r>
                </w:p>
                <w:p w14:paraId="4A8AAF1E" w14:textId="77777777" w:rsidR="009B4419" w:rsidRPr="003B5AC8" w:rsidRDefault="009B4419" w:rsidP="009B4419">
                  <w:pPr>
                    <w:pStyle w:val="Odstavekseznama"/>
                    <w:numPr>
                      <w:ilvl w:val="0"/>
                      <w:numId w:val="3"/>
                    </w:numPr>
                    <w:spacing w:after="0" w:line="240" w:lineRule="auto"/>
                    <w:ind w:left="350" w:hanging="425"/>
                    <w:rPr>
                      <w:rFonts w:cstheme="minorHAnsi"/>
                      <w:bCs/>
                      <w:sz w:val="24"/>
                      <w:szCs w:val="24"/>
                    </w:rPr>
                  </w:pPr>
                  <w:r w:rsidRPr="003B5AC8">
                    <w:rPr>
                      <w:rFonts w:cstheme="minorHAnsi"/>
                      <w:bCs/>
                      <w:sz w:val="24"/>
                      <w:szCs w:val="24"/>
                    </w:rPr>
                    <w:t>Občinski svet Občine Ig</w:t>
                  </w:r>
                </w:p>
              </w:tc>
            </w:tr>
          </w:tbl>
          <w:p w14:paraId="1207CD70" w14:textId="77777777" w:rsidR="009B4419" w:rsidRPr="001B368C" w:rsidRDefault="009B4419" w:rsidP="009B4419">
            <w:pPr>
              <w:pStyle w:val="Odstavekseznama"/>
              <w:ind w:left="454"/>
              <w:rPr>
                <w:rFonts w:cstheme="minorHAnsi"/>
                <w:bCs/>
                <w:sz w:val="24"/>
                <w:szCs w:val="24"/>
              </w:rPr>
            </w:pPr>
          </w:p>
        </w:tc>
        <w:tc>
          <w:tcPr>
            <w:tcW w:w="4962" w:type="dxa"/>
          </w:tcPr>
          <w:p w14:paraId="78A8B612" w14:textId="0FFA57D2" w:rsidR="009B4419" w:rsidRPr="001B368C" w:rsidRDefault="009B4419" w:rsidP="009B4419">
            <w:pPr>
              <w:pStyle w:val="Odstavekseznama"/>
              <w:ind w:left="454"/>
              <w:rPr>
                <w:rFonts w:cstheme="minorHAnsi"/>
                <w:bCs/>
                <w:sz w:val="24"/>
                <w:szCs w:val="24"/>
              </w:rPr>
            </w:pPr>
          </w:p>
        </w:tc>
      </w:tr>
      <w:tr w:rsidR="009B4419" w:rsidRPr="005A6BAD" w14:paraId="2000D6AD" w14:textId="7B5DD216" w:rsidTr="009B4419">
        <w:tc>
          <w:tcPr>
            <w:tcW w:w="4962" w:type="dxa"/>
          </w:tcPr>
          <w:p w14:paraId="600C6996" w14:textId="2312A397" w:rsidR="009B4419" w:rsidRPr="001159E0" w:rsidRDefault="009B4419" w:rsidP="009B4419">
            <w:pPr>
              <w:rPr>
                <w:rFonts w:cstheme="minorHAnsi"/>
                <w:bCs/>
              </w:rPr>
            </w:pPr>
          </w:p>
        </w:tc>
        <w:tc>
          <w:tcPr>
            <w:tcW w:w="4962" w:type="dxa"/>
          </w:tcPr>
          <w:p w14:paraId="32652109" w14:textId="77777777" w:rsidR="009B4419" w:rsidRPr="001159E0" w:rsidRDefault="009B4419" w:rsidP="009B4419">
            <w:pPr>
              <w:rPr>
                <w:rFonts w:cstheme="minorHAnsi"/>
                <w:bCs/>
              </w:rPr>
            </w:pPr>
          </w:p>
        </w:tc>
        <w:tc>
          <w:tcPr>
            <w:tcW w:w="4962" w:type="dxa"/>
          </w:tcPr>
          <w:p w14:paraId="59519871" w14:textId="5060F35D" w:rsidR="009B4419" w:rsidRPr="001159E0" w:rsidRDefault="009B4419" w:rsidP="009B4419">
            <w:pPr>
              <w:rPr>
                <w:rFonts w:cstheme="minorHAnsi"/>
                <w:bCs/>
              </w:rPr>
            </w:pPr>
          </w:p>
        </w:tc>
      </w:tr>
    </w:tbl>
    <w:p w14:paraId="1B959119" w14:textId="77777777" w:rsidR="002A2157" w:rsidRDefault="002A2157" w:rsidP="00870A6C"/>
    <w:p w14:paraId="7E4661D5" w14:textId="77777777" w:rsidR="00870A6C" w:rsidRDefault="00870A6C" w:rsidP="00B90D3A">
      <w:pPr>
        <w:jc w:val="center"/>
        <w:sectPr w:rsidR="00870A6C" w:rsidSect="003138B0">
          <w:headerReference w:type="default" r:id="rId8"/>
          <w:footerReference w:type="default" r:id="rId9"/>
          <w:pgSz w:w="11906" w:h="16838"/>
          <w:pgMar w:top="1418" w:right="1418" w:bottom="1418" w:left="1418" w:header="709" w:footer="709" w:gutter="0"/>
          <w:pgNumType w:start="1"/>
          <w:cols w:space="708"/>
          <w:docGrid w:linePitch="360"/>
        </w:sectPr>
      </w:pPr>
    </w:p>
    <w:p w14:paraId="4E012346" w14:textId="6E6A3102" w:rsidR="007D2D45" w:rsidRPr="00AD5AD9" w:rsidRDefault="001A3E02" w:rsidP="00F06D19">
      <w:pPr>
        <w:pStyle w:val="Odstavekseznama"/>
        <w:widowControl w:val="0"/>
        <w:numPr>
          <w:ilvl w:val="0"/>
          <w:numId w:val="2"/>
        </w:numPr>
        <w:spacing w:before="360" w:after="240" w:line="360" w:lineRule="auto"/>
        <w:ind w:left="397" w:hanging="397"/>
        <w:rPr>
          <w:b/>
          <w:sz w:val="24"/>
          <w:szCs w:val="24"/>
        </w:rPr>
      </w:pPr>
      <w:r w:rsidRPr="00AD5AD9">
        <w:rPr>
          <w:b/>
          <w:sz w:val="24"/>
          <w:szCs w:val="24"/>
        </w:rPr>
        <w:lastRenderedPageBreak/>
        <w:t>POVZETEK IZVEDENEGA NADZORA</w:t>
      </w:r>
    </w:p>
    <w:p w14:paraId="2135E7F6" w14:textId="1D3BF9FC" w:rsidR="000C3826" w:rsidRPr="00AD5AD9" w:rsidRDefault="00BD39CF" w:rsidP="008F556E">
      <w:pPr>
        <w:spacing w:after="0" w:line="240" w:lineRule="auto"/>
        <w:jc w:val="both"/>
        <w:rPr>
          <w:sz w:val="24"/>
          <w:szCs w:val="24"/>
        </w:rPr>
      </w:pPr>
      <w:r w:rsidRPr="00AD5AD9">
        <w:rPr>
          <w:sz w:val="24"/>
          <w:szCs w:val="24"/>
        </w:rPr>
        <w:t xml:space="preserve">Zaključili smo </w:t>
      </w:r>
      <w:r w:rsidR="000C3826" w:rsidRPr="00AD5AD9">
        <w:rPr>
          <w:b/>
          <w:i/>
          <w:sz w:val="24"/>
          <w:szCs w:val="24"/>
        </w:rPr>
        <w:t xml:space="preserve">redni </w:t>
      </w:r>
      <w:r w:rsidRPr="00AD5AD9">
        <w:rPr>
          <w:b/>
          <w:i/>
          <w:sz w:val="24"/>
          <w:szCs w:val="24"/>
        </w:rPr>
        <w:t xml:space="preserve">nadzor nad </w:t>
      </w:r>
      <w:bookmarkStart w:id="1" w:name="_Hlk202886108"/>
      <w:r w:rsidR="00641558" w:rsidRPr="00641558">
        <w:rPr>
          <w:b/>
          <w:i/>
          <w:sz w:val="24"/>
          <w:szCs w:val="24"/>
        </w:rPr>
        <w:t>sofinanciranj</w:t>
      </w:r>
      <w:r w:rsidR="000E08D9">
        <w:rPr>
          <w:b/>
          <w:i/>
          <w:sz w:val="24"/>
          <w:szCs w:val="24"/>
        </w:rPr>
        <w:t>em društev, združenj in drugih</w:t>
      </w:r>
      <w:r w:rsidR="00641558" w:rsidRPr="00641558">
        <w:rPr>
          <w:b/>
          <w:i/>
          <w:sz w:val="24"/>
          <w:szCs w:val="24"/>
        </w:rPr>
        <w:t xml:space="preserve"> nepridobitnih organizacij</w:t>
      </w:r>
      <w:bookmarkEnd w:id="1"/>
      <w:r w:rsidR="00641558" w:rsidRPr="00641558">
        <w:rPr>
          <w:b/>
          <w:i/>
          <w:sz w:val="24"/>
          <w:szCs w:val="24"/>
        </w:rPr>
        <w:t xml:space="preserve"> </w:t>
      </w:r>
      <w:r w:rsidR="000E08D9">
        <w:rPr>
          <w:b/>
          <w:i/>
          <w:sz w:val="24"/>
          <w:szCs w:val="24"/>
        </w:rPr>
        <w:t xml:space="preserve">v Občini Ig </w:t>
      </w:r>
      <w:r w:rsidR="00641558" w:rsidRPr="00641558">
        <w:rPr>
          <w:b/>
          <w:i/>
          <w:sz w:val="24"/>
          <w:szCs w:val="24"/>
        </w:rPr>
        <w:t>v obdobju 20</w:t>
      </w:r>
      <w:r w:rsidR="00641558">
        <w:rPr>
          <w:b/>
          <w:i/>
          <w:sz w:val="24"/>
          <w:szCs w:val="24"/>
        </w:rPr>
        <w:t>22</w:t>
      </w:r>
      <w:r w:rsidR="00641558" w:rsidRPr="00641558">
        <w:rPr>
          <w:b/>
          <w:i/>
          <w:sz w:val="24"/>
          <w:szCs w:val="24"/>
        </w:rPr>
        <w:t>–202</w:t>
      </w:r>
      <w:r w:rsidR="00641558">
        <w:rPr>
          <w:b/>
          <w:i/>
          <w:sz w:val="24"/>
          <w:szCs w:val="24"/>
        </w:rPr>
        <w:t>4</w:t>
      </w:r>
      <w:r w:rsidR="00601461" w:rsidRPr="00AD5AD9">
        <w:rPr>
          <w:sz w:val="24"/>
          <w:szCs w:val="24"/>
        </w:rPr>
        <w:t xml:space="preserve">. Nadzor je bil izveden na podlagi </w:t>
      </w:r>
      <w:r w:rsidR="000C3826" w:rsidRPr="00AD5AD9">
        <w:rPr>
          <w:sz w:val="24"/>
          <w:szCs w:val="24"/>
        </w:rPr>
        <w:t>Programa dela Nadzornega odbora Občine Ig za leto 202</w:t>
      </w:r>
      <w:r w:rsidR="00641558">
        <w:rPr>
          <w:sz w:val="24"/>
          <w:szCs w:val="24"/>
        </w:rPr>
        <w:t>5</w:t>
      </w:r>
      <w:r w:rsidR="000C3826" w:rsidRPr="00AD5AD9">
        <w:rPr>
          <w:sz w:val="24"/>
          <w:szCs w:val="24"/>
        </w:rPr>
        <w:t xml:space="preserve">, ki ga je Nadzorni odbor potrdil </w:t>
      </w:r>
      <w:r w:rsidR="00F66720">
        <w:rPr>
          <w:sz w:val="24"/>
          <w:szCs w:val="24"/>
        </w:rPr>
        <w:t>23. 12. 2024</w:t>
      </w:r>
      <w:r w:rsidR="005F45AD">
        <w:rPr>
          <w:sz w:val="24"/>
          <w:szCs w:val="24"/>
        </w:rPr>
        <w:t xml:space="preserve">. </w:t>
      </w:r>
    </w:p>
    <w:p w14:paraId="13AD59A1" w14:textId="71849353" w:rsidR="000C3826" w:rsidRDefault="000C3826" w:rsidP="008F556E">
      <w:pPr>
        <w:spacing w:after="0" w:line="240" w:lineRule="auto"/>
        <w:jc w:val="both"/>
        <w:rPr>
          <w:sz w:val="24"/>
          <w:szCs w:val="24"/>
        </w:rPr>
      </w:pPr>
    </w:p>
    <w:p w14:paraId="67E354FA" w14:textId="07054315" w:rsidR="003412F6" w:rsidRPr="00783187" w:rsidRDefault="00320E1A" w:rsidP="00783187">
      <w:pPr>
        <w:spacing w:after="0" w:line="240" w:lineRule="auto"/>
        <w:jc w:val="both"/>
        <w:rPr>
          <w:sz w:val="24"/>
          <w:szCs w:val="24"/>
        </w:rPr>
      </w:pPr>
      <w:r>
        <w:rPr>
          <w:sz w:val="24"/>
          <w:szCs w:val="24"/>
        </w:rPr>
        <w:t xml:space="preserve">Na podlagi izvedenega nadzora smo ugotovili, da se </w:t>
      </w:r>
      <w:r w:rsidR="000E08D9" w:rsidRPr="00783187">
        <w:rPr>
          <w:sz w:val="24"/>
          <w:szCs w:val="24"/>
        </w:rPr>
        <w:t>Občina Ig zaveda pomena nepridobitnih organizacij in ustanov na področju kulture, športa in turizma ter jim nudi finančno in organizacijsko podporo. Sofinanciranje teh dejavnosti omogoča bogato in raznoliko ponudbo za občane ter prispeva k ohranjanju in razvoju lokalne identitete</w:t>
      </w:r>
      <w:r w:rsidR="00BC5E68">
        <w:rPr>
          <w:sz w:val="24"/>
          <w:szCs w:val="24"/>
        </w:rPr>
        <w:t xml:space="preserve">. Razvoj teh dejavnosti tudi </w:t>
      </w:r>
      <w:r w:rsidR="00BC5E68" w:rsidRPr="00783187">
        <w:rPr>
          <w:sz w:val="24"/>
          <w:szCs w:val="24"/>
        </w:rPr>
        <w:t xml:space="preserve">pomembno prispeva </w:t>
      </w:r>
      <w:r w:rsidR="00512CF4">
        <w:rPr>
          <w:sz w:val="24"/>
          <w:szCs w:val="24"/>
        </w:rPr>
        <w:t>h</w:t>
      </w:r>
      <w:r w:rsidR="00BC5E68" w:rsidRPr="00783187">
        <w:rPr>
          <w:sz w:val="24"/>
          <w:szCs w:val="24"/>
        </w:rPr>
        <w:t xml:space="preserve"> kakovosti življenja njenih prebivalcev ter k prepoznavnosti občine v širšem prostoru.</w:t>
      </w:r>
      <w:r w:rsidR="00BC5E68">
        <w:rPr>
          <w:sz w:val="24"/>
          <w:szCs w:val="24"/>
        </w:rPr>
        <w:t xml:space="preserve"> </w:t>
      </w:r>
      <w:r w:rsidR="00691067">
        <w:rPr>
          <w:sz w:val="24"/>
          <w:szCs w:val="24"/>
        </w:rPr>
        <w:t>Z nadzorom smo ugotovili, da je Občina Ig</w:t>
      </w:r>
      <w:r w:rsidR="00512CF4">
        <w:rPr>
          <w:sz w:val="24"/>
          <w:szCs w:val="24"/>
        </w:rPr>
        <w:t xml:space="preserve"> v</w:t>
      </w:r>
      <w:r w:rsidR="00783187" w:rsidRPr="00783187">
        <w:rPr>
          <w:sz w:val="24"/>
          <w:szCs w:val="24"/>
        </w:rPr>
        <w:t xml:space="preserve"> zadnjih letih namenila posebno pozornost razvoju teh področij, kar se odraža v številnih infrastrukturnih projektih, programskih vsebinah in podpori lokalnim društvom ter organizacijam.</w:t>
      </w:r>
      <w:r w:rsidR="00691067">
        <w:rPr>
          <w:sz w:val="24"/>
          <w:szCs w:val="24"/>
        </w:rPr>
        <w:t xml:space="preserve"> </w:t>
      </w:r>
      <w:r w:rsidR="00A42619">
        <w:rPr>
          <w:sz w:val="24"/>
          <w:szCs w:val="24"/>
        </w:rPr>
        <w:t xml:space="preserve">Ne glede na navedeno na </w:t>
      </w:r>
      <w:r w:rsidR="003412F6" w:rsidRPr="003412F6">
        <w:rPr>
          <w:sz w:val="24"/>
          <w:szCs w:val="24"/>
        </w:rPr>
        <w:t>predmetne</w:t>
      </w:r>
      <w:r w:rsidR="00A42619">
        <w:rPr>
          <w:sz w:val="24"/>
          <w:szCs w:val="24"/>
        </w:rPr>
        <w:t>m</w:t>
      </w:r>
      <w:r w:rsidR="003412F6" w:rsidRPr="003412F6">
        <w:rPr>
          <w:sz w:val="24"/>
          <w:szCs w:val="24"/>
        </w:rPr>
        <w:t xml:space="preserve"> področj</w:t>
      </w:r>
      <w:r w:rsidR="00A42619">
        <w:rPr>
          <w:sz w:val="24"/>
          <w:szCs w:val="24"/>
        </w:rPr>
        <w:t>u obstajajo možnosti za izboljšave, zl</w:t>
      </w:r>
      <w:r w:rsidR="003412F6" w:rsidRPr="003412F6">
        <w:rPr>
          <w:sz w:val="24"/>
          <w:szCs w:val="24"/>
        </w:rPr>
        <w:t>asti glede izvajanja javnih razpisov, posodobitve občinskih predpisov ter doslednosti izvajanja, predvsem pa nadzora nad izvajanjem programov na posameznem področju.</w:t>
      </w:r>
      <w:r w:rsidR="00691067">
        <w:rPr>
          <w:sz w:val="24"/>
          <w:szCs w:val="24"/>
        </w:rPr>
        <w:t xml:space="preserve"> </w:t>
      </w:r>
    </w:p>
    <w:p w14:paraId="4C7F671F" w14:textId="79B4F48A" w:rsidR="00783187" w:rsidRDefault="00783187" w:rsidP="00783187">
      <w:pPr>
        <w:spacing w:after="0" w:line="240" w:lineRule="auto"/>
        <w:jc w:val="both"/>
        <w:rPr>
          <w:sz w:val="24"/>
          <w:szCs w:val="24"/>
        </w:rPr>
      </w:pPr>
    </w:p>
    <w:p w14:paraId="4EBA6720" w14:textId="57AC329A" w:rsidR="00747A59" w:rsidRPr="00747A59" w:rsidRDefault="0018439F" w:rsidP="00747A59">
      <w:pPr>
        <w:spacing w:after="0" w:line="240" w:lineRule="auto"/>
        <w:jc w:val="both"/>
        <w:rPr>
          <w:sz w:val="24"/>
          <w:szCs w:val="24"/>
        </w:rPr>
      </w:pPr>
      <w:r>
        <w:rPr>
          <w:sz w:val="24"/>
          <w:szCs w:val="24"/>
        </w:rPr>
        <w:t>Z namenom izboljšanja poslovanja na predmetnem področju</w:t>
      </w:r>
      <w:r w:rsidRPr="007821E2">
        <w:rPr>
          <w:sz w:val="24"/>
          <w:szCs w:val="24"/>
        </w:rPr>
        <w:t xml:space="preserve"> </w:t>
      </w:r>
      <w:r>
        <w:rPr>
          <w:sz w:val="24"/>
          <w:szCs w:val="24"/>
        </w:rPr>
        <w:t>in na podlagi ugotovitev izvedenega nadzora smo Občini Ig izdali priporočil</w:t>
      </w:r>
      <w:r w:rsidR="0025194F">
        <w:rPr>
          <w:sz w:val="24"/>
          <w:szCs w:val="24"/>
        </w:rPr>
        <w:t>o glede</w:t>
      </w:r>
      <w:r w:rsidRPr="0018439F">
        <w:rPr>
          <w:sz w:val="24"/>
          <w:szCs w:val="24"/>
        </w:rPr>
        <w:t xml:space="preserve"> sofinanciranj</w:t>
      </w:r>
      <w:r w:rsidR="0025194F">
        <w:rPr>
          <w:sz w:val="24"/>
          <w:szCs w:val="24"/>
        </w:rPr>
        <w:t>a</w:t>
      </w:r>
      <w:r w:rsidRPr="0018439F">
        <w:rPr>
          <w:sz w:val="24"/>
          <w:szCs w:val="24"/>
        </w:rPr>
        <w:t xml:space="preserve"> izvajalcev letnega programa športa</w:t>
      </w:r>
      <w:r w:rsidR="0025194F">
        <w:rPr>
          <w:sz w:val="24"/>
          <w:szCs w:val="24"/>
        </w:rPr>
        <w:t>, ki mora</w:t>
      </w:r>
      <w:r w:rsidRPr="0018439F">
        <w:rPr>
          <w:sz w:val="24"/>
          <w:szCs w:val="24"/>
        </w:rPr>
        <w:t xml:space="preserve"> potekati izključno prek Letnega programa športa in na podlagi javnega razpisa, kot to določa Zakon o športu. Prav tako smo izpostavili, da se v programskih aktih pred izvedbo razpisa ne smejo določati konkretni prejemniki proračunskih sredstev. </w:t>
      </w:r>
      <w:r w:rsidR="00747A59" w:rsidRPr="00747A59">
        <w:rPr>
          <w:sz w:val="24"/>
          <w:szCs w:val="24"/>
        </w:rPr>
        <w:t>Priporočila, naj  župan</w:t>
      </w:r>
      <w:r w:rsidR="00747A59">
        <w:rPr>
          <w:sz w:val="24"/>
          <w:szCs w:val="24"/>
        </w:rPr>
        <w:t>,</w:t>
      </w:r>
      <w:r w:rsidR="00747A59" w:rsidRPr="00747A59">
        <w:rPr>
          <w:sz w:val="24"/>
          <w:szCs w:val="24"/>
        </w:rPr>
        <w:t xml:space="preserve"> skladno </w:t>
      </w:r>
      <w:r w:rsidR="00747A59">
        <w:rPr>
          <w:sz w:val="24"/>
          <w:szCs w:val="24"/>
        </w:rPr>
        <w:t>z</w:t>
      </w:r>
      <w:r w:rsidR="00747A59" w:rsidRPr="00747A59">
        <w:rPr>
          <w:sz w:val="24"/>
          <w:szCs w:val="24"/>
        </w:rPr>
        <w:t xml:space="preserve"> Odlok</w:t>
      </w:r>
      <w:r w:rsidR="00747A59">
        <w:rPr>
          <w:sz w:val="24"/>
          <w:szCs w:val="24"/>
        </w:rPr>
        <w:t>om</w:t>
      </w:r>
      <w:r w:rsidR="00747A59" w:rsidRPr="00747A59">
        <w:rPr>
          <w:sz w:val="24"/>
          <w:szCs w:val="24"/>
        </w:rPr>
        <w:t xml:space="preserve"> o sofinanciranju letnega programa športa v Občini Ig</w:t>
      </w:r>
      <w:r w:rsidR="00747A59">
        <w:rPr>
          <w:sz w:val="24"/>
          <w:szCs w:val="24"/>
        </w:rPr>
        <w:t>,</w:t>
      </w:r>
      <w:r w:rsidR="00747A59" w:rsidRPr="00747A59">
        <w:rPr>
          <w:sz w:val="24"/>
          <w:szCs w:val="24"/>
        </w:rPr>
        <w:t xml:space="preserve"> ustanovi Strokovni svet za šport ne podajamo, saj je Občina Ig v odzivnem poročilu poročala, da je župan Zlatko Usenik</w:t>
      </w:r>
      <w:r w:rsidR="00747A59">
        <w:rPr>
          <w:sz w:val="24"/>
          <w:szCs w:val="24"/>
        </w:rPr>
        <w:t xml:space="preserve"> v času izvajanja predmetnega nadzora </w:t>
      </w:r>
      <w:r w:rsidR="00747A59" w:rsidRPr="00747A59">
        <w:rPr>
          <w:sz w:val="24"/>
          <w:szCs w:val="24"/>
        </w:rPr>
        <w:t>imenoval Strokovni svet za šport.</w:t>
      </w:r>
    </w:p>
    <w:p w14:paraId="37B2E579" w14:textId="77777777" w:rsidR="00747A59" w:rsidRDefault="00747A59" w:rsidP="00783187">
      <w:pPr>
        <w:spacing w:after="0" w:line="240" w:lineRule="auto"/>
        <w:jc w:val="both"/>
        <w:rPr>
          <w:sz w:val="24"/>
          <w:szCs w:val="24"/>
        </w:rPr>
      </w:pPr>
    </w:p>
    <w:p w14:paraId="04C56447" w14:textId="77777777" w:rsidR="0018439F" w:rsidRPr="00783187" w:rsidRDefault="0018439F" w:rsidP="00783187">
      <w:pPr>
        <w:spacing w:after="0" w:line="240" w:lineRule="auto"/>
        <w:jc w:val="both"/>
        <w:rPr>
          <w:sz w:val="24"/>
          <w:szCs w:val="24"/>
        </w:rPr>
      </w:pPr>
    </w:p>
    <w:p w14:paraId="52DEE148" w14:textId="325DAB2C" w:rsidR="00310DF9" w:rsidRDefault="00310DF9" w:rsidP="007E604E">
      <w:pPr>
        <w:numPr>
          <w:ilvl w:val="0"/>
          <w:numId w:val="1"/>
        </w:numPr>
        <w:spacing w:after="0" w:line="240" w:lineRule="auto"/>
        <w:ind w:left="426" w:hanging="426"/>
        <w:jc w:val="both"/>
      </w:pPr>
      <w:r>
        <w:br w:type="page"/>
      </w:r>
    </w:p>
    <w:p w14:paraId="37912208" w14:textId="2051DABD" w:rsidR="00022121" w:rsidRPr="00AD5AD9" w:rsidRDefault="00772A2C" w:rsidP="00F06D19">
      <w:pPr>
        <w:pStyle w:val="Odstavekseznama"/>
        <w:widowControl w:val="0"/>
        <w:numPr>
          <w:ilvl w:val="0"/>
          <w:numId w:val="2"/>
        </w:numPr>
        <w:spacing w:before="360" w:after="240" w:line="360" w:lineRule="auto"/>
        <w:ind w:left="397" w:hanging="397"/>
        <w:rPr>
          <w:b/>
          <w:sz w:val="24"/>
          <w:szCs w:val="24"/>
        </w:rPr>
      </w:pPr>
      <w:r w:rsidRPr="00AD5AD9">
        <w:rPr>
          <w:b/>
          <w:sz w:val="24"/>
          <w:szCs w:val="24"/>
        </w:rPr>
        <w:lastRenderedPageBreak/>
        <w:t>OSNOVNI PODATKI O IZVEDENEM NADZORU</w:t>
      </w:r>
    </w:p>
    <w:p w14:paraId="55D34E64" w14:textId="28BAA699" w:rsidR="00022121" w:rsidRPr="00AD5AD9" w:rsidRDefault="00022121" w:rsidP="00F06D19">
      <w:pPr>
        <w:pStyle w:val="Odstavekseznama"/>
        <w:numPr>
          <w:ilvl w:val="1"/>
          <w:numId w:val="2"/>
        </w:numPr>
        <w:spacing w:before="360" w:after="120" w:line="360" w:lineRule="auto"/>
        <w:ind w:left="567" w:hanging="567"/>
        <w:rPr>
          <w:b/>
          <w:sz w:val="24"/>
          <w:szCs w:val="24"/>
        </w:rPr>
      </w:pPr>
      <w:r w:rsidRPr="00AD5AD9">
        <w:rPr>
          <w:b/>
          <w:sz w:val="24"/>
          <w:szCs w:val="24"/>
        </w:rPr>
        <w:t>Ime nadzor</w:t>
      </w:r>
      <w:r w:rsidR="007D2D45" w:rsidRPr="00AD5AD9">
        <w:rPr>
          <w:b/>
          <w:sz w:val="24"/>
          <w:szCs w:val="24"/>
        </w:rPr>
        <w:t>nega odbora</w:t>
      </w:r>
      <w:r w:rsidR="00870C91" w:rsidRPr="00AD5AD9">
        <w:rPr>
          <w:b/>
          <w:sz w:val="24"/>
          <w:szCs w:val="24"/>
        </w:rPr>
        <w:t xml:space="preserve"> in pooblaščen</w:t>
      </w:r>
      <w:r w:rsidR="00A24D34" w:rsidRPr="00AD5AD9">
        <w:rPr>
          <w:b/>
          <w:sz w:val="24"/>
          <w:szCs w:val="24"/>
        </w:rPr>
        <w:t>c</w:t>
      </w:r>
      <w:r w:rsidR="00870C91" w:rsidRPr="00AD5AD9">
        <w:rPr>
          <w:b/>
          <w:sz w:val="24"/>
          <w:szCs w:val="24"/>
        </w:rPr>
        <w:t>a</w:t>
      </w:r>
      <w:r w:rsidR="00A24D34" w:rsidRPr="00AD5AD9">
        <w:rPr>
          <w:b/>
          <w:sz w:val="24"/>
          <w:szCs w:val="24"/>
        </w:rPr>
        <w:t xml:space="preserve"> za izvedbo nadzora</w:t>
      </w:r>
    </w:p>
    <w:p w14:paraId="3DAF936D" w14:textId="6676270C" w:rsidR="000022C4" w:rsidRPr="00AD5AD9" w:rsidRDefault="000022C4" w:rsidP="00CF7D18">
      <w:pPr>
        <w:spacing w:after="0" w:line="240" w:lineRule="auto"/>
        <w:jc w:val="both"/>
        <w:rPr>
          <w:rFonts w:cstheme="minorHAnsi"/>
          <w:sz w:val="24"/>
          <w:szCs w:val="24"/>
        </w:rPr>
      </w:pPr>
      <w:r w:rsidRPr="00380FDB">
        <w:rPr>
          <w:rFonts w:cstheme="minorHAnsi"/>
          <w:sz w:val="24"/>
          <w:szCs w:val="24"/>
        </w:rPr>
        <w:t xml:space="preserve">Nadzorni odbor Občine Ig, imenovan s sklepom o imenovanju </w:t>
      </w:r>
      <w:r w:rsidR="000B2251">
        <w:rPr>
          <w:rFonts w:cstheme="minorHAnsi"/>
          <w:sz w:val="24"/>
          <w:szCs w:val="24"/>
        </w:rPr>
        <w:t xml:space="preserve">članov </w:t>
      </w:r>
      <w:r w:rsidRPr="00380FDB">
        <w:rPr>
          <w:rFonts w:cstheme="minorHAnsi"/>
          <w:sz w:val="24"/>
          <w:szCs w:val="24"/>
        </w:rPr>
        <w:t>Nadzornega odbora Občine Ig</w:t>
      </w:r>
      <w:r w:rsidR="000B2251">
        <w:rPr>
          <w:rFonts w:cstheme="minorHAnsi"/>
          <w:sz w:val="24"/>
          <w:szCs w:val="24"/>
        </w:rPr>
        <w:t>,</w:t>
      </w:r>
      <w:r w:rsidRPr="00380FDB">
        <w:rPr>
          <w:rFonts w:cstheme="minorHAnsi"/>
          <w:sz w:val="24"/>
          <w:szCs w:val="24"/>
        </w:rPr>
        <w:t xml:space="preserve"> z dne </w:t>
      </w:r>
      <w:r w:rsidR="00380FDB" w:rsidRPr="00380FDB">
        <w:rPr>
          <w:rFonts w:cstheme="minorHAnsi"/>
          <w:sz w:val="24"/>
          <w:szCs w:val="24"/>
        </w:rPr>
        <w:t>10</w:t>
      </w:r>
      <w:r w:rsidRPr="00380FDB">
        <w:rPr>
          <w:rFonts w:cstheme="minorHAnsi"/>
          <w:sz w:val="24"/>
          <w:szCs w:val="24"/>
        </w:rPr>
        <w:t xml:space="preserve">. </w:t>
      </w:r>
      <w:r w:rsidR="00380FDB" w:rsidRPr="00380FDB">
        <w:rPr>
          <w:rFonts w:cstheme="minorHAnsi"/>
          <w:sz w:val="24"/>
          <w:szCs w:val="24"/>
        </w:rPr>
        <w:t>1</w:t>
      </w:r>
      <w:r w:rsidRPr="00380FDB">
        <w:rPr>
          <w:rFonts w:cstheme="minorHAnsi"/>
          <w:sz w:val="24"/>
          <w:szCs w:val="24"/>
        </w:rPr>
        <w:t>. 20</w:t>
      </w:r>
      <w:r w:rsidR="00380FDB" w:rsidRPr="00380FDB">
        <w:rPr>
          <w:rFonts w:cstheme="minorHAnsi"/>
          <w:sz w:val="24"/>
          <w:szCs w:val="24"/>
        </w:rPr>
        <w:t>23</w:t>
      </w:r>
      <w:r w:rsidRPr="00380FDB">
        <w:rPr>
          <w:rFonts w:cstheme="minorHAnsi"/>
          <w:sz w:val="24"/>
          <w:szCs w:val="24"/>
        </w:rPr>
        <w:t>, v sestavi</w:t>
      </w:r>
      <w:r w:rsidRPr="00AD5AD9">
        <w:rPr>
          <w:rFonts w:cstheme="minorHAnsi"/>
          <w:sz w:val="24"/>
          <w:szCs w:val="24"/>
        </w:rPr>
        <w:t>:</w:t>
      </w:r>
    </w:p>
    <w:p w14:paraId="13B78415" w14:textId="3CCF0327" w:rsidR="000022C4" w:rsidRPr="00AD5AD9" w:rsidRDefault="000022C4" w:rsidP="00CF7D18">
      <w:pPr>
        <w:numPr>
          <w:ilvl w:val="0"/>
          <w:numId w:val="1"/>
        </w:numPr>
        <w:spacing w:after="0" w:line="240" w:lineRule="auto"/>
        <w:ind w:left="426" w:hanging="426"/>
        <w:jc w:val="both"/>
        <w:rPr>
          <w:sz w:val="24"/>
          <w:szCs w:val="24"/>
        </w:rPr>
      </w:pPr>
      <w:r w:rsidRPr="00AD5AD9">
        <w:rPr>
          <w:sz w:val="24"/>
          <w:szCs w:val="24"/>
        </w:rPr>
        <w:t>Anita Nikolić, predsednica</w:t>
      </w:r>
    </w:p>
    <w:p w14:paraId="67B5F4BD" w14:textId="6CB8BFB7" w:rsidR="00E8551F" w:rsidRDefault="00E8551F" w:rsidP="00CF7D18">
      <w:pPr>
        <w:numPr>
          <w:ilvl w:val="0"/>
          <w:numId w:val="1"/>
        </w:numPr>
        <w:spacing w:after="0" w:line="240" w:lineRule="auto"/>
        <w:ind w:left="426" w:hanging="426"/>
        <w:jc w:val="both"/>
        <w:rPr>
          <w:sz w:val="24"/>
          <w:szCs w:val="24"/>
        </w:rPr>
      </w:pPr>
      <w:r w:rsidRPr="00AD5AD9">
        <w:rPr>
          <w:sz w:val="24"/>
          <w:szCs w:val="24"/>
        </w:rPr>
        <w:t>Peter Premk, član</w:t>
      </w:r>
    </w:p>
    <w:p w14:paraId="5DB1AF47" w14:textId="4871A54E" w:rsidR="00E8551F" w:rsidRDefault="00E8551F" w:rsidP="00CF7D18">
      <w:pPr>
        <w:numPr>
          <w:ilvl w:val="0"/>
          <w:numId w:val="1"/>
        </w:numPr>
        <w:spacing w:after="0" w:line="240" w:lineRule="auto"/>
        <w:ind w:left="426" w:hanging="426"/>
        <w:jc w:val="both"/>
        <w:rPr>
          <w:sz w:val="24"/>
          <w:szCs w:val="24"/>
        </w:rPr>
      </w:pPr>
      <w:r w:rsidRPr="00AD5AD9">
        <w:rPr>
          <w:sz w:val="24"/>
          <w:szCs w:val="24"/>
        </w:rPr>
        <w:t>Nataša Pangerc, članica</w:t>
      </w:r>
    </w:p>
    <w:p w14:paraId="0252D80C" w14:textId="069FB370" w:rsidR="000022C4" w:rsidRPr="00AD5AD9" w:rsidRDefault="000022C4" w:rsidP="00CF7D18">
      <w:pPr>
        <w:numPr>
          <w:ilvl w:val="0"/>
          <w:numId w:val="1"/>
        </w:numPr>
        <w:spacing w:after="0" w:line="240" w:lineRule="auto"/>
        <w:ind w:left="426" w:hanging="426"/>
        <w:jc w:val="both"/>
        <w:rPr>
          <w:sz w:val="24"/>
          <w:szCs w:val="24"/>
        </w:rPr>
      </w:pPr>
      <w:r w:rsidRPr="00AD5AD9">
        <w:rPr>
          <w:sz w:val="24"/>
          <w:szCs w:val="24"/>
        </w:rPr>
        <w:t>dr. Simon Starček, član</w:t>
      </w:r>
    </w:p>
    <w:p w14:paraId="3F370399" w14:textId="7D11C1A9" w:rsidR="000022C4" w:rsidRPr="00AD5AD9" w:rsidRDefault="000022C4" w:rsidP="00CF7D18">
      <w:pPr>
        <w:numPr>
          <w:ilvl w:val="0"/>
          <w:numId w:val="1"/>
        </w:numPr>
        <w:spacing w:after="0" w:line="240" w:lineRule="auto"/>
        <w:ind w:left="426" w:hanging="426"/>
        <w:jc w:val="both"/>
        <w:rPr>
          <w:sz w:val="24"/>
          <w:szCs w:val="24"/>
        </w:rPr>
      </w:pPr>
      <w:r w:rsidRPr="00AD5AD9">
        <w:rPr>
          <w:sz w:val="24"/>
          <w:szCs w:val="24"/>
        </w:rPr>
        <w:t>Klemen Golob, član</w:t>
      </w:r>
      <w:r w:rsidR="00E8551F">
        <w:rPr>
          <w:sz w:val="24"/>
          <w:szCs w:val="24"/>
        </w:rPr>
        <w:t>.</w:t>
      </w:r>
    </w:p>
    <w:p w14:paraId="1FB099D9" w14:textId="550AE043" w:rsidR="000022C4" w:rsidRPr="00AD5AD9" w:rsidRDefault="000022C4" w:rsidP="00CF7D18">
      <w:pPr>
        <w:spacing w:after="0" w:line="240" w:lineRule="auto"/>
        <w:jc w:val="both"/>
        <w:rPr>
          <w:rFonts w:cstheme="minorHAnsi"/>
          <w:sz w:val="24"/>
          <w:szCs w:val="24"/>
        </w:rPr>
      </w:pPr>
    </w:p>
    <w:p w14:paraId="0FA79A70" w14:textId="5A846F85" w:rsidR="006F02D4" w:rsidRPr="000A293C" w:rsidRDefault="00A24D34" w:rsidP="00CF7D18">
      <w:pPr>
        <w:spacing w:after="0" w:line="240" w:lineRule="auto"/>
        <w:jc w:val="both"/>
        <w:rPr>
          <w:rFonts w:cstheme="minorHAnsi"/>
          <w:sz w:val="24"/>
          <w:szCs w:val="24"/>
        </w:rPr>
      </w:pPr>
      <w:r w:rsidRPr="00AD5AD9">
        <w:rPr>
          <w:rFonts w:cstheme="minorHAnsi"/>
          <w:sz w:val="24"/>
          <w:szCs w:val="24"/>
        </w:rPr>
        <w:t>Poročeval</w:t>
      </w:r>
      <w:r w:rsidR="00783187">
        <w:rPr>
          <w:rFonts w:cstheme="minorHAnsi"/>
          <w:sz w:val="24"/>
          <w:szCs w:val="24"/>
        </w:rPr>
        <w:t>c</w:t>
      </w:r>
      <w:r w:rsidR="00F66720">
        <w:rPr>
          <w:rFonts w:cstheme="minorHAnsi"/>
          <w:sz w:val="24"/>
          <w:szCs w:val="24"/>
        </w:rPr>
        <w:t>a</w:t>
      </w:r>
      <w:r w:rsidRPr="00AD5AD9">
        <w:rPr>
          <w:rFonts w:cstheme="minorHAnsi"/>
          <w:sz w:val="24"/>
          <w:szCs w:val="24"/>
        </w:rPr>
        <w:t xml:space="preserve"> in pooblaščen</w:t>
      </w:r>
      <w:r w:rsidR="00783187">
        <w:rPr>
          <w:rFonts w:cstheme="minorHAnsi"/>
          <w:sz w:val="24"/>
          <w:szCs w:val="24"/>
        </w:rPr>
        <w:t>c</w:t>
      </w:r>
      <w:r w:rsidR="00F66720">
        <w:rPr>
          <w:rFonts w:cstheme="minorHAnsi"/>
          <w:sz w:val="24"/>
          <w:szCs w:val="24"/>
        </w:rPr>
        <w:t>a</w:t>
      </w:r>
      <w:r w:rsidRPr="00AD5AD9">
        <w:rPr>
          <w:rFonts w:cstheme="minorHAnsi"/>
          <w:sz w:val="24"/>
          <w:szCs w:val="24"/>
        </w:rPr>
        <w:t xml:space="preserve"> za izvedbo </w:t>
      </w:r>
      <w:r w:rsidR="000022C4" w:rsidRPr="00AD5AD9">
        <w:rPr>
          <w:rFonts w:cstheme="minorHAnsi"/>
          <w:sz w:val="24"/>
          <w:szCs w:val="24"/>
        </w:rPr>
        <w:t xml:space="preserve">nadzora </w:t>
      </w:r>
      <w:r w:rsidR="00F66720">
        <w:rPr>
          <w:rFonts w:cstheme="minorHAnsi"/>
          <w:sz w:val="24"/>
          <w:szCs w:val="24"/>
        </w:rPr>
        <w:t>sta</w:t>
      </w:r>
      <w:r w:rsidR="000A293C">
        <w:rPr>
          <w:rFonts w:cstheme="minorHAnsi"/>
          <w:sz w:val="24"/>
          <w:szCs w:val="24"/>
        </w:rPr>
        <w:t xml:space="preserve"> </w:t>
      </w:r>
      <w:r w:rsidR="00783187">
        <w:rPr>
          <w:rFonts w:cstheme="minorHAnsi"/>
          <w:sz w:val="24"/>
          <w:szCs w:val="24"/>
        </w:rPr>
        <w:t>Simon Starček</w:t>
      </w:r>
      <w:r w:rsidR="000A293C">
        <w:rPr>
          <w:rFonts w:cstheme="minorHAnsi"/>
          <w:sz w:val="24"/>
          <w:szCs w:val="24"/>
        </w:rPr>
        <w:t xml:space="preserve"> </w:t>
      </w:r>
      <w:r w:rsidR="00F66720">
        <w:rPr>
          <w:rFonts w:cstheme="minorHAnsi"/>
          <w:sz w:val="24"/>
          <w:szCs w:val="24"/>
        </w:rPr>
        <w:t>in Anita Nikolić</w:t>
      </w:r>
      <w:r w:rsidR="000022C4" w:rsidRPr="000A293C">
        <w:rPr>
          <w:rFonts w:cstheme="minorHAnsi"/>
          <w:sz w:val="24"/>
          <w:szCs w:val="24"/>
        </w:rPr>
        <w:t>.</w:t>
      </w:r>
      <w:r w:rsidR="006F02D4">
        <w:rPr>
          <w:rFonts w:cstheme="minorHAnsi"/>
          <w:sz w:val="24"/>
          <w:szCs w:val="24"/>
        </w:rPr>
        <w:t xml:space="preserve"> Pri izvedbi nadzora </w:t>
      </w:r>
      <w:r w:rsidR="00F66720">
        <w:rPr>
          <w:rFonts w:cstheme="minorHAnsi"/>
          <w:sz w:val="24"/>
          <w:szCs w:val="24"/>
        </w:rPr>
        <w:t xml:space="preserve">je sodeloval tudi </w:t>
      </w:r>
      <w:r w:rsidR="006F02D4" w:rsidRPr="00AD5AD9">
        <w:rPr>
          <w:sz w:val="24"/>
          <w:szCs w:val="24"/>
        </w:rPr>
        <w:t>Klemen Golob</w:t>
      </w:r>
      <w:r w:rsidR="006F02D4">
        <w:rPr>
          <w:sz w:val="24"/>
          <w:szCs w:val="24"/>
        </w:rPr>
        <w:t>.</w:t>
      </w:r>
    </w:p>
    <w:p w14:paraId="257B7DD3" w14:textId="0D96D043" w:rsidR="00D71018" w:rsidRDefault="00D71018" w:rsidP="00CF7D18">
      <w:pPr>
        <w:spacing w:after="0" w:line="240" w:lineRule="auto"/>
        <w:jc w:val="both"/>
        <w:rPr>
          <w:rFonts w:cstheme="minorHAnsi"/>
          <w:sz w:val="24"/>
          <w:szCs w:val="24"/>
        </w:rPr>
      </w:pPr>
    </w:p>
    <w:p w14:paraId="05847BF4" w14:textId="77777777" w:rsidR="00D71018" w:rsidRPr="00D71018" w:rsidRDefault="00D71018" w:rsidP="00CF7D18">
      <w:pPr>
        <w:spacing w:after="0" w:line="240" w:lineRule="auto"/>
        <w:jc w:val="both"/>
        <w:rPr>
          <w:rFonts w:cstheme="minorHAnsi"/>
          <w:sz w:val="24"/>
          <w:szCs w:val="24"/>
        </w:rPr>
      </w:pPr>
      <w:r w:rsidRPr="00D71018">
        <w:rPr>
          <w:rFonts w:cstheme="minorHAnsi"/>
          <w:sz w:val="24"/>
          <w:szCs w:val="24"/>
        </w:rPr>
        <w:t>Izvedenec za predmetni nadzor ni bil imenovan.</w:t>
      </w:r>
    </w:p>
    <w:p w14:paraId="091AD618" w14:textId="4C1A0546" w:rsidR="00022121" w:rsidRPr="00AD5AD9" w:rsidRDefault="007D2D45" w:rsidP="00F06D19">
      <w:pPr>
        <w:pStyle w:val="Odstavekseznama"/>
        <w:numPr>
          <w:ilvl w:val="1"/>
          <w:numId w:val="2"/>
        </w:numPr>
        <w:spacing w:before="360" w:after="120" w:line="360" w:lineRule="auto"/>
        <w:ind w:left="567" w:hanging="567"/>
        <w:rPr>
          <w:b/>
          <w:sz w:val="24"/>
          <w:szCs w:val="24"/>
        </w:rPr>
      </w:pPr>
      <w:r w:rsidRPr="00AD5AD9">
        <w:rPr>
          <w:b/>
          <w:sz w:val="24"/>
          <w:szCs w:val="24"/>
        </w:rPr>
        <w:t>Ime organa, v katerem se nadzor</w:t>
      </w:r>
      <w:r w:rsidR="00163AB8" w:rsidRPr="00AD5AD9">
        <w:rPr>
          <w:b/>
          <w:sz w:val="24"/>
          <w:szCs w:val="24"/>
        </w:rPr>
        <w:t xml:space="preserve"> opravlja</w:t>
      </w:r>
    </w:p>
    <w:p w14:paraId="65941F79" w14:textId="3A6D9B22" w:rsidR="007D2D45" w:rsidRDefault="00CD3B74" w:rsidP="007D2D45">
      <w:pPr>
        <w:spacing w:after="0"/>
        <w:rPr>
          <w:rFonts w:cstheme="minorHAnsi"/>
          <w:sz w:val="24"/>
          <w:szCs w:val="24"/>
        </w:rPr>
      </w:pPr>
      <w:r>
        <w:rPr>
          <w:rFonts w:cstheme="minorHAnsi"/>
          <w:sz w:val="24"/>
          <w:szCs w:val="24"/>
        </w:rPr>
        <w:t xml:space="preserve">Občina Ig, Govekarjeva cesta 6, </w:t>
      </w:r>
      <w:r w:rsidR="00236230" w:rsidRPr="00AD5AD9">
        <w:rPr>
          <w:rFonts w:cstheme="minorHAnsi"/>
          <w:sz w:val="24"/>
          <w:szCs w:val="24"/>
        </w:rPr>
        <w:t>1292 Ig</w:t>
      </w:r>
      <w:r w:rsidR="0016460A" w:rsidRPr="00AD5AD9">
        <w:rPr>
          <w:rFonts w:cstheme="minorHAnsi"/>
          <w:sz w:val="24"/>
          <w:szCs w:val="24"/>
        </w:rPr>
        <w:t xml:space="preserve">, </w:t>
      </w:r>
      <w:r w:rsidR="00C57D6C" w:rsidRPr="00AD5AD9">
        <w:rPr>
          <w:rFonts w:cstheme="minorHAnsi"/>
          <w:sz w:val="24"/>
          <w:szCs w:val="24"/>
        </w:rPr>
        <w:t>e-naslov</w:t>
      </w:r>
      <w:r>
        <w:rPr>
          <w:rFonts w:cstheme="minorHAnsi"/>
          <w:sz w:val="24"/>
          <w:szCs w:val="24"/>
        </w:rPr>
        <w:t xml:space="preserve"> </w:t>
      </w:r>
      <w:hyperlink r:id="rId10" w:history="1">
        <w:r w:rsidRPr="00264644">
          <w:rPr>
            <w:rStyle w:val="Hiperpovezava"/>
            <w:rFonts w:cstheme="minorHAnsi"/>
            <w:sz w:val="24"/>
            <w:szCs w:val="24"/>
          </w:rPr>
          <w:t>info@obcina-ig.si</w:t>
        </w:r>
      </w:hyperlink>
      <w:r w:rsidR="00C57D6C" w:rsidRPr="00AD5AD9">
        <w:rPr>
          <w:rFonts w:cstheme="minorHAnsi"/>
          <w:sz w:val="24"/>
          <w:szCs w:val="24"/>
        </w:rPr>
        <w:t>.</w:t>
      </w:r>
    </w:p>
    <w:p w14:paraId="4E02F114" w14:textId="23609456" w:rsidR="007D2D45" w:rsidRPr="00AD5AD9" w:rsidRDefault="007D2D45" w:rsidP="00F06D19">
      <w:pPr>
        <w:pStyle w:val="Odstavekseznama"/>
        <w:numPr>
          <w:ilvl w:val="1"/>
          <w:numId w:val="2"/>
        </w:numPr>
        <w:spacing w:before="360" w:after="120" w:line="360" w:lineRule="auto"/>
        <w:ind w:left="567" w:hanging="567"/>
        <w:rPr>
          <w:b/>
          <w:sz w:val="24"/>
          <w:szCs w:val="24"/>
        </w:rPr>
      </w:pPr>
      <w:r w:rsidRPr="00AD5AD9">
        <w:rPr>
          <w:b/>
          <w:sz w:val="24"/>
          <w:szCs w:val="24"/>
        </w:rPr>
        <w:t>Predmet nadzora</w:t>
      </w:r>
    </w:p>
    <w:p w14:paraId="5A804F20" w14:textId="6E8789E8" w:rsidR="00203995" w:rsidRDefault="00783187" w:rsidP="00CC488E">
      <w:pPr>
        <w:spacing w:after="0" w:line="240" w:lineRule="auto"/>
        <w:jc w:val="both"/>
        <w:rPr>
          <w:sz w:val="24"/>
          <w:szCs w:val="24"/>
        </w:rPr>
      </w:pPr>
      <w:r w:rsidRPr="00783187">
        <w:rPr>
          <w:sz w:val="24"/>
          <w:szCs w:val="24"/>
        </w:rPr>
        <w:t xml:space="preserve">Predmet nadzora je poslovanje Občine Ig v delu, ki se nanaša na sofinanciranje (tekoči transferi) društev, združenj in drugih nepridobitnih organizacij in ustanov na področju kulture, športa in turizma iz proračuna Občine Ig. Osnovni cilj nadzora je presoja predpisov in </w:t>
      </w:r>
      <w:r w:rsidR="007F5F5D">
        <w:rPr>
          <w:sz w:val="24"/>
          <w:szCs w:val="24"/>
        </w:rPr>
        <w:t xml:space="preserve">preveritev </w:t>
      </w:r>
      <w:r w:rsidRPr="00783187">
        <w:rPr>
          <w:sz w:val="24"/>
          <w:szCs w:val="24"/>
        </w:rPr>
        <w:t xml:space="preserve">pravilnosti izvrševanja ter izkazovanja tekočih transferov nepridobitnim organizacijam in ustanovam na obravnavanih področjih. </w:t>
      </w:r>
    </w:p>
    <w:p w14:paraId="4AA62CED" w14:textId="77777777" w:rsidR="00203995" w:rsidRDefault="00203995" w:rsidP="009E74E7">
      <w:pPr>
        <w:spacing w:after="0"/>
        <w:jc w:val="both"/>
        <w:rPr>
          <w:sz w:val="24"/>
          <w:szCs w:val="24"/>
        </w:rPr>
      </w:pPr>
    </w:p>
    <w:p w14:paraId="32E19425" w14:textId="0E2D1E5A" w:rsidR="00EF108B" w:rsidRDefault="00F36CCF" w:rsidP="009E74E7">
      <w:pPr>
        <w:spacing w:after="0"/>
        <w:jc w:val="both"/>
        <w:rPr>
          <w:sz w:val="24"/>
          <w:szCs w:val="24"/>
        </w:rPr>
      </w:pPr>
      <w:r>
        <w:rPr>
          <w:sz w:val="24"/>
          <w:szCs w:val="24"/>
        </w:rPr>
        <w:t xml:space="preserve">Nadzorovano obdobje je </w:t>
      </w:r>
      <w:r w:rsidR="00407F89" w:rsidRPr="00407F89">
        <w:rPr>
          <w:sz w:val="24"/>
          <w:szCs w:val="24"/>
        </w:rPr>
        <w:t>obdobj</w:t>
      </w:r>
      <w:r>
        <w:rPr>
          <w:sz w:val="24"/>
          <w:szCs w:val="24"/>
        </w:rPr>
        <w:t>e</w:t>
      </w:r>
      <w:r w:rsidR="00407F89" w:rsidRPr="00407F89">
        <w:rPr>
          <w:sz w:val="24"/>
          <w:szCs w:val="24"/>
        </w:rPr>
        <w:t xml:space="preserve"> od 1. 1. 202</w:t>
      </w:r>
      <w:r w:rsidR="00783187">
        <w:rPr>
          <w:sz w:val="24"/>
          <w:szCs w:val="24"/>
        </w:rPr>
        <w:t>2</w:t>
      </w:r>
      <w:r w:rsidR="00407F89" w:rsidRPr="00407F89">
        <w:rPr>
          <w:sz w:val="24"/>
          <w:szCs w:val="24"/>
        </w:rPr>
        <w:t xml:space="preserve"> do 31. </w:t>
      </w:r>
      <w:r w:rsidR="00783187">
        <w:rPr>
          <w:sz w:val="24"/>
          <w:szCs w:val="24"/>
        </w:rPr>
        <w:t>12</w:t>
      </w:r>
      <w:r w:rsidR="00407F89" w:rsidRPr="00407F89">
        <w:rPr>
          <w:sz w:val="24"/>
          <w:szCs w:val="24"/>
        </w:rPr>
        <w:t>. 2024.</w:t>
      </w:r>
    </w:p>
    <w:p w14:paraId="453F1F30" w14:textId="77777777" w:rsidR="007D2D45" w:rsidRPr="00AD5AD9" w:rsidRDefault="007D2D45" w:rsidP="00F06D19">
      <w:pPr>
        <w:pStyle w:val="Odstavekseznama"/>
        <w:numPr>
          <w:ilvl w:val="1"/>
          <w:numId w:val="2"/>
        </w:numPr>
        <w:spacing w:before="360" w:after="120" w:line="360" w:lineRule="auto"/>
        <w:ind w:left="567" w:hanging="567"/>
        <w:rPr>
          <w:b/>
          <w:sz w:val="24"/>
          <w:szCs w:val="24"/>
        </w:rPr>
      </w:pPr>
      <w:r w:rsidRPr="00AD5AD9">
        <w:rPr>
          <w:b/>
          <w:sz w:val="24"/>
          <w:szCs w:val="24"/>
        </w:rPr>
        <w:t>Kraj in čas izvedbe nadzora</w:t>
      </w:r>
    </w:p>
    <w:p w14:paraId="39BFF746" w14:textId="41DD31CC" w:rsidR="00783187" w:rsidRDefault="00834BD5" w:rsidP="00C30461">
      <w:pPr>
        <w:spacing w:after="0"/>
        <w:jc w:val="both"/>
        <w:rPr>
          <w:b/>
          <w:sz w:val="24"/>
          <w:szCs w:val="24"/>
        </w:rPr>
      </w:pPr>
      <w:r w:rsidRPr="00AD5AD9">
        <w:rPr>
          <w:sz w:val="24"/>
          <w:szCs w:val="24"/>
        </w:rPr>
        <w:t>Nadzor se je</w:t>
      </w:r>
      <w:r w:rsidR="00561CD2" w:rsidRPr="00AD5AD9">
        <w:rPr>
          <w:sz w:val="24"/>
          <w:szCs w:val="24"/>
        </w:rPr>
        <w:t xml:space="preserve"> izvajal </w:t>
      </w:r>
      <w:r w:rsidRPr="00AD5AD9">
        <w:rPr>
          <w:sz w:val="24"/>
          <w:szCs w:val="24"/>
        </w:rPr>
        <w:t xml:space="preserve">na sedežu </w:t>
      </w:r>
      <w:r w:rsidR="009E74E7">
        <w:rPr>
          <w:sz w:val="24"/>
          <w:szCs w:val="24"/>
        </w:rPr>
        <w:t>Občine Ig</w:t>
      </w:r>
      <w:r w:rsidRPr="00AD5AD9">
        <w:rPr>
          <w:sz w:val="24"/>
          <w:szCs w:val="24"/>
        </w:rPr>
        <w:t xml:space="preserve">, </w:t>
      </w:r>
      <w:r w:rsidR="00561CD2" w:rsidRPr="00AD5AD9">
        <w:rPr>
          <w:sz w:val="24"/>
          <w:szCs w:val="24"/>
        </w:rPr>
        <w:t xml:space="preserve">v </w:t>
      </w:r>
      <w:r w:rsidR="009E74E7">
        <w:rPr>
          <w:sz w:val="24"/>
          <w:szCs w:val="24"/>
        </w:rPr>
        <w:t>obdobju</w:t>
      </w:r>
      <w:r w:rsidR="00825DC4">
        <w:rPr>
          <w:sz w:val="24"/>
          <w:szCs w:val="24"/>
        </w:rPr>
        <w:t xml:space="preserve"> 202</w:t>
      </w:r>
      <w:r w:rsidR="00347E3E">
        <w:rPr>
          <w:sz w:val="24"/>
          <w:szCs w:val="24"/>
        </w:rPr>
        <w:t>3</w:t>
      </w:r>
      <w:r w:rsidR="009720BC">
        <w:rPr>
          <w:sz w:val="24"/>
          <w:szCs w:val="24"/>
        </w:rPr>
        <w:t>–</w:t>
      </w:r>
      <w:r w:rsidR="00825DC4">
        <w:rPr>
          <w:sz w:val="24"/>
          <w:szCs w:val="24"/>
        </w:rPr>
        <w:t>2025</w:t>
      </w:r>
      <w:r w:rsidR="00F91AC6">
        <w:rPr>
          <w:sz w:val="24"/>
          <w:szCs w:val="24"/>
        </w:rPr>
        <w:t xml:space="preserve"> s presledki zaradi nepredvidenih časovnih in drugih omejitev na strani izvajalcev nadzora</w:t>
      </w:r>
      <w:r w:rsidR="003F2CC0">
        <w:rPr>
          <w:sz w:val="24"/>
          <w:szCs w:val="24"/>
        </w:rPr>
        <w:t>.</w:t>
      </w:r>
    </w:p>
    <w:p w14:paraId="51B808B9" w14:textId="42E2BB38" w:rsidR="00E31F95" w:rsidRPr="00AD5AD9" w:rsidRDefault="00F24BBD" w:rsidP="00C30461">
      <w:pPr>
        <w:pStyle w:val="Odstavekseznama"/>
        <w:widowControl w:val="0"/>
        <w:numPr>
          <w:ilvl w:val="0"/>
          <w:numId w:val="2"/>
        </w:numPr>
        <w:spacing w:before="360" w:after="240" w:line="360" w:lineRule="auto"/>
        <w:ind w:left="397" w:hanging="397"/>
        <w:rPr>
          <w:b/>
          <w:sz w:val="24"/>
          <w:szCs w:val="24"/>
        </w:rPr>
      </w:pPr>
      <w:r w:rsidRPr="00AD5AD9">
        <w:rPr>
          <w:b/>
          <w:sz w:val="24"/>
          <w:szCs w:val="24"/>
        </w:rPr>
        <w:t>UVOD</w:t>
      </w:r>
    </w:p>
    <w:p w14:paraId="1C3370B5" w14:textId="77777777" w:rsidR="00E31F95" w:rsidRPr="00AD5AD9" w:rsidRDefault="00E31F95" w:rsidP="00F06D19">
      <w:pPr>
        <w:pStyle w:val="Odstavekseznama"/>
        <w:numPr>
          <w:ilvl w:val="1"/>
          <w:numId w:val="2"/>
        </w:numPr>
        <w:spacing w:before="360" w:after="120" w:line="360" w:lineRule="auto"/>
        <w:ind w:left="567" w:hanging="567"/>
        <w:rPr>
          <w:b/>
          <w:sz w:val="24"/>
          <w:szCs w:val="24"/>
        </w:rPr>
      </w:pPr>
      <w:r w:rsidRPr="00AD5AD9">
        <w:rPr>
          <w:b/>
          <w:sz w:val="24"/>
          <w:szCs w:val="24"/>
        </w:rPr>
        <w:t>Osnovni podatki o nadzorovanem organu</w:t>
      </w:r>
    </w:p>
    <w:p w14:paraId="279B526B" w14:textId="294ADC35" w:rsidR="00F61146" w:rsidRPr="00F61146" w:rsidRDefault="005801B5" w:rsidP="00F61146">
      <w:pPr>
        <w:spacing w:after="0" w:line="240" w:lineRule="auto"/>
        <w:jc w:val="both"/>
        <w:rPr>
          <w:sz w:val="24"/>
          <w:szCs w:val="24"/>
        </w:rPr>
      </w:pPr>
      <w:r>
        <w:rPr>
          <w:sz w:val="24"/>
          <w:szCs w:val="24"/>
        </w:rPr>
        <w:t>Občina Ig</w:t>
      </w:r>
      <w:r w:rsidR="009A2615" w:rsidRPr="009A2615">
        <w:t xml:space="preserve"> </w:t>
      </w:r>
      <w:r w:rsidR="009A2615" w:rsidRPr="009A2615">
        <w:rPr>
          <w:sz w:val="24"/>
          <w:szCs w:val="24"/>
        </w:rPr>
        <w:t>je samoupravna lokalna skupnost, ustanovljena z zakonom</w:t>
      </w:r>
      <w:r w:rsidR="009A2615" w:rsidRPr="009A2615">
        <w:rPr>
          <w:sz w:val="24"/>
          <w:szCs w:val="24"/>
          <w:vertAlign w:val="superscript"/>
        </w:rPr>
        <w:footnoteReference w:id="1"/>
      </w:r>
      <w:r w:rsidR="009A2615" w:rsidRPr="009A2615">
        <w:rPr>
          <w:sz w:val="24"/>
          <w:szCs w:val="24"/>
        </w:rPr>
        <w:t xml:space="preserve"> leta 1994. </w:t>
      </w:r>
      <w:r w:rsidR="00123AC0">
        <w:rPr>
          <w:sz w:val="24"/>
          <w:szCs w:val="24"/>
        </w:rPr>
        <w:t xml:space="preserve">Po podatkih SURS iz leta 2021 ima približno </w:t>
      </w:r>
      <w:r w:rsidR="006062ED">
        <w:rPr>
          <w:sz w:val="24"/>
          <w:szCs w:val="24"/>
        </w:rPr>
        <w:t>7.710 prebivalcev, obsega 99 km</w:t>
      </w:r>
      <w:r w:rsidR="006062ED" w:rsidRPr="006062ED">
        <w:rPr>
          <w:sz w:val="24"/>
          <w:szCs w:val="24"/>
          <w:vertAlign w:val="superscript"/>
        </w:rPr>
        <w:t>2</w:t>
      </w:r>
      <w:r w:rsidR="006062ED">
        <w:rPr>
          <w:sz w:val="24"/>
          <w:szCs w:val="24"/>
        </w:rPr>
        <w:t xml:space="preserve"> in ima 25 naselij: </w:t>
      </w:r>
      <w:r w:rsidR="00F61146" w:rsidRPr="00F61146">
        <w:rPr>
          <w:sz w:val="24"/>
          <w:szCs w:val="24"/>
        </w:rPr>
        <w:t xml:space="preserve">Brest, Dobravica, Draga, Golo, Gornji Ig, Ig, Iška Loka, Iška vas, Iška, Kot, Kremenica, Matena, Podkraj, </w:t>
      </w:r>
      <w:r w:rsidR="00F61146" w:rsidRPr="00F61146">
        <w:rPr>
          <w:sz w:val="24"/>
          <w:szCs w:val="24"/>
        </w:rPr>
        <w:lastRenderedPageBreak/>
        <w:t xml:space="preserve">Podgozd, Rogatec nad Želimljami, Sarsko, Selnik, Staje, Strahomer, Suša, Škrilje, Tomišelj, Visoko, Vrbljene in Zapotok. Sedež občine je na Igu, Govekarjeva cesta 6. </w:t>
      </w:r>
    </w:p>
    <w:p w14:paraId="2614A4EC" w14:textId="77777777" w:rsidR="006062ED" w:rsidRDefault="006062ED" w:rsidP="007E5288">
      <w:pPr>
        <w:spacing w:after="0" w:line="240" w:lineRule="auto"/>
        <w:jc w:val="both"/>
        <w:rPr>
          <w:sz w:val="24"/>
          <w:szCs w:val="24"/>
        </w:rPr>
      </w:pPr>
    </w:p>
    <w:p w14:paraId="27CE1656" w14:textId="3057CC01" w:rsidR="00842686" w:rsidRDefault="00123AC0" w:rsidP="00CF7D18">
      <w:pPr>
        <w:spacing w:after="0" w:line="240" w:lineRule="auto"/>
        <w:jc w:val="both"/>
        <w:rPr>
          <w:sz w:val="24"/>
          <w:szCs w:val="24"/>
        </w:rPr>
      </w:pPr>
      <w:r>
        <w:rPr>
          <w:sz w:val="24"/>
          <w:szCs w:val="24"/>
        </w:rPr>
        <w:t xml:space="preserve">Občina Ig je </w:t>
      </w:r>
      <w:r w:rsidR="009A2615" w:rsidRPr="009A2615">
        <w:rPr>
          <w:sz w:val="24"/>
          <w:szCs w:val="24"/>
        </w:rPr>
        <w:t>pravna oseba javnega prava s pravico posedovati, pridobivati in razpolagati z vsemi vrstami premoženja. Samostojno opravlja lokalne zadeve javnega pomena, določene z zakonom in s statutom občine</w:t>
      </w:r>
      <w:r w:rsidR="009A2615" w:rsidRPr="009A2615">
        <w:rPr>
          <w:sz w:val="24"/>
          <w:szCs w:val="24"/>
          <w:vertAlign w:val="superscript"/>
        </w:rPr>
        <w:footnoteReference w:id="2"/>
      </w:r>
      <w:r w:rsidR="009A2615">
        <w:rPr>
          <w:sz w:val="24"/>
          <w:szCs w:val="24"/>
        </w:rPr>
        <w:t>.</w:t>
      </w:r>
      <w:r>
        <w:rPr>
          <w:sz w:val="24"/>
          <w:szCs w:val="24"/>
        </w:rPr>
        <w:t xml:space="preserve"> </w:t>
      </w:r>
      <w:r w:rsidR="001A7AD7">
        <w:rPr>
          <w:sz w:val="24"/>
          <w:szCs w:val="24"/>
        </w:rPr>
        <w:t xml:space="preserve">Ima </w:t>
      </w:r>
      <w:r w:rsidR="00781CE9">
        <w:rPr>
          <w:sz w:val="24"/>
          <w:szCs w:val="24"/>
        </w:rPr>
        <w:t>O</w:t>
      </w:r>
      <w:r w:rsidR="009A2615" w:rsidRPr="009A2615">
        <w:rPr>
          <w:sz w:val="24"/>
          <w:szCs w:val="24"/>
        </w:rPr>
        <w:t>bčinsko upravo</w:t>
      </w:r>
      <w:r w:rsidR="003C085E">
        <w:rPr>
          <w:rStyle w:val="Sprotnaopomba-sklic"/>
          <w:sz w:val="24"/>
          <w:szCs w:val="24"/>
        </w:rPr>
        <w:footnoteReference w:id="3"/>
      </w:r>
      <w:r w:rsidR="009A2615" w:rsidRPr="009A2615">
        <w:rPr>
          <w:sz w:val="24"/>
          <w:szCs w:val="24"/>
        </w:rPr>
        <w:t>, ki v skladu z zakonom, statutom in splošnimi akti občine opravlja upravne, strokovne, pospeševalne in razvojne naloge ter naloge z zagotavljanjem javnih služb iz občinskih pristojnosti.</w:t>
      </w:r>
      <w:r w:rsidR="00112897">
        <w:rPr>
          <w:sz w:val="24"/>
          <w:szCs w:val="24"/>
        </w:rPr>
        <w:t xml:space="preserve"> </w:t>
      </w:r>
      <w:r w:rsidR="007750C3">
        <w:rPr>
          <w:sz w:val="24"/>
          <w:szCs w:val="24"/>
        </w:rPr>
        <w:t>Odlok, s katerim bi bila določena notranja organizacija občine in delovna področja, ni bil sprejet</w:t>
      </w:r>
      <w:r w:rsidR="007750C3">
        <w:rPr>
          <w:rStyle w:val="Sprotnaopomba-sklic"/>
          <w:sz w:val="24"/>
          <w:szCs w:val="24"/>
        </w:rPr>
        <w:footnoteReference w:id="4"/>
      </w:r>
      <w:r w:rsidR="007750C3">
        <w:rPr>
          <w:sz w:val="24"/>
          <w:szCs w:val="24"/>
        </w:rPr>
        <w:t xml:space="preserve">. </w:t>
      </w:r>
      <w:r w:rsidR="00990BA7">
        <w:rPr>
          <w:sz w:val="24"/>
          <w:szCs w:val="24"/>
        </w:rPr>
        <w:t>Na spletni strani Občine Ig so v Katalogu informacij javnega značaja in v zavihku »Občina, Občinska uprava« opredeljena področja dela Občinske uprave</w:t>
      </w:r>
      <w:r w:rsidR="00781CE9">
        <w:rPr>
          <w:sz w:val="24"/>
          <w:szCs w:val="24"/>
        </w:rPr>
        <w:t xml:space="preserve"> in odgovorne osebe teh področij.</w:t>
      </w:r>
      <w:r w:rsidR="00871B84">
        <w:rPr>
          <w:sz w:val="24"/>
          <w:szCs w:val="24"/>
        </w:rPr>
        <w:t xml:space="preserve"> </w:t>
      </w:r>
    </w:p>
    <w:p w14:paraId="4DD729E9" w14:textId="77777777" w:rsidR="007750C3" w:rsidRDefault="007750C3" w:rsidP="00CF7D18">
      <w:pPr>
        <w:spacing w:after="0" w:line="240" w:lineRule="auto"/>
        <w:jc w:val="both"/>
        <w:rPr>
          <w:sz w:val="24"/>
          <w:szCs w:val="24"/>
        </w:rPr>
      </w:pPr>
    </w:p>
    <w:p w14:paraId="5353A91B" w14:textId="77777777" w:rsidR="00E5136B" w:rsidRDefault="007B1222" w:rsidP="00CF7D18">
      <w:pPr>
        <w:spacing w:after="0" w:line="240" w:lineRule="auto"/>
        <w:jc w:val="both"/>
        <w:rPr>
          <w:sz w:val="24"/>
          <w:szCs w:val="24"/>
        </w:rPr>
      </w:pPr>
      <w:r>
        <w:rPr>
          <w:sz w:val="24"/>
          <w:szCs w:val="24"/>
        </w:rPr>
        <w:t xml:space="preserve">Odgovorne osebe </w:t>
      </w:r>
      <w:r w:rsidR="00E5136B">
        <w:rPr>
          <w:sz w:val="24"/>
          <w:szCs w:val="24"/>
        </w:rPr>
        <w:t>v obdobju, na katero se nanaša nadzor, in med izvajanjem nadzora:</w:t>
      </w:r>
    </w:p>
    <w:p w14:paraId="64EECBD2" w14:textId="7930C433" w:rsidR="00E5136B" w:rsidRDefault="00123AC0" w:rsidP="00CF7D18">
      <w:pPr>
        <w:numPr>
          <w:ilvl w:val="0"/>
          <w:numId w:val="1"/>
        </w:numPr>
        <w:spacing w:after="0" w:line="240" w:lineRule="auto"/>
        <w:ind w:left="426" w:hanging="426"/>
        <w:jc w:val="both"/>
        <w:rPr>
          <w:sz w:val="24"/>
          <w:szCs w:val="24"/>
        </w:rPr>
      </w:pPr>
      <w:r>
        <w:rPr>
          <w:sz w:val="24"/>
          <w:szCs w:val="24"/>
        </w:rPr>
        <w:t>Zlatko Usenik</w:t>
      </w:r>
      <w:r w:rsidR="00E5136B">
        <w:rPr>
          <w:sz w:val="24"/>
          <w:szCs w:val="24"/>
        </w:rPr>
        <w:t>,</w:t>
      </w:r>
      <w:r>
        <w:rPr>
          <w:sz w:val="24"/>
          <w:szCs w:val="24"/>
        </w:rPr>
        <w:t xml:space="preserve"> </w:t>
      </w:r>
      <w:r w:rsidR="00E5136B">
        <w:rPr>
          <w:sz w:val="24"/>
          <w:szCs w:val="24"/>
        </w:rPr>
        <w:t>župan Občine Ig, od 15. 12. 2022</w:t>
      </w:r>
    </w:p>
    <w:p w14:paraId="63647BC5" w14:textId="5EE3C6D2" w:rsidR="00E5136B" w:rsidRDefault="00E5136B" w:rsidP="00CF7D18">
      <w:pPr>
        <w:numPr>
          <w:ilvl w:val="0"/>
          <w:numId w:val="1"/>
        </w:numPr>
        <w:spacing w:after="0" w:line="240" w:lineRule="auto"/>
        <w:ind w:left="426" w:hanging="426"/>
        <w:jc w:val="both"/>
        <w:rPr>
          <w:sz w:val="24"/>
          <w:szCs w:val="24"/>
        </w:rPr>
      </w:pPr>
      <w:r>
        <w:rPr>
          <w:sz w:val="24"/>
          <w:szCs w:val="24"/>
        </w:rPr>
        <w:t>Janez Cimperman, župan Občine Ig, do vključno 14. 12. 2022</w:t>
      </w:r>
    </w:p>
    <w:p w14:paraId="09903114" w14:textId="34A46F46" w:rsidR="00E5136B" w:rsidRDefault="00E5136B" w:rsidP="00CF7D18">
      <w:pPr>
        <w:numPr>
          <w:ilvl w:val="0"/>
          <w:numId w:val="1"/>
        </w:numPr>
        <w:spacing w:after="0" w:line="240" w:lineRule="auto"/>
        <w:ind w:left="426" w:hanging="426"/>
        <w:jc w:val="both"/>
        <w:rPr>
          <w:sz w:val="24"/>
          <w:szCs w:val="24"/>
        </w:rPr>
      </w:pPr>
      <w:r>
        <w:rPr>
          <w:sz w:val="24"/>
          <w:szCs w:val="24"/>
        </w:rPr>
        <w:t>Janez Miklič, direktor občinske uprave Občine Ig.</w:t>
      </w:r>
    </w:p>
    <w:p w14:paraId="234DABC5" w14:textId="77777777" w:rsidR="00E5136B" w:rsidRDefault="00E5136B" w:rsidP="00CF7D18">
      <w:pPr>
        <w:spacing w:after="0" w:line="240" w:lineRule="auto"/>
        <w:jc w:val="both"/>
        <w:rPr>
          <w:sz w:val="24"/>
          <w:szCs w:val="24"/>
        </w:rPr>
      </w:pPr>
    </w:p>
    <w:p w14:paraId="28355FD3" w14:textId="40BB7434" w:rsidR="0063320B" w:rsidRDefault="00842686" w:rsidP="00CF7D18">
      <w:pPr>
        <w:spacing w:after="0" w:line="240" w:lineRule="auto"/>
        <w:jc w:val="both"/>
        <w:rPr>
          <w:sz w:val="24"/>
          <w:szCs w:val="24"/>
        </w:rPr>
      </w:pPr>
      <w:r w:rsidRPr="00EF7CF3">
        <w:rPr>
          <w:sz w:val="24"/>
          <w:szCs w:val="24"/>
        </w:rPr>
        <w:t xml:space="preserve">Za odgovorno osebo za sodelovanje pri izvedbi nadzora </w:t>
      </w:r>
      <w:r w:rsidR="00C30461">
        <w:rPr>
          <w:sz w:val="24"/>
          <w:szCs w:val="24"/>
        </w:rPr>
        <w:t>sta</w:t>
      </w:r>
      <w:r w:rsidRPr="00EF7CF3">
        <w:rPr>
          <w:sz w:val="24"/>
          <w:szCs w:val="24"/>
        </w:rPr>
        <w:t xml:space="preserve"> bil</w:t>
      </w:r>
      <w:r w:rsidR="00C30461">
        <w:rPr>
          <w:sz w:val="24"/>
          <w:szCs w:val="24"/>
        </w:rPr>
        <w:t>i</w:t>
      </w:r>
      <w:r w:rsidRPr="00EF7CF3">
        <w:rPr>
          <w:sz w:val="24"/>
          <w:szCs w:val="24"/>
        </w:rPr>
        <w:t xml:space="preserve"> imenovan</w:t>
      </w:r>
      <w:r w:rsidR="00C30461">
        <w:rPr>
          <w:sz w:val="24"/>
          <w:szCs w:val="24"/>
        </w:rPr>
        <w:t>i</w:t>
      </w:r>
      <w:r w:rsidRPr="00EF7CF3">
        <w:rPr>
          <w:sz w:val="24"/>
          <w:szCs w:val="24"/>
        </w:rPr>
        <w:t xml:space="preserve"> </w:t>
      </w:r>
      <w:r w:rsidR="00F40D80" w:rsidRPr="00EF7CF3">
        <w:rPr>
          <w:sz w:val="24"/>
          <w:szCs w:val="24"/>
        </w:rPr>
        <w:t>Polona Skledar</w:t>
      </w:r>
      <w:r w:rsidR="00783187">
        <w:rPr>
          <w:sz w:val="24"/>
          <w:szCs w:val="24"/>
        </w:rPr>
        <w:t xml:space="preserve"> in </w:t>
      </w:r>
      <w:r w:rsidR="006F02D4">
        <w:rPr>
          <w:sz w:val="24"/>
          <w:szCs w:val="24"/>
        </w:rPr>
        <w:t>Maja Zupan</w:t>
      </w:r>
      <w:r w:rsidR="00EA6929">
        <w:rPr>
          <w:sz w:val="24"/>
          <w:szCs w:val="24"/>
        </w:rPr>
        <w:t>č</w:t>
      </w:r>
      <w:r w:rsidR="006F02D4">
        <w:rPr>
          <w:sz w:val="24"/>
          <w:szCs w:val="24"/>
        </w:rPr>
        <w:t>ič</w:t>
      </w:r>
      <w:r w:rsidRPr="00EF7CF3">
        <w:rPr>
          <w:sz w:val="24"/>
          <w:szCs w:val="24"/>
        </w:rPr>
        <w:t xml:space="preserve">. </w:t>
      </w:r>
      <w:r w:rsidRPr="00407F89">
        <w:rPr>
          <w:sz w:val="24"/>
          <w:szCs w:val="24"/>
        </w:rPr>
        <w:t>Sodelovanje med N</w:t>
      </w:r>
      <w:r w:rsidR="00F40D80" w:rsidRPr="00407F89">
        <w:rPr>
          <w:sz w:val="24"/>
          <w:szCs w:val="24"/>
        </w:rPr>
        <w:t>adzornim odborom</w:t>
      </w:r>
      <w:r w:rsidRPr="00407F89">
        <w:rPr>
          <w:sz w:val="24"/>
          <w:szCs w:val="24"/>
        </w:rPr>
        <w:t xml:space="preserve"> in Občino Ig tekom izvajanja predmetnega nadzora je potekalo konstruktivno in skladno z dogovorom. </w:t>
      </w:r>
      <w:r w:rsidR="00F40D80" w:rsidRPr="00407F89">
        <w:rPr>
          <w:sz w:val="24"/>
          <w:szCs w:val="24"/>
        </w:rPr>
        <w:t>Po</w:t>
      </w:r>
      <w:r w:rsidR="00025134" w:rsidRPr="00407F89">
        <w:rPr>
          <w:sz w:val="24"/>
          <w:szCs w:val="24"/>
        </w:rPr>
        <w:t xml:space="preserve">dporna dokumentacija </w:t>
      </w:r>
      <w:r w:rsidRPr="00407F89">
        <w:rPr>
          <w:sz w:val="24"/>
          <w:szCs w:val="24"/>
        </w:rPr>
        <w:t>in pojasnil</w:t>
      </w:r>
      <w:r w:rsidR="00025134" w:rsidRPr="00407F89">
        <w:rPr>
          <w:sz w:val="24"/>
          <w:szCs w:val="24"/>
        </w:rPr>
        <w:t>a</w:t>
      </w:r>
      <w:r w:rsidRPr="00407F89">
        <w:rPr>
          <w:sz w:val="24"/>
          <w:szCs w:val="24"/>
        </w:rPr>
        <w:t xml:space="preserve">, ki so bila potrebna za izvedbo nadzora, </w:t>
      </w:r>
      <w:r w:rsidR="003234DF" w:rsidRPr="00407F89">
        <w:rPr>
          <w:sz w:val="24"/>
          <w:szCs w:val="24"/>
        </w:rPr>
        <w:t>je</w:t>
      </w:r>
      <w:r w:rsidR="00EF7CF3" w:rsidRPr="00407F89">
        <w:rPr>
          <w:sz w:val="24"/>
          <w:szCs w:val="24"/>
        </w:rPr>
        <w:t xml:space="preserve"> </w:t>
      </w:r>
      <w:r w:rsidR="003D12F7" w:rsidRPr="00407F89">
        <w:rPr>
          <w:sz w:val="24"/>
          <w:szCs w:val="24"/>
        </w:rPr>
        <w:t>bil</w:t>
      </w:r>
      <w:r w:rsidR="00025134" w:rsidRPr="00407F89">
        <w:rPr>
          <w:sz w:val="24"/>
          <w:szCs w:val="24"/>
        </w:rPr>
        <w:t>a</w:t>
      </w:r>
      <w:r w:rsidR="003D12F7" w:rsidRPr="00407F89">
        <w:rPr>
          <w:sz w:val="24"/>
          <w:szCs w:val="24"/>
        </w:rPr>
        <w:t xml:space="preserve"> pr</w:t>
      </w:r>
      <w:r w:rsidRPr="00407F89">
        <w:rPr>
          <w:sz w:val="24"/>
          <w:szCs w:val="24"/>
        </w:rPr>
        <w:t>ipravljen</w:t>
      </w:r>
      <w:r w:rsidR="00025134" w:rsidRPr="00407F89">
        <w:rPr>
          <w:sz w:val="24"/>
          <w:szCs w:val="24"/>
        </w:rPr>
        <w:t>a</w:t>
      </w:r>
      <w:r w:rsidRPr="00407F89">
        <w:rPr>
          <w:sz w:val="24"/>
          <w:szCs w:val="24"/>
        </w:rPr>
        <w:t xml:space="preserve"> v</w:t>
      </w:r>
      <w:r w:rsidR="007D3BA9" w:rsidRPr="00407F89">
        <w:rPr>
          <w:sz w:val="24"/>
          <w:szCs w:val="24"/>
        </w:rPr>
        <w:t xml:space="preserve"> </w:t>
      </w:r>
      <w:r w:rsidR="00C7053B" w:rsidRPr="00407F89">
        <w:rPr>
          <w:sz w:val="24"/>
          <w:szCs w:val="24"/>
        </w:rPr>
        <w:t xml:space="preserve">dogovorjenih </w:t>
      </w:r>
      <w:r w:rsidRPr="00407F89">
        <w:rPr>
          <w:sz w:val="24"/>
          <w:szCs w:val="24"/>
        </w:rPr>
        <w:t>rokih.</w:t>
      </w:r>
      <w:r w:rsidR="007D3BA9">
        <w:rPr>
          <w:sz w:val="24"/>
          <w:szCs w:val="24"/>
        </w:rPr>
        <w:t xml:space="preserve"> </w:t>
      </w:r>
    </w:p>
    <w:p w14:paraId="0596D272" w14:textId="77777777" w:rsidR="00E31F95" w:rsidRPr="00517D0F" w:rsidRDefault="00E31F95" w:rsidP="00F06D19">
      <w:pPr>
        <w:pStyle w:val="Odstavekseznama"/>
        <w:numPr>
          <w:ilvl w:val="1"/>
          <w:numId w:val="2"/>
        </w:numPr>
        <w:spacing w:before="360" w:after="120" w:line="360" w:lineRule="auto"/>
        <w:ind w:left="567" w:hanging="567"/>
        <w:rPr>
          <w:b/>
          <w:sz w:val="24"/>
          <w:szCs w:val="24"/>
        </w:rPr>
      </w:pPr>
      <w:r w:rsidRPr="00517D0F">
        <w:rPr>
          <w:b/>
          <w:sz w:val="24"/>
          <w:szCs w:val="24"/>
        </w:rPr>
        <w:t>Pravna podlaga za izvedbo nadzora</w:t>
      </w:r>
    </w:p>
    <w:p w14:paraId="06140E79" w14:textId="77777777" w:rsidR="000D6AAE" w:rsidRPr="00517D0F" w:rsidRDefault="000D6AAE" w:rsidP="000D6AAE">
      <w:pPr>
        <w:spacing w:after="0" w:line="240" w:lineRule="auto"/>
        <w:rPr>
          <w:sz w:val="24"/>
          <w:szCs w:val="24"/>
        </w:rPr>
      </w:pPr>
      <w:r w:rsidRPr="00517D0F">
        <w:rPr>
          <w:sz w:val="24"/>
          <w:szCs w:val="24"/>
        </w:rPr>
        <w:t>Pravne podlage za izvedbo nadzora:</w:t>
      </w:r>
    </w:p>
    <w:p w14:paraId="4A7BEE21" w14:textId="0755D86A" w:rsidR="000D6AAE" w:rsidRPr="00517D0F" w:rsidRDefault="00CD5E2E" w:rsidP="00FD03F3">
      <w:pPr>
        <w:numPr>
          <w:ilvl w:val="0"/>
          <w:numId w:val="1"/>
        </w:numPr>
        <w:spacing w:after="0" w:line="240" w:lineRule="auto"/>
        <w:ind w:left="426" w:hanging="426"/>
        <w:jc w:val="both"/>
        <w:rPr>
          <w:rFonts w:cstheme="minorHAnsi"/>
          <w:sz w:val="24"/>
          <w:szCs w:val="24"/>
        </w:rPr>
      </w:pPr>
      <w:r w:rsidRPr="00517D0F">
        <w:rPr>
          <w:rFonts w:cstheme="minorHAnsi"/>
          <w:sz w:val="24"/>
          <w:szCs w:val="24"/>
        </w:rPr>
        <w:t xml:space="preserve">32. člen </w:t>
      </w:r>
      <w:r w:rsidR="000D6AAE" w:rsidRPr="00517D0F">
        <w:rPr>
          <w:rFonts w:cstheme="minorHAnsi"/>
          <w:sz w:val="24"/>
          <w:szCs w:val="24"/>
        </w:rPr>
        <w:t>Zakona o lokalni samoupravi</w:t>
      </w:r>
      <w:r w:rsidR="00EB677D" w:rsidRPr="00517D0F">
        <w:rPr>
          <w:rFonts w:cstheme="minorHAnsi"/>
          <w:sz w:val="24"/>
          <w:szCs w:val="24"/>
        </w:rPr>
        <w:t xml:space="preserve"> (ZLS), Ur. l. RS</w:t>
      </w:r>
      <w:r w:rsidR="00783187">
        <w:rPr>
          <w:rFonts w:cstheme="minorHAnsi"/>
          <w:sz w:val="24"/>
          <w:szCs w:val="24"/>
        </w:rPr>
        <w:t>,</w:t>
      </w:r>
      <w:r w:rsidR="00EB677D" w:rsidRPr="00517D0F">
        <w:rPr>
          <w:rFonts w:cstheme="minorHAnsi"/>
          <w:sz w:val="24"/>
          <w:szCs w:val="24"/>
        </w:rPr>
        <w:t xml:space="preserve"> številka</w:t>
      </w:r>
      <w:r w:rsidR="000D6AAE" w:rsidRPr="00517D0F">
        <w:rPr>
          <w:rFonts w:cstheme="minorHAnsi"/>
          <w:sz w:val="24"/>
          <w:szCs w:val="24"/>
        </w:rPr>
        <w:t xml:space="preserve"> </w:t>
      </w:r>
      <w:r w:rsidRPr="00517D0F">
        <w:rPr>
          <w:rFonts w:cstheme="minorHAnsi"/>
          <w:sz w:val="24"/>
          <w:szCs w:val="24"/>
        </w:rPr>
        <w:t>72/1993</w:t>
      </w:r>
      <w:r w:rsidR="00EB677D" w:rsidRPr="00517D0F">
        <w:rPr>
          <w:rFonts w:cstheme="minorHAnsi"/>
          <w:sz w:val="24"/>
          <w:szCs w:val="24"/>
        </w:rPr>
        <w:t>, s spremembami</w:t>
      </w:r>
    </w:p>
    <w:p w14:paraId="0F6B4E58" w14:textId="19519107" w:rsidR="000D6AAE" w:rsidRPr="00517D0F" w:rsidRDefault="000D6AAE" w:rsidP="00FD03F3">
      <w:pPr>
        <w:numPr>
          <w:ilvl w:val="0"/>
          <w:numId w:val="1"/>
        </w:numPr>
        <w:spacing w:after="0" w:line="240" w:lineRule="auto"/>
        <w:ind w:left="426" w:hanging="426"/>
        <w:jc w:val="both"/>
        <w:rPr>
          <w:rFonts w:cstheme="minorHAnsi"/>
          <w:sz w:val="24"/>
          <w:szCs w:val="24"/>
        </w:rPr>
      </w:pPr>
      <w:r w:rsidRPr="00517D0F">
        <w:rPr>
          <w:rFonts w:cstheme="minorHAnsi"/>
          <w:sz w:val="24"/>
          <w:szCs w:val="24"/>
        </w:rPr>
        <w:t>Statut Občine Ig</w:t>
      </w:r>
      <w:r w:rsidR="00EB677D" w:rsidRPr="00517D0F">
        <w:rPr>
          <w:rFonts w:cstheme="minorHAnsi"/>
          <w:sz w:val="24"/>
          <w:szCs w:val="24"/>
        </w:rPr>
        <w:t xml:space="preserve"> (Statut), </w:t>
      </w:r>
      <w:r w:rsidRPr="00517D0F">
        <w:rPr>
          <w:rFonts w:cstheme="minorHAnsi"/>
          <w:sz w:val="24"/>
          <w:szCs w:val="24"/>
        </w:rPr>
        <w:t>Ur. l. RS</w:t>
      </w:r>
      <w:r w:rsidR="00783187">
        <w:rPr>
          <w:rFonts w:cstheme="minorHAnsi"/>
          <w:sz w:val="24"/>
          <w:szCs w:val="24"/>
        </w:rPr>
        <w:t>,</w:t>
      </w:r>
      <w:r w:rsidR="00EB677D" w:rsidRPr="00517D0F">
        <w:rPr>
          <w:rFonts w:cstheme="minorHAnsi"/>
          <w:sz w:val="24"/>
          <w:szCs w:val="24"/>
        </w:rPr>
        <w:t xml:space="preserve"> številka </w:t>
      </w:r>
      <w:r w:rsidRPr="00517D0F">
        <w:rPr>
          <w:rFonts w:cstheme="minorHAnsi"/>
          <w:sz w:val="24"/>
          <w:szCs w:val="24"/>
        </w:rPr>
        <w:t>39/2016</w:t>
      </w:r>
      <w:r w:rsidR="00910BA2">
        <w:rPr>
          <w:rFonts w:cstheme="minorHAnsi"/>
          <w:sz w:val="24"/>
          <w:szCs w:val="24"/>
        </w:rPr>
        <w:t>, s spremembami</w:t>
      </w:r>
    </w:p>
    <w:p w14:paraId="22A93E18" w14:textId="02A4D126" w:rsidR="000D6AAE" w:rsidRPr="00025134" w:rsidRDefault="000D6AAE" w:rsidP="00FD03F3">
      <w:pPr>
        <w:numPr>
          <w:ilvl w:val="0"/>
          <w:numId w:val="1"/>
        </w:numPr>
        <w:spacing w:after="0" w:line="240" w:lineRule="auto"/>
        <w:ind w:left="426" w:hanging="426"/>
        <w:jc w:val="both"/>
        <w:rPr>
          <w:rFonts w:cstheme="minorHAnsi"/>
          <w:sz w:val="24"/>
          <w:szCs w:val="24"/>
        </w:rPr>
      </w:pPr>
      <w:r w:rsidRPr="00025134">
        <w:rPr>
          <w:rFonts w:cstheme="minorHAnsi"/>
          <w:sz w:val="24"/>
          <w:szCs w:val="24"/>
        </w:rPr>
        <w:t xml:space="preserve">11. člen Poslovnika </w:t>
      </w:r>
      <w:r w:rsidR="00112897" w:rsidRPr="00025134">
        <w:rPr>
          <w:rFonts w:cstheme="minorHAnsi"/>
          <w:sz w:val="24"/>
          <w:szCs w:val="24"/>
        </w:rPr>
        <w:t xml:space="preserve">o delu </w:t>
      </w:r>
      <w:r w:rsidRPr="00025134">
        <w:rPr>
          <w:rFonts w:cstheme="minorHAnsi"/>
          <w:sz w:val="24"/>
          <w:szCs w:val="24"/>
        </w:rPr>
        <w:t>Nadzornega odbora Občine Ig</w:t>
      </w:r>
      <w:r w:rsidR="00FD03F3" w:rsidRPr="00025134">
        <w:rPr>
          <w:rFonts w:cstheme="minorHAnsi"/>
          <w:sz w:val="24"/>
          <w:szCs w:val="24"/>
        </w:rPr>
        <w:t>, z veljavnostjo od 7. 11. 2023</w:t>
      </w:r>
    </w:p>
    <w:p w14:paraId="51BFD411" w14:textId="2EBEAFBB" w:rsidR="00B95A50" w:rsidRPr="00CC488E" w:rsidRDefault="009A0CD3" w:rsidP="00FD03F3">
      <w:pPr>
        <w:numPr>
          <w:ilvl w:val="0"/>
          <w:numId w:val="1"/>
        </w:numPr>
        <w:spacing w:after="0" w:line="240" w:lineRule="auto"/>
        <w:ind w:left="426" w:hanging="426"/>
        <w:jc w:val="both"/>
        <w:rPr>
          <w:sz w:val="24"/>
          <w:szCs w:val="24"/>
        </w:rPr>
      </w:pPr>
      <w:r w:rsidRPr="00CC488E">
        <w:rPr>
          <w:sz w:val="24"/>
          <w:szCs w:val="24"/>
        </w:rPr>
        <w:t>Program</w:t>
      </w:r>
      <w:r w:rsidR="00E103B2" w:rsidRPr="00CC488E">
        <w:rPr>
          <w:sz w:val="24"/>
          <w:szCs w:val="24"/>
        </w:rPr>
        <w:t xml:space="preserve"> dela NO Občine Ig za leto 202</w:t>
      </w:r>
      <w:r w:rsidR="00783187" w:rsidRPr="00CC488E">
        <w:rPr>
          <w:sz w:val="24"/>
          <w:szCs w:val="24"/>
        </w:rPr>
        <w:t>5</w:t>
      </w:r>
      <w:r w:rsidR="00E103B2" w:rsidRPr="00CC488E">
        <w:rPr>
          <w:sz w:val="24"/>
          <w:szCs w:val="24"/>
        </w:rPr>
        <w:t>, potrjen dne</w:t>
      </w:r>
      <w:r w:rsidR="00EA40BF" w:rsidRPr="00CC488E">
        <w:rPr>
          <w:sz w:val="24"/>
          <w:szCs w:val="24"/>
        </w:rPr>
        <w:t xml:space="preserve"> </w:t>
      </w:r>
      <w:r w:rsidR="009C342B" w:rsidRPr="00CC488E">
        <w:rPr>
          <w:sz w:val="24"/>
          <w:szCs w:val="24"/>
        </w:rPr>
        <w:t>23. 12. 2024</w:t>
      </w:r>
      <w:r w:rsidR="00EA40BF" w:rsidRPr="00CC488E">
        <w:rPr>
          <w:sz w:val="24"/>
          <w:szCs w:val="24"/>
        </w:rPr>
        <w:t xml:space="preserve">, </w:t>
      </w:r>
      <w:r w:rsidR="00E103B2" w:rsidRPr="00CC488E">
        <w:rPr>
          <w:sz w:val="24"/>
          <w:szCs w:val="24"/>
        </w:rPr>
        <w:t>sklep</w:t>
      </w:r>
      <w:r w:rsidR="00EA40BF" w:rsidRPr="00CC488E">
        <w:rPr>
          <w:sz w:val="24"/>
          <w:szCs w:val="24"/>
        </w:rPr>
        <w:t xml:space="preserve"> št. </w:t>
      </w:r>
      <w:r w:rsidR="00AF07CB" w:rsidRPr="00CC488E">
        <w:rPr>
          <w:sz w:val="24"/>
          <w:szCs w:val="24"/>
        </w:rPr>
        <w:t>61</w:t>
      </w:r>
      <w:r w:rsidR="00EA40BF" w:rsidRPr="00CC488E">
        <w:rPr>
          <w:sz w:val="24"/>
          <w:szCs w:val="24"/>
        </w:rPr>
        <w:t>.</w:t>
      </w:r>
      <w:r w:rsidR="00E103B2" w:rsidRPr="00CC488E">
        <w:rPr>
          <w:sz w:val="24"/>
          <w:szCs w:val="24"/>
        </w:rPr>
        <w:t xml:space="preserve"> </w:t>
      </w:r>
    </w:p>
    <w:p w14:paraId="35CDD766" w14:textId="77777777" w:rsidR="00E31F95" w:rsidRPr="00517D0F" w:rsidRDefault="00E31F95" w:rsidP="00F06D19">
      <w:pPr>
        <w:pStyle w:val="Odstavekseznama"/>
        <w:numPr>
          <w:ilvl w:val="1"/>
          <w:numId w:val="2"/>
        </w:numPr>
        <w:spacing w:before="360" w:after="120" w:line="360" w:lineRule="auto"/>
        <w:ind w:left="567" w:hanging="567"/>
        <w:rPr>
          <w:b/>
          <w:sz w:val="24"/>
          <w:szCs w:val="24"/>
        </w:rPr>
      </w:pPr>
      <w:r w:rsidRPr="00517D0F">
        <w:rPr>
          <w:b/>
          <w:sz w:val="24"/>
          <w:szCs w:val="24"/>
        </w:rPr>
        <w:t>Datum in številka sklepa o izvedbi nadzora</w:t>
      </w:r>
    </w:p>
    <w:p w14:paraId="34CD3BA6" w14:textId="3A52FCB8" w:rsidR="00B37D86" w:rsidRPr="00517D0F" w:rsidRDefault="00B95A50" w:rsidP="00B37D86">
      <w:pPr>
        <w:spacing w:after="0" w:line="240" w:lineRule="auto"/>
        <w:rPr>
          <w:sz w:val="24"/>
          <w:szCs w:val="24"/>
        </w:rPr>
      </w:pPr>
      <w:r w:rsidRPr="00CC488E">
        <w:rPr>
          <w:sz w:val="24"/>
          <w:szCs w:val="24"/>
        </w:rPr>
        <w:t>Sklep</w:t>
      </w:r>
      <w:r w:rsidR="009E23AE" w:rsidRPr="00CC488E">
        <w:rPr>
          <w:sz w:val="24"/>
          <w:szCs w:val="24"/>
        </w:rPr>
        <w:t xml:space="preserve"> o izvedbi nadzora </w:t>
      </w:r>
      <w:r w:rsidRPr="00CC488E">
        <w:rPr>
          <w:sz w:val="24"/>
          <w:szCs w:val="24"/>
        </w:rPr>
        <w:t xml:space="preserve">številka </w:t>
      </w:r>
      <w:r w:rsidR="000D4090" w:rsidRPr="00CC488E">
        <w:rPr>
          <w:sz w:val="24"/>
          <w:szCs w:val="24"/>
        </w:rPr>
        <w:t>S4</w:t>
      </w:r>
      <w:r w:rsidR="009E23AE" w:rsidRPr="00CC488E">
        <w:rPr>
          <w:sz w:val="24"/>
          <w:szCs w:val="24"/>
        </w:rPr>
        <w:t>/202</w:t>
      </w:r>
      <w:r w:rsidR="000D4090" w:rsidRPr="00CC488E">
        <w:rPr>
          <w:sz w:val="24"/>
          <w:szCs w:val="24"/>
        </w:rPr>
        <w:t>3</w:t>
      </w:r>
      <w:r w:rsidR="009E23AE" w:rsidRPr="00CC488E">
        <w:rPr>
          <w:sz w:val="24"/>
          <w:szCs w:val="24"/>
        </w:rPr>
        <w:t>,</w:t>
      </w:r>
      <w:r w:rsidRPr="00CC488E">
        <w:rPr>
          <w:sz w:val="24"/>
          <w:szCs w:val="24"/>
        </w:rPr>
        <w:t xml:space="preserve"> z dne </w:t>
      </w:r>
      <w:r w:rsidR="000D4090" w:rsidRPr="00CC488E">
        <w:rPr>
          <w:sz w:val="24"/>
          <w:szCs w:val="24"/>
        </w:rPr>
        <w:t xml:space="preserve">20. 3. </w:t>
      </w:r>
      <w:r w:rsidRPr="00CC488E">
        <w:rPr>
          <w:sz w:val="24"/>
          <w:szCs w:val="24"/>
        </w:rPr>
        <w:t>20</w:t>
      </w:r>
      <w:r w:rsidR="00B22186" w:rsidRPr="00CC488E">
        <w:rPr>
          <w:sz w:val="24"/>
          <w:szCs w:val="24"/>
        </w:rPr>
        <w:t>2</w:t>
      </w:r>
      <w:r w:rsidR="000D4090" w:rsidRPr="00CC488E">
        <w:rPr>
          <w:sz w:val="24"/>
          <w:szCs w:val="24"/>
        </w:rPr>
        <w:t>3</w:t>
      </w:r>
      <w:r w:rsidRPr="00CC488E">
        <w:rPr>
          <w:sz w:val="24"/>
          <w:szCs w:val="24"/>
        </w:rPr>
        <w:t>.</w:t>
      </w:r>
    </w:p>
    <w:p w14:paraId="0C46CDF5" w14:textId="77777777" w:rsidR="00E31F95" w:rsidRPr="00517D0F" w:rsidRDefault="00E31F95" w:rsidP="00F06D19">
      <w:pPr>
        <w:pStyle w:val="Odstavekseznama"/>
        <w:numPr>
          <w:ilvl w:val="1"/>
          <w:numId w:val="2"/>
        </w:numPr>
        <w:spacing w:before="360" w:after="120" w:line="360" w:lineRule="auto"/>
        <w:ind w:left="567" w:hanging="567"/>
        <w:rPr>
          <w:b/>
          <w:sz w:val="24"/>
          <w:szCs w:val="24"/>
        </w:rPr>
      </w:pPr>
      <w:r w:rsidRPr="00517D0F">
        <w:rPr>
          <w:b/>
          <w:sz w:val="24"/>
          <w:szCs w:val="24"/>
        </w:rPr>
        <w:t>Namen in cilji nadzora</w:t>
      </w:r>
    </w:p>
    <w:p w14:paraId="0D0CB075" w14:textId="4853D977" w:rsidR="00E34364" w:rsidRDefault="00245E75" w:rsidP="00AB58FC">
      <w:pPr>
        <w:spacing w:after="0" w:line="240" w:lineRule="auto"/>
        <w:jc w:val="both"/>
        <w:rPr>
          <w:sz w:val="24"/>
          <w:szCs w:val="24"/>
        </w:rPr>
      </w:pPr>
      <w:r w:rsidRPr="00726F54">
        <w:rPr>
          <w:sz w:val="24"/>
          <w:szCs w:val="24"/>
        </w:rPr>
        <w:t xml:space="preserve">Namen nadzora je </w:t>
      </w:r>
      <w:r w:rsidR="00EC44BE">
        <w:rPr>
          <w:sz w:val="24"/>
          <w:szCs w:val="24"/>
        </w:rPr>
        <w:t xml:space="preserve">bila </w:t>
      </w:r>
      <w:r w:rsidR="00726F54" w:rsidRPr="00726F54">
        <w:rPr>
          <w:sz w:val="24"/>
          <w:szCs w:val="24"/>
        </w:rPr>
        <w:t xml:space="preserve">presoja dejanskega stanja ter preveritev pravilnosti </w:t>
      </w:r>
      <w:r w:rsidR="0009679B" w:rsidRPr="0009679B">
        <w:rPr>
          <w:rFonts w:ascii="Calibri" w:eastAsia="Calibri" w:hAnsi="Calibri" w:cs="Calibri"/>
          <w:sz w:val="24"/>
          <w:szCs w:val="24"/>
        </w:rPr>
        <w:t>izvrševanja in izkazovanja tekočih transferov v delu, ki se nanaša na sofinanciranje društev, združenj in drugih nepridobitnih organizacij.</w:t>
      </w:r>
      <w:r w:rsidR="00410FD9">
        <w:rPr>
          <w:rFonts w:ascii="Calibri" w:eastAsia="Calibri" w:hAnsi="Calibri" w:cs="Calibri"/>
          <w:sz w:val="24"/>
          <w:szCs w:val="24"/>
        </w:rPr>
        <w:t xml:space="preserve"> </w:t>
      </w:r>
      <w:r w:rsidR="00467BDB">
        <w:rPr>
          <w:sz w:val="24"/>
          <w:szCs w:val="24"/>
        </w:rPr>
        <w:t>Podr</w:t>
      </w:r>
      <w:r w:rsidR="00E34364" w:rsidRPr="00726F54">
        <w:rPr>
          <w:sz w:val="24"/>
          <w:szCs w:val="24"/>
        </w:rPr>
        <w:t xml:space="preserve">obneje </w:t>
      </w:r>
      <w:r w:rsidR="00E34364">
        <w:rPr>
          <w:sz w:val="24"/>
          <w:szCs w:val="24"/>
        </w:rPr>
        <w:t>je obseg dela opredeljen s cilji nadzora.</w:t>
      </w:r>
    </w:p>
    <w:p w14:paraId="3011BC96" w14:textId="77777777" w:rsidR="003B374A" w:rsidRPr="00517D0F" w:rsidRDefault="003B374A" w:rsidP="00AB58FC">
      <w:pPr>
        <w:spacing w:after="0" w:line="240" w:lineRule="auto"/>
        <w:jc w:val="both"/>
        <w:rPr>
          <w:sz w:val="24"/>
          <w:szCs w:val="24"/>
        </w:rPr>
      </w:pPr>
    </w:p>
    <w:p w14:paraId="337C96D1" w14:textId="766C102F" w:rsidR="005C6EBC" w:rsidRDefault="005C6EBC" w:rsidP="00AB58FC">
      <w:pPr>
        <w:spacing w:after="0" w:line="240" w:lineRule="auto"/>
        <w:jc w:val="both"/>
        <w:rPr>
          <w:sz w:val="24"/>
          <w:szCs w:val="24"/>
        </w:rPr>
      </w:pPr>
      <w:r w:rsidRPr="00517D0F">
        <w:rPr>
          <w:sz w:val="24"/>
          <w:szCs w:val="24"/>
        </w:rPr>
        <w:lastRenderedPageBreak/>
        <w:t>Cilji nadzora so</w:t>
      </w:r>
      <w:r w:rsidR="00EA40BF">
        <w:rPr>
          <w:sz w:val="24"/>
          <w:szCs w:val="24"/>
        </w:rPr>
        <w:t xml:space="preserve"> bili preveriti</w:t>
      </w:r>
      <w:r w:rsidRPr="00517D0F">
        <w:rPr>
          <w:sz w:val="24"/>
          <w:szCs w:val="24"/>
        </w:rPr>
        <w:t>:</w:t>
      </w:r>
    </w:p>
    <w:p w14:paraId="77872B73" w14:textId="0D56E85A" w:rsidR="009768A8" w:rsidRPr="009768A8" w:rsidRDefault="009768A8" w:rsidP="009768A8">
      <w:pPr>
        <w:numPr>
          <w:ilvl w:val="0"/>
          <w:numId w:val="1"/>
        </w:numPr>
        <w:spacing w:after="0" w:line="240" w:lineRule="auto"/>
        <w:ind w:left="426" w:hanging="426"/>
        <w:jc w:val="both"/>
        <w:rPr>
          <w:sz w:val="24"/>
          <w:szCs w:val="24"/>
        </w:rPr>
      </w:pPr>
      <w:r w:rsidRPr="009768A8">
        <w:rPr>
          <w:sz w:val="24"/>
          <w:szCs w:val="24"/>
        </w:rPr>
        <w:t>Ali so interni predpisi na predmetnem področju skladni z relevantno zakonodajo?</w:t>
      </w:r>
    </w:p>
    <w:p w14:paraId="179ACAA6" w14:textId="77777777" w:rsidR="009768A8" w:rsidRPr="009768A8" w:rsidRDefault="009768A8" w:rsidP="009768A8">
      <w:pPr>
        <w:numPr>
          <w:ilvl w:val="0"/>
          <w:numId w:val="1"/>
        </w:numPr>
        <w:spacing w:after="0" w:line="240" w:lineRule="auto"/>
        <w:ind w:left="426" w:hanging="426"/>
        <w:jc w:val="both"/>
        <w:rPr>
          <w:sz w:val="24"/>
          <w:szCs w:val="24"/>
        </w:rPr>
      </w:pPr>
      <w:r w:rsidRPr="009768A8">
        <w:rPr>
          <w:sz w:val="24"/>
          <w:szCs w:val="24"/>
        </w:rPr>
        <w:t>Ali se aktivnosti na predmetnem področju izvajajo skladno z internimi predpisi?</w:t>
      </w:r>
    </w:p>
    <w:p w14:paraId="12677EA8" w14:textId="77777777" w:rsidR="009768A8" w:rsidRPr="00E8360E" w:rsidRDefault="009768A8" w:rsidP="00E8360E">
      <w:pPr>
        <w:numPr>
          <w:ilvl w:val="0"/>
          <w:numId w:val="1"/>
        </w:numPr>
        <w:spacing w:after="0" w:line="240" w:lineRule="auto"/>
        <w:ind w:left="426" w:hanging="426"/>
        <w:jc w:val="both"/>
        <w:rPr>
          <w:rFonts w:eastAsia="SimSun" w:cstheme="minorHAnsi"/>
          <w:color w:val="00000A"/>
          <w:sz w:val="24"/>
          <w:szCs w:val="24"/>
          <w:lang w:eastAsia="zh-CN"/>
        </w:rPr>
      </w:pPr>
      <w:r w:rsidRPr="00E8360E">
        <w:rPr>
          <w:sz w:val="24"/>
          <w:szCs w:val="24"/>
        </w:rPr>
        <w:t>Ali</w:t>
      </w:r>
      <w:r w:rsidRPr="00E8360E">
        <w:rPr>
          <w:rFonts w:eastAsia="SimSun" w:cstheme="minorHAnsi"/>
          <w:color w:val="00000A"/>
          <w:sz w:val="24"/>
          <w:szCs w:val="24"/>
          <w:lang w:eastAsia="zh-CN"/>
        </w:rPr>
        <w:t xml:space="preserve"> so sredstva za izvajanje aktivnosti na predmetnem področju uporabljena gospodarno?</w:t>
      </w:r>
    </w:p>
    <w:p w14:paraId="2D0CAE87" w14:textId="77777777" w:rsidR="00651BAB" w:rsidRDefault="00651BAB" w:rsidP="004238B7">
      <w:pPr>
        <w:spacing w:after="0" w:line="240" w:lineRule="auto"/>
        <w:jc w:val="both"/>
        <w:rPr>
          <w:sz w:val="24"/>
          <w:szCs w:val="24"/>
        </w:rPr>
      </w:pPr>
    </w:p>
    <w:p w14:paraId="1936AE32" w14:textId="2B92754D" w:rsidR="00245E75" w:rsidRPr="00245E75" w:rsidRDefault="004238B7" w:rsidP="004238B7">
      <w:pPr>
        <w:spacing w:after="0" w:line="240" w:lineRule="auto"/>
        <w:jc w:val="both"/>
        <w:rPr>
          <w:sz w:val="24"/>
          <w:szCs w:val="24"/>
        </w:rPr>
      </w:pPr>
      <w:r w:rsidRPr="004238B7">
        <w:rPr>
          <w:sz w:val="24"/>
          <w:szCs w:val="24"/>
        </w:rPr>
        <w:t xml:space="preserve">Nadzor </w:t>
      </w:r>
      <w:r w:rsidR="00EC44BE">
        <w:rPr>
          <w:sz w:val="24"/>
          <w:szCs w:val="24"/>
        </w:rPr>
        <w:t xml:space="preserve">je </w:t>
      </w:r>
      <w:r w:rsidR="002C43C6">
        <w:rPr>
          <w:sz w:val="24"/>
          <w:szCs w:val="24"/>
        </w:rPr>
        <w:t>zajema</w:t>
      </w:r>
      <w:r w:rsidR="00EC44BE">
        <w:rPr>
          <w:sz w:val="24"/>
          <w:szCs w:val="24"/>
        </w:rPr>
        <w:t>l</w:t>
      </w:r>
      <w:r w:rsidRPr="004238B7">
        <w:rPr>
          <w:sz w:val="24"/>
          <w:szCs w:val="24"/>
        </w:rPr>
        <w:t xml:space="preserve"> pregled poslovne dokumentacije, relevantnih pravnih podlag in druge dokumentacije, ki je pomembna za nadzorovano področje, ter </w:t>
      </w:r>
      <w:r w:rsidR="002C43C6">
        <w:rPr>
          <w:sz w:val="24"/>
          <w:szCs w:val="24"/>
        </w:rPr>
        <w:t>seznanitev</w:t>
      </w:r>
      <w:r w:rsidRPr="004238B7">
        <w:rPr>
          <w:sz w:val="24"/>
          <w:szCs w:val="24"/>
        </w:rPr>
        <w:t xml:space="preserve"> s pojasnili nadzorovane osebe glede načina poslovanja. </w:t>
      </w:r>
      <w:r w:rsidR="000C60E8" w:rsidRPr="000C60E8">
        <w:rPr>
          <w:sz w:val="24"/>
          <w:szCs w:val="24"/>
        </w:rPr>
        <w:t xml:space="preserve">Pravilnost </w:t>
      </w:r>
      <w:r w:rsidR="00DE77E9" w:rsidRPr="00DE77E9">
        <w:rPr>
          <w:sz w:val="24"/>
          <w:szCs w:val="24"/>
        </w:rPr>
        <w:t>sofinanciranj</w:t>
      </w:r>
      <w:r w:rsidR="00DE77E9">
        <w:rPr>
          <w:sz w:val="24"/>
          <w:szCs w:val="24"/>
        </w:rPr>
        <w:t>a</w:t>
      </w:r>
      <w:r w:rsidR="00DE77E9" w:rsidRPr="00DE77E9">
        <w:rPr>
          <w:sz w:val="24"/>
          <w:szCs w:val="24"/>
        </w:rPr>
        <w:t xml:space="preserve"> (tekoči transferi) društev, združenj in drugih nepridobitnih organizacij in ustanov na področju kulture, športa in turizma iz proračuna Občine Ig</w:t>
      </w:r>
      <w:r w:rsidR="00DE77E9" w:rsidRPr="000C60E8">
        <w:rPr>
          <w:sz w:val="24"/>
          <w:szCs w:val="24"/>
        </w:rPr>
        <w:t xml:space="preserve"> </w:t>
      </w:r>
      <w:r w:rsidR="000C60E8" w:rsidRPr="000C60E8">
        <w:rPr>
          <w:sz w:val="24"/>
          <w:szCs w:val="24"/>
        </w:rPr>
        <w:t>s</w:t>
      </w:r>
      <w:r w:rsidR="00BC5C7B">
        <w:rPr>
          <w:sz w:val="24"/>
          <w:szCs w:val="24"/>
        </w:rPr>
        <w:t>mo</w:t>
      </w:r>
      <w:r w:rsidR="000C60E8" w:rsidRPr="000C60E8">
        <w:rPr>
          <w:sz w:val="24"/>
          <w:szCs w:val="24"/>
        </w:rPr>
        <w:t xml:space="preserve"> </w:t>
      </w:r>
      <w:r w:rsidR="007D6F4B" w:rsidRPr="000C60E8">
        <w:rPr>
          <w:sz w:val="24"/>
          <w:szCs w:val="24"/>
        </w:rPr>
        <w:t>preveri</w:t>
      </w:r>
      <w:r w:rsidR="007D6F4B">
        <w:rPr>
          <w:sz w:val="24"/>
          <w:szCs w:val="24"/>
        </w:rPr>
        <w:t>li</w:t>
      </w:r>
      <w:r w:rsidR="000C60E8" w:rsidRPr="000C60E8">
        <w:rPr>
          <w:sz w:val="24"/>
          <w:szCs w:val="24"/>
        </w:rPr>
        <w:t xml:space="preserve"> na vzorcu podatkov, ki </w:t>
      </w:r>
      <w:r w:rsidR="000C60E8">
        <w:rPr>
          <w:sz w:val="24"/>
          <w:szCs w:val="24"/>
        </w:rPr>
        <w:t>je bil</w:t>
      </w:r>
      <w:r w:rsidR="000C60E8" w:rsidRPr="000C60E8">
        <w:rPr>
          <w:sz w:val="24"/>
          <w:szCs w:val="24"/>
        </w:rPr>
        <w:t xml:space="preserve"> izbran </w:t>
      </w:r>
      <w:r w:rsidR="00DE77E9">
        <w:rPr>
          <w:sz w:val="24"/>
          <w:szCs w:val="24"/>
        </w:rPr>
        <w:t>naključno med prejemniki proračunskih sredstev v obravnavanem obdobju</w:t>
      </w:r>
      <w:r w:rsidR="000C60E8">
        <w:rPr>
          <w:sz w:val="24"/>
          <w:szCs w:val="24"/>
        </w:rPr>
        <w:t>.</w:t>
      </w:r>
    </w:p>
    <w:p w14:paraId="1802A42A" w14:textId="38608DA4" w:rsidR="00EA40BF" w:rsidRDefault="00EA40BF" w:rsidP="00AB58FC">
      <w:pPr>
        <w:spacing w:after="0" w:line="240" w:lineRule="auto"/>
        <w:jc w:val="both"/>
        <w:rPr>
          <w:sz w:val="24"/>
          <w:szCs w:val="24"/>
        </w:rPr>
      </w:pPr>
    </w:p>
    <w:p w14:paraId="31859E94" w14:textId="78421BDA" w:rsidR="00456DF8" w:rsidRPr="00517D0F" w:rsidRDefault="00EA40BF" w:rsidP="00EA40BF">
      <w:pPr>
        <w:spacing w:after="0" w:line="240" w:lineRule="auto"/>
        <w:jc w:val="both"/>
        <w:rPr>
          <w:sz w:val="24"/>
          <w:szCs w:val="24"/>
        </w:rPr>
      </w:pPr>
      <w:r w:rsidRPr="006F02D4">
        <w:rPr>
          <w:sz w:val="24"/>
          <w:szCs w:val="24"/>
        </w:rPr>
        <w:t xml:space="preserve">Na podlagi ugotovitev izvedenega nadzora je Nadzorni odbor podal sklepno mnenje </w:t>
      </w:r>
      <w:r w:rsidR="00D30B63" w:rsidRPr="006F02D4">
        <w:rPr>
          <w:sz w:val="24"/>
          <w:szCs w:val="24"/>
        </w:rPr>
        <w:t xml:space="preserve">o zadovoljivosti delovanja </w:t>
      </w:r>
      <w:r w:rsidR="001A2DA1" w:rsidRPr="006F02D4">
        <w:rPr>
          <w:sz w:val="24"/>
          <w:szCs w:val="24"/>
        </w:rPr>
        <w:t>nadzorovanega področja</w:t>
      </w:r>
      <w:r w:rsidR="006F02D4">
        <w:rPr>
          <w:sz w:val="24"/>
          <w:szCs w:val="24"/>
        </w:rPr>
        <w:t xml:space="preserve">, </w:t>
      </w:r>
      <w:r w:rsidR="001A2DA1" w:rsidRPr="006F02D4">
        <w:rPr>
          <w:sz w:val="24"/>
          <w:szCs w:val="24"/>
        </w:rPr>
        <w:t>p</w:t>
      </w:r>
      <w:r w:rsidRPr="006F02D4">
        <w:rPr>
          <w:sz w:val="24"/>
          <w:szCs w:val="24"/>
        </w:rPr>
        <w:t>riporočil</w:t>
      </w:r>
      <w:r w:rsidR="006F02D4">
        <w:rPr>
          <w:sz w:val="24"/>
          <w:szCs w:val="24"/>
        </w:rPr>
        <w:t>a</w:t>
      </w:r>
      <w:r w:rsidRPr="006F02D4">
        <w:rPr>
          <w:sz w:val="24"/>
          <w:szCs w:val="24"/>
        </w:rPr>
        <w:t xml:space="preserve"> </w:t>
      </w:r>
      <w:r w:rsidR="001561F3" w:rsidRPr="006F02D4">
        <w:rPr>
          <w:sz w:val="24"/>
          <w:szCs w:val="24"/>
        </w:rPr>
        <w:t xml:space="preserve">in predloge </w:t>
      </w:r>
      <w:r w:rsidR="00456DF8" w:rsidRPr="006F02D4">
        <w:rPr>
          <w:sz w:val="24"/>
          <w:szCs w:val="24"/>
        </w:rPr>
        <w:t xml:space="preserve">za </w:t>
      </w:r>
      <w:r w:rsidR="00BE4DB0" w:rsidRPr="006F02D4">
        <w:rPr>
          <w:sz w:val="24"/>
          <w:szCs w:val="24"/>
        </w:rPr>
        <w:t>izboljša</w:t>
      </w:r>
      <w:r w:rsidR="001A2DA1" w:rsidRPr="006F02D4">
        <w:rPr>
          <w:sz w:val="24"/>
          <w:szCs w:val="24"/>
        </w:rPr>
        <w:t>ve.</w:t>
      </w:r>
    </w:p>
    <w:p w14:paraId="178A85AD" w14:textId="02A34BE5" w:rsidR="00DE0F14" w:rsidRPr="00517D0F" w:rsidRDefault="00DE0F14" w:rsidP="00F06D19">
      <w:pPr>
        <w:pStyle w:val="Odstavekseznama"/>
        <w:numPr>
          <w:ilvl w:val="1"/>
          <w:numId w:val="2"/>
        </w:numPr>
        <w:spacing w:before="360" w:after="120" w:line="360" w:lineRule="auto"/>
        <w:ind w:left="567" w:hanging="567"/>
        <w:rPr>
          <w:b/>
          <w:sz w:val="24"/>
          <w:szCs w:val="24"/>
        </w:rPr>
      </w:pPr>
      <w:r w:rsidRPr="00517D0F">
        <w:rPr>
          <w:b/>
          <w:sz w:val="24"/>
          <w:szCs w:val="24"/>
        </w:rPr>
        <w:t>Sodila za izvedbo nadzora</w:t>
      </w:r>
      <w:r w:rsidR="009D6039" w:rsidRPr="00517D0F">
        <w:rPr>
          <w:b/>
          <w:sz w:val="24"/>
          <w:szCs w:val="24"/>
        </w:rPr>
        <w:t xml:space="preserve"> ter prejeta pojasnila in dokumentacija</w:t>
      </w:r>
    </w:p>
    <w:p w14:paraId="7A270680" w14:textId="0F2556CC" w:rsidR="008D5EC2" w:rsidRPr="008D5EC2" w:rsidRDefault="008D5EC2" w:rsidP="00CF7D18">
      <w:pPr>
        <w:spacing w:after="0" w:line="240" w:lineRule="auto"/>
        <w:jc w:val="both"/>
        <w:rPr>
          <w:sz w:val="24"/>
          <w:szCs w:val="24"/>
        </w:rPr>
      </w:pPr>
      <w:r w:rsidRPr="008D5EC2">
        <w:rPr>
          <w:sz w:val="24"/>
          <w:szCs w:val="24"/>
        </w:rPr>
        <w:t xml:space="preserve">Za izvedbo </w:t>
      </w:r>
      <w:r w:rsidR="005265C5">
        <w:rPr>
          <w:sz w:val="24"/>
          <w:szCs w:val="24"/>
        </w:rPr>
        <w:t xml:space="preserve">predmetnega </w:t>
      </w:r>
      <w:r w:rsidRPr="008D5EC2">
        <w:rPr>
          <w:sz w:val="24"/>
          <w:szCs w:val="24"/>
        </w:rPr>
        <w:t xml:space="preserve">nadzora </w:t>
      </w:r>
      <w:r w:rsidR="005265C5">
        <w:rPr>
          <w:sz w:val="24"/>
          <w:szCs w:val="24"/>
        </w:rPr>
        <w:t>so bili uporabljeni prejeti</w:t>
      </w:r>
      <w:r w:rsidR="009720BC">
        <w:rPr>
          <w:sz w:val="24"/>
          <w:szCs w:val="24"/>
        </w:rPr>
        <w:t xml:space="preserve"> </w:t>
      </w:r>
      <w:r w:rsidR="005265C5">
        <w:rPr>
          <w:sz w:val="24"/>
          <w:szCs w:val="24"/>
        </w:rPr>
        <w:t>in lastno pridobljeni, zunanji in notranji predpisi ter pomembni dokumenti, relevantni za predmetno področje. Upoštevana je bila tudi slovenska dobra praksa.</w:t>
      </w:r>
    </w:p>
    <w:p w14:paraId="7A61808E" w14:textId="7DA6196E" w:rsidR="008D5EC2" w:rsidRDefault="008D5EC2" w:rsidP="00CF7D18">
      <w:pPr>
        <w:spacing w:after="0" w:line="240" w:lineRule="auto"/>
        <w:jc w:val="both"/>
        <w:rPr>
          <w:sz w:val="24"/>
          <w:szCs w:val="24"/>
        </w:rPr>
      </w:pPr>
    </w:p>
    <w:p w14:paraId="682A97D4" w14:textId="7DAFF0CE" w:rsidR="00DE77E9" w:rsidRPr="00E50BFA" w:rsidRDefault="00DE77E9" w:rsidP="00CF7D18">
      <w:pPr>
        <w:pStyle w:val="Odstavekseznama"/>
        <w:numPr>
          <w:ilvl w:val="0"/>
          <w:numId w:val="4"/>
        </w:numPr>
        <w:spacing w:after="0" w:line="240" w:lineRule="auto"/>
        <w:jc w:val="both"/>
        <w:rPr>
          <w:b/>
          <w:i/>
          <w:sz w:val="24"/>
          <w:szCs w:val="24"/>
        </w:rPr>
      </w:pPr>
      <w:r w:rsidRPr="00E50BFA">
        <w:rPr>
          <w:b/>
          <w:i/>
          <w:sz w:val="24"/>
          <w:szCs w:val="24"/>
        </w:rPr>
        <w:t>Področje športa</w:t>
      </w:r>
    </w:p>
    <w:p w14:paraId="28E8BB04" w14:textId="77777777" w:rsidR="00B53D86" w:rsidRDefault="00B53D86" w:rsidP="00CF7D18">
      <w:pPr>
        <w:spacing w:after="0" w:line="240" w:lineRule="auto"/>
        <w:rPr>
          <w:sz w:val="24"/>
          <w:szCs w:val="24"/>
        </w:rPr>
      </w:pPr>
      <w:bookmarkStart w:id="2" w:name="_Hlk177037489"/>
    </w:p>
    <w:p w14:paraId="29649887" w14:textId="2B27976B" w:rsidR="005265C5" w:rsidRDefault="005265C5" w:rsidP="00CF7D18">
      <w:pPr>
        <w:spacing w:after="0" w:line="240" w:lineRule="auto"/>
        <w:rPr>
          <w:sz w:val="24"/>
          <w:szCs w:val="24"/>
        </w:rPr>
      </w:pPr>
      <w:r>
        <w:rPr>
          <w:sz w:val="24"/>
          <w:szCs w:val="24"/>
        </w:rPr>
        <w:t>Zunanji predpisi:</w:t>
      </w:r>
    </w:p>
    <w:p w14:paraId="4B2DC7AB" w14:textId="2E20FBD0" w:rsidR="000C60E8" w:rsidRDefault="000C60E8" w:rsidP="00CF7D18">
      <w:pPr>
        <w:numPr>
          <w:ilvl w:val="0"/>
          <w:numId w:val="1"/>
        </w:numPr>
        <w:spacing w:after="0" w:line="240" w:lineRule="auto"/>
        <w:ind w:left="426" w:hanging="426"/>
        <w:jc w:val="both"/>
        <w:rPr>
          <w:sz w:val="24"/>
          <w:szCs w:val="24"/>
        </w:rPr>
      </w:pPr>
      <w:r w:rsidRPr="000C60E8">
        <w:rPr>
          <w:sz w:val="24"/>
          <w:szCs w:val="24"/>
        </w:rPr>
        <w:t xml:space="preserve">Zakon o </w:t>
      </w:r>
      <w:r w:rsidR="00DE77E9">
        <w:rPr>
          <w:sz w:val="24"/>
          <w:szCs w:val="24"/>
        </w:rPr>
        <w:t>športu</w:t>
      </w:r>
      <w:r w:rsidRPr="000C60E8">
        <w:rPr>
          <w:sz w:val="24"/>
          <w:szCs w:val="24"/>
        </w:rPr>
        <w:t xml:space="preserve"> (</w:t>
      </w:r>
      <w:r w:rsidR="00DE77E9">
        <w:rPr>
          <w:sz w:val="24"/>
          <w:szCs w:val="24"/>
        </w:rPr>
        <w:t>ZŠpo-1</w:t>
      </w:r>
      <w:r w:rsidRPr="000C60E8">
        <w:rPr>
          <w:sz w:val="24"/>
          <w:szCs w:val="24"/>
        </w:rPr>
        <w:t xml:space="preserve">), </w:t>
      </w:r>
      <w:r w:rsidR="00DE77E9" w:rsidRPr="00DE77E9">
        <w:rPr>
          <w:sz w:val="24"/>
          <w:szCs w:val="24"/>
        </w:rPr>
        <w:t>Ur</w:t>
      </w:r>
      <w:r w:rsidR="004B683C">
        <w:rPr>
          <w:sz w:val="24"/>
          <w:szCs w:val="24"/>
        </w:rPr>
        <w:t>. l.</w:t>
      </w:r>
      <w:r w:rsidR="00DE77E9" w:rsidRPr="00DE77E9">
        <w:rPr>
          <w:sz w:val="24"/>
          <w:szCs w:val="24"/>
        </w:rPr>
        <w:t xml:space="preserve"> RS, št. 29/17, </w:t>
      </w:r>
      <w:r w:rsidR="00CA107E">
        <w:rPr>
          <w:sz w:val="24"/>
          <w:szCs w:val="24"/>
        </w:rPr>
        <w:t xml:space="preserve">s spremembami </w:t>
      </w:r>
    </w:p>
    <w:p w14:paraId="0D17A77A" w14:textId="69EE9CF3" w:rsidR="00DE77E9" w:rsidRDefault="0054731A" w:rsidP="00CF7D18">
      <w:pPr>
        <w:numPr>
          <w:ilvl w:val="0"/>
          <w:numId w:val="1"/>
        </w:numPr>
        <w:spacing w:after="0" w:line="240" w:lineRule="auto"/>
        <w:ind w:left="426" w:hanging="426"/>
        <w:jc w:val="both"/>
        <w:rPr>
          <w:sz w:val="24"/>
          <w:szCs w:val="24"/>
        </w:rPr>
      </w:pPr>
      <w:r>
        <w:rPr>
          <w:sz w:val="24"/>
          <w:szCs w:val="24"/>
        </w:rPr>
        <w:t xml:space="preserve">Resolucija o </w:t>
      </w:r>
      <w:r w:rsidR="00DE77E9" w:rsidRPr="00DE77E9">
        <w:rPr>
          <w:sz w:val="24"/>
          <w:szCs w:val="24"/>
        </w:rPr>
        <w:t>Nacionaln</w:t>
      </w:r>
      <w:r>
        <w:rPr>
          <w:sz w:val="24"/>
          <w:szCs w:val="24"/>
        </w:rPr>
        <w:t>em</w:t>
      </w:r>
      <w:r w:rsidR="00DE77E9" w:rsidRPr="00DE77E9">
        <w:rPr>
          <w:sz w:val="24"/>
          <w:szCs w:val="24"/>
        </w:rPr>
        <w:t xml:space="preserve"> program</w:t>
      </w:r>
      <w:r>
        <w:rPr>
          <w:sz w:val="24"/>
          <w:szCs w:val="24"/>
        </w:rPr>
        <w:t>u</w:t>
      </w:r>
      <w:r w:rsidR="00DE77E9" w:rsidRPr="00DE77E9">
        <w:rPr>
          <w:sz w:val="24"/>
          <w:szCs w:val="24"/>
        </w:rPr>
        <w:t xml:space="preserve"> športa v Republiki Sloveniji 2014</w:t>
      </w:r>
      <w:r w:rsidRPr="00DE77E9">
        <w:rPr>
          <w:sz w:val="24"/>
          <w:szCs w:val="24"/>
        </w:rPr>
        <w:t>–</w:t>
      </w:r>
      <w:r w:rsidR="00DE77E9" w:rsidRPr="00DE77E9">
        <w:rPr>
          <w:sz w:val="24"/>
          <w:szCs w:val="24"/>
        </w:rPr>
        <w:t>2023</w:t>
      </w:r>
      <w:r>
        <w:rPr>
          <w:sz w:val="24"/>
          <w:szCs w:val="24"/>
        </w:rPr>
        <w:t xml:space="preserve">, </w:t>
      </w:r>
      <w:r w:rsidRPr="00DE77E9">
        <w:rPr>
          <w:sz w:val="24"/>
          <w:szCs w:val="24"/>
        </w:rPr>
        <w:t>Ur</w:t>
      </w:r>
      <w:r w:rsidR="004B683C">
        <w:rPr>
          <w:sz w:val="24"/>
          <w:szCs w:val="24"/>
        </w:rPr>
        <w:t xml:space="preserve">. </w:t>
      </w:r>
      <w:r w:rsidRPr="00DE77E9">
        <w:rPr>
          <w:sz w:val="24"/>
          <w:szCs w:val="24"/>
        </w:rPr>
        <w:t>l</w:t>
      </w:r>
      <w:r w:rsidR="004B683C">
        <w:rPr>
          <w:sz w:val="24"/>
          <w:szCs w:val="24"/>
        </w:rPr>
        <w:t>.</w:t>
      </w:r>
      <w:r w:rsidRPr="00DE77E9">
        <w:rPr>
          <w:sz w:val="24"/>
          <w:szCs w:val="24"/>
        </w:rPr>
        <w:t xml:space="preserve"> RS, št. </w:t>
      </w:r>
      <w:r>
        <w:rPr>
          <w:sz w:val="24"/>
          <w:szCs w:val="24"/>
        </w:rPr>
        <w:t>26</w:t>
      </w:r>
      <w:r w:rsidRPr="00DE77E9">
        <w:rPr>
          <w:sz w:val="24"/>
          <w:szCs w:val="24"/>
        </w:rPr>
        <w:t>/</w:t>
      </w:r>
      <w:r>
        <w:rPr>
          <w:sz w:val="24"/>
          <w:szCs w:val="24"/>
        </w:rPr>
        <w:t>14</w:t>
      </w:r>
    </w:p>
    <w:p w14:paraId="18AEA4BF" w14:textId="240DDEE4" w:rsidR="00DE77E9" w:rsidRDefault="00DE77E9" w:rsidP="00CF7D18">
      <w:pPr>
        <w:numPr>
          <w:ilvl w:val="0"/>
          <w:numId w:val="1"/>
        </w:numPr>
        <w:spacing w:after="0" w:line="240" w:lineRule="auto"/>
        <w:ind w:left="426" w:hanging="426"/>
        <w:jc w:val="both"/>
        <w:rPr>
          <w:sz w:val="24"/>
          <w:szCs w:val="24"/>
        </w:rPr>
      </w:pPr>
      <w:r>
        <w:rPr>
          <w:sz w:val="24"/>
          <w:szCs w:val="24"/>
        </w:rPr>
        <w:t xml:space="preserve">Predlog </w:t>
      </w:r>
      <w:r w:rsidRPr="00DE77E9">
        <w:rPr>
          <w:sz w:val="24"/>
          <w:szCs w:val="24"/>
        </w:rPr>
        <w:t>Nacionaln</w:t>
      </w:r>
      <w:r>
        <w:rPr>
          <w:sz w:val="24"/>
          <w:szCs w:val="24"/>
        </w:rPr>
        <w:t>ega</w:t>
      </w:r>
      <w:r w:rsidRPr="00DE77E9">
        <w:rPr>
          <w:sz w:val="24"/>
          <w:szCs w:val="24"/>
        </w:rPr>
        <w:t xml:space="preserve"> program</w:t>
      </w:r>
      <w:r>
        <w:rPr>
          <w:sz w:val="24"/>
          <w:szCs w:val="24"/>
        </w:rPr>
        <w:t>a</w:t>
      </w:r>
      <w:r w:rsidRPr="00DE77E9">
        <w:rPr>
          <w:sz w:val="24"/>
          <w:szCs w:val="24"/>
        </w:rPr>
        <w:t xml:space="preserve"> športa v Republiki Sloveniji 2024–2033</w:t>
      </w:r>
    </w:p>
    <w:p w14:paraId="432C990F" w14:textId="51F4DF6A" w:rsidR="00DE77E9" w:rsidRDefault="00DE77E9" w:rsidP="00CF7D18">
      <w:pPr>
        <w:numPr>
          <w:ilvl w:val="0"/>
          <w:numId w:val="1"/>
        </w:numPr>
        <w:spacing w:after="0" w:line="240" w:lineRule="auto"/>
        <w:ind w:left="426" w:hanging="426"/>
        <w:jc w:val="both"/>
        <w:rPr>
          <w:sz w:val="24"/>
          <w:szCs w:val="24"/>
        </w:rPr>
      </w:pPr>
      <w:r>
        <w:rPr>
          <w:sz w:val="24"/>
          <w:szCs w:val="24"/>
        </w:rPr>
        <w:t xml:space="preserve">Predlog </w:t>
      </w:r>
      <w:r w:rsidRPr="00DE77E9">
        <w:rPr>
          <w:sz w:val="24"/>
          <w:szCs w:val="24"/>
        </w:rPr>
        <w:t>Resolucij</w:t>
      </w:r>
      <w:r>
        <w:rPr>
          <w:sz w:val="24"/>
          <w:szCs w:val="24"/>
        </w:rPr>
        <w:t>e</w:t>
      </w:r>
      <w:r w:rsidRPr="00DE77E9">
        <w:rPr>
          <w:sz w:val="24"/>
          <w:szCs w:val="24"/>
        </w:rPr>
        <w:t xml:space="preserve"> o nacionalnem programu športa v Republiki Sloveniji za obdobje 2026-2035</w:t>
      </w:r>
    </w:p>
    <w:p w14:paraId="315E198E" w14:textId="4A0DA452" w:rsidR="005265C5" w:rsidRDefault="005265C5" w:rsidP="00CF7D18">
      <w:pPr>
        <w:spacing w:after="0" w:line="240" w:lineRule="auto"/>
        <w:rPr>
          <w:sz w:val="24"/>
          <w:szCs w:val="24"/>
        </w:rPr>
      </w:pPr>
      <w:r>
        <w:rPr>
          <w:sz w:val="24"/>
          <w:szCs w:val="24"/>
        </w:rPr>
        <w:t>Notranji predpisi:</w:t>
      </w:r>
    </w:p>
    <w:p w14:paraId="5B2638B4" w14:textId="2E07DC32" w:rsidR="005265C5" w:rsidRDefault="005265C5" w:rsidP="00CF7D18">
      <w:pPr>
        <w:numPr>
          <w:ilvl w:val="0"/>
          <w:numId w:val="1"/>
        </w:numPr>
        <w:spacing w:after="0" w:line="240" w:lineRule="auto"/>
        <w:ind w:left="426" w:hanging="426"/>
        <w:jc w:val="both"/>
        <w:rPr>
          <w:sz w:val="24"/>
          <w:szCs w:val="24"/>
        </w:rPr>
      </w:pPr>
      <w:r>
        <w:rPr>
          <w:sz w:val="24"/>
          <w:szCs w:val="24"/>
        </w:rPr>
        <w:t xml:space="preserve">Statut </w:t>
      </w:r>
      <w:r w:rsidR="000350C8">
        <w:rPr>
          <w:sz w:val="24"/>
          <w:szCs w:val="24"/>
        </w:rPr>
        <w:t>Občine Ig (Statut), Ur</w:t>
      </w:r>
      <w:r w:rsidR="004B683C">
        <w:rPr>
          <w:sz w:val="24"/>
          <w:szCs w:val="24"/>
        </w:rPr>
        <w:t>.</w:t>
      </w:r>
      <w:r w:rsidR="0054731A">
        <w:rPr>
          <w:sz w:val="24"/>
          <w:szCs w:val="24"/>
        </w:rPr>
        <w:t xml:space="preserve"> l</w:t>
      </w:r>
      <w:r w:rsidR="004B683C">
        <w:rPr>
          <w:sz w:val="24"/>
          <w:szCs w:val="24"/>
        </w:rPr>
        <w:t>.</w:t>
      </w:r>
      <w:r w:rsidR="000350C8">
        <w:rPr>
          <w:sz w:val="24"/>
          <w:szCs w:val="24"/>
        </w:rPr>
        <w:t xml:space="preserve"> RS, št. 39/2016</w:t>
      </w:r>
    </w:p>
    <w:p w14:paraId="35D158B5" w14:textId="46C3FEA4" w:rsidR="000C60E8" w:rsidRPr="0054731A" w:rsidRDefault="000C60E8" w:rsidP="00CF7D18">
      <w:pPr>
        <w:numPr>
          <w:ilvl w:val="0"/>
          <w:numId w:val="1"/>
        </w:numPr>
        <w:spacing w:after="0" w:line="240" w:lineRule="auto"/>
        <w:ind w:left="426" w:hanging="426"/>
        <w:jc w:val="both"/>
        <w:rPr>
          <w:sz w:val="24"/>
          <w:szCs w:val="24"/>
        </w:rPr>
      </w:pPr>
      <w:r w:rsidRPr="000C60E8">
        <w:rPr>
          <w:sz w:val="24"/>
          <w:szCs w:val="24"/>
        </w:rPr>
        <w:t>Proračuni</w:t>
      </w:r>
      <w:r>
        <w:rPr>
          <w:rFonts w:eastAsia="SimSun" w:cstheme="minorHAnsi"/>
          <w:color w:val="00000A"/>
          <w:sz w:val="24"/>
          <w:szCs w:val="24"/>
          <w:lang w:eastAsia="zh-CN"/>
        </w:rPr>
        <w:t xml:space="preserve"> in zaključni računi Občine Ig za obdobje 20</w:t>
      </w:r>
      <w:r w:rsidR="0054731A">
        <w:rPr>
          <w:rFonts w:eastAsia="SimSun" w:cstheme="minorHAnsi"/>
          <w:color w:val="00000A"/>
          <w:sz w:val="24"/>
          <w:szCs w:val="24"/>
          <w:lang w:eastAsia="zh-CN"/>
        </w:rPr>
        <w:t>22–</w:t>
      </w:r>
      <w:r>
        <w:rPr>
          <w:rFonts w:eastAsia="SimSun" w:cstheme="minorHAnsi"/>
          <w:color w:val="00000A"/>
          <w:sz w:val="24"/>
          <w:szCs w:val="24"/>
          <w:lang w:eastAsia="zh-CN"/>
        </w:rPr>
        <w:t>2024</w:t>
      </w:r>
    </w:p>
    <w:p w14:paraId="65207733" w14:textId="35C27627" w:rsidR="0054731A" w:rsidRDefault="0054731A" w:rsidP="00CF7D18">
      <w:pPr>
        <w:numPr>
          <w:ilvl w:val="0"/>
          <w:numId w:val="1"/>
        </w:numPr>
        <w:spacing w:after="0" w:line="240" w:lineRule="auto"/>
        <w:ind w:left="426" w:hanging="426"/>
        <w:jc w:val="both"/>
        <w:rPr>
          <w:sz w:val="24"/>
          <w:szCs w:val="24"/>
        </w:rPr>
      </w:pPr>
      <w:r w:rsidRPr="0054731A">
        <w:rPr>
          <w:sz w:val="24"/>
          <w:szCs w:val="24"/>
        </w:rPr>
        <w:t>Odlok o sofinanciranju letnega programa športa v Občini Ig</w:t>
      </w:r>
      <w:r>
        <w:rPr>
          <w:sz w:val="24"/>
          <w:szCs w:val="24"/>
        </w:rPr>
        <w:t>, Ur</w:t>
      </w:r>
      <w:r w:rsidR="004B683C">
        <w:rPr>
          <w:sz w:val="24"/>
          <w:szCs w:val="24"/>
        </w:rPr>
        <w:t xml:space="preserve">. </w:t>
      </w:r>
      <w:r>
        <w:rPr>
          <w:sz w:val="24"/>
          <w:szCs w:val="24"/>
        </w:rPr>
        <w:t>l</w:t>
      </w:r>
      <w:r w:rsidR="004B683C">
        <w:rPr>
          <w:sz w:val="24"/>
          <w:szCs w:val="24"/>
        </w:rPr>
        <w:t>.</w:t>
      </w:r>
      <w:r>
        <w:rPr>
          <w:sz w:val="24"/>
          <w:szCs w:val="24"/>
        </w:rPr>
        <w:t xml:space="preserve"> RS, št. 195/2020</w:t>
      </w:r>
    </w:p>
    <w:p w14:paraId="035AEDEB" w14:textId="69DFE291" w:rsidR="008101C7" w:rsidRPr="008101C7" w:rsidRDefault="008101C7" w:rsidP="00CF7D18">
      <w:pPr>
        <w:numPr>
          <w:ilvl w:val="0"/>
          <w:numId w:val="1"/>
        </w:numPr>
        <w:spacing w:after="0" w:line="240" w:lineRule="auto"/>
        <w:ind w:left="426" w:hanging="426"/>
        <w:jc w:val="both"/>
        <w:rPr>
          <w:sz w:val="24"/>
          <w:szCs w:val="24"/>
        </w:rPr>
      </w:pPr>
      <w:r w:rsidRPr="008101C7">
        <w:rPr>
          <w:sz w:val="24"/>
          <w:szCs w:val="24"/>
        </w:rPr>
        <w:t>Pravilnik o uporabi Športne dvorane Ig, Mostiščar, UO, april/2012</w:t>
      </w:r>
    </w:p>
    <w:p w14:paraId="4D03C7C4" w14:textId="47385839" w:rsidR="008101C7" w:rsidRPr="008101C7" w:rsidRDefault="008101C7" w:rsidP="00CF7D18">
      <w:pPr>
        <w:numPr>
          <w:ilvl w:val="0"/>
          <w:numId w:val="1"/>
        </w:numPr>
        <w:spacing w:after="0" w:line="240" w:lineRule="auto"/>
        <w:ind w:left="426" w:hanging="426"/>
        <w:jc w:val="both"/>
        <w:rPr>
          <w:sz w:val="24"/>
          <w:szCs w:val="24"/>
        </w:rPr>
      </w:pPr>
      <w:r w:rsidRPr="008101C7">
        <w:rPr>
          <w:sz w:val="24"/>
          <w:szCs w:val="24"/>
        </w:rPr>
        <w:t>Odlok o načinu upravljanja Športne dvorane Ig, Mostiščar, UO, april/2012</w:t>
      </w:r>
    </w:p>
    <w:p w14:paraId="0959340A" w14:textId="4FD378C0" w:rsidR="0054731A" w:rsidRPr="00953D6F" w:rsidRDefault="0054731A" w:rsidP="00CF7D18">
      <w:pPr>
        <w:numPr>
          <w:ilvl w:val="0"/>
          <w:numId w:val="1"/>
        </w:numPr>
        <w:spacing w:after="0" w:line="240" w:lineRule="auto"/>
        <w:ind w:left="426" w:hanging="426"/>
        <w:jc w:val="both"/>
        <w:rPr>
          <w:sz w:val="24"/>
          <w:szCs w:val="24"/>
        </w:rPr>
      </w:pPr>
      <w:r w:rsidRPr="00953D6F">
        <w:rPr>
          <w:sz w:val="24"/>
          <w:szCs w:val="24"/>
        </w:rPr>
        <w:t>Letn</w:t>
      </w:r>
      <w:r w:rsidR="008101C7" w:rsidRPr="00953D6F">
        <w:rPr>
          <w:sz w:val="24"/>
          <w:szCs w:val="24"/>
        </w:rPr>
        <w:t>i</w:t>
      </w:r>
      <w:r w:rsidRPr="00953D6F">
        <w:rPr>
          <w:sz w:val="24"/>
          <w:szCs w:val="24"/>
        </w:rPr>
        <w:t xml:space="preserve"> program športa v </w:t>
      </w:r>
      <w:r w:rsidR="00905CA9">
        <w:rPr>
          <w:sz w:val="24"/>
          <w:szCs w:val="24"/>
        </w:rPr>
        <w:t>O</w:t>
      </w:r>
      <w:r w:rsidRPr="00953D6F">
        <w:rPr>
          <w:sz w:val="24"/>
          <w:szCs w:val="24"/>
        </w:rPr>
        <w:t xml:space="preserve">bčini Ig za </w:t>
      </w:r>
      <w:r w:rsidR="00953D6F" w:rsidRPr="00953D6F">
        <w:rPr>
          <w:sz w:val="24"/>
          <w:szCs w:val="24"/>
        </w:rPr>
        <w:t>obdobje</w:t>
      </w:r>
      <w:r w:rsidRPr="00953D6F">
        <w:rPr>
          <w:sz w:val="24"/>
          <w:szCs w:val="24"/>
        </w:rPr>
        <w:t xml:space="preserve"> 2022</w:t>
      </w:r>
      <w:r w:rsidR="00953D6F">
        <w:rPr>
          <w:rFonts w:eastAsia="SimSun" w:cstheme="minorHAnsi"/>
          <w:color w:val="00000A"/>
          <w:sz w:val="24"/>
          <w:szCs w:val="24"/>
          <w:lang w:eastAsia="zh-CN"/>
        </w:rPr>
        <w:t>–</w:t>
      </w:r>
      <w:r w:rsidRPr="00953D6F">
        <w:rPr>
          <w:sz w:val="24"/>
          <w:szCs w:val="24"/>
        </w:rPr>
        <w:t>2024</w:t>
      </w:r>
    </w:p>
    <w:p w14:paraId="5ACDE84F" w14:textId="2D5F5B90" w:rsidR="005265C5" w:rsidRDefault="005265C5" w:rsidP="00CF7D18">
      <w:pPr>
        <w:spacing w:after="0" w:line="240" w:lineRule="auto"/>
        <w:rPr>
          <w:sz w:val="24"/>
          <w:szCs w:val="24"/>
        </w:rPr>
      </w:pPr>
      <w:r>
        <w:rPr>
          <w:sz w:val="24"/>
          <w:szCs w:val="24"/>
        </w:rPr>
        <w:t>Pomembni dokumenti:</w:t>
      </w:r>
    </w:p>
    <w:bookmarkEnd w:id="2"/>
    <w:p w14:paraId="51CC7415" w14:textId="7DC5441C" w:rsidR="008101C7" w:rsidRPr="00953D6F" w:rsidRDefault="008101C7" w:rsidP="00CF7D18">
      <w:pPr>
        <w:numPr>
          <w:ilvl w:val="0"/>
          <w:numId w:val="1"/>
        </w:numPr>
        <w:spacing w:after="0" w:line="240" w:lineRule="auto"/>
        <w:ind w:left="426" w:hanging="426"/>
        <w:jc w:val="both"/>
        <w:rPr>
          <w:rFonts w:eastAsia="SimSun" w:cstheme="minorHAnsi"/>
          <w:color w:val="00000A"/>
          <w:sz w:val="24"/>
          <w:szCs w:val="24"/>
          <w:lang w:eastAsia="zh-CN"/>
        </w:rPr>
      </w:pPr>
      <w:r w:rsidRPr="00953D6F">
        <w:rPr>
          <w:rFonts w:eastAsia="SimSun" w:cstheme="minorHAnsi"/>
          <w:color w:val="00000A"/>
          <w:sz w:val="24"/>
          <w:szCs w:val="24"/>
          <w:lang w:eastAsia="zh-CN"/>
        </w:rPr>
        <w:t xml:space="preserve">Javni razpis za sofinanciranje Letnega programa športa v Občini Ig za </w:t>
      </w:r>
      <w:r w:rsidR="00953D6F" w:rsidRPr="00953D6F">
        <w:rPr>
          <w:rFonts w:eastAsia="SimSun" w:cstheme="minorHAnsi"/>
          <w:color w:val="00000A"/>
          <w:sz w:val="24"/>
          <w:szCs w:val="24"/>
          <w:lang w:eastAsia="zh-CN"/>
        </w:rPr>
        <w:t>obdobje 2022</w:t>
      </w:r>
      <w:r w:rsidR="00953D6F">
        <w:rPr>
          <w:rFonts w:eastAsia="SimSun" w:cstheme="minorHAnsi"/>
          <w:color w:val="00000A"/>
          <w:sz w:val="24"/>
          <w:szCs w:val="24"/>
          <w:lang w:eastAsia="zh-CN"/>
        </w:rPr>
        <w:t>–</w:t>
      </w:r>
      <w:r w:rsidR="00953D6F" w:rsidRPr="00953D6F">
        <w:rPr>
          <w:rFonts w:eastAsia="SimSun" w:cstheme="minorHAnsi"/>
          <w:color w:val="00000A"/>
          <w:sz w:val="24"/>
          <w:szCs w:val="24"/>
          <w:lang w:eastAsia="zh-CN"/>
        </w:rPr>
        <w:t>2024</w:t>
      </w:r>
    </w:p>
    <w:p w14:paraId="7680B3BD" w14:textId="324BCFA4" w:rsidR="008101C7" w:rsidRPr="00953D6F" w:rsidRDefault="00BB757D" w:rsidP="00CF7D18">
      <w:pPr>
        <w:numPr>
          <w:ilvl w:val="0"/>
          <w:numId w:val="1"/>
        </w:numPr>
        <w:spacing w:after="0" w:line="240" w:lineRule="auto"/>
        <w:ind w:left="426" w:hanging="426"/>
        <w:jc w:val="both"/>
        <w:rPr>
          <w:rFonts w:eastAsia="SimSun" w:cstheme="minorHAnsi"/>
          <w:color w:val="00000A"/>
          <w:sz w:val="24"/>
          <w:szCs w:val="24"/>
          <w:lang w:eastAsia="zh-CN"/>
        </w:rPr>
      </w:pPr>
      <w:r w:rsidRPr="00953D6F">
        <w:rPr>
          <w:rFonts w:eastAsia="SimSun" w:cstheme="minorHAnsi"/>
          <w:color w:val="00000A"/>
          <w:sz w:val="24"/>
          <w:szCs w:val="24"/>
          <w:lang w:eastAsia="zh-CN"/>
        </w:rPr>
        <w:t>Javni razpis o koriščenju Športne dvorane Ig v sezon</w:t>
      </w:r>
      <w:r w:rsidR="00953D6F" w:rsidRPr="00953D6F">
        <w:rPr>
          <w:rFonts w:eastAsia="SimSun" w:cstheme="minorHAnsi"/>
          <w:color w:val="00000A"/>
          <w:sz w:val="24"/>
          <w:szCs w:val="24"/>
          <w:lang w:eastAsia="zh-CN"/>
        </w:rPr>
        <w:t>ah</w:t>
      </w:r>
      <w:r w:rsidRPr="00953D6F">
        <w:rPr>
          <w:rFonts w:eastAsia="SimSun" w:cstheme="minorHAnsi"/>
          <w:color w:val="00000A"/>
          <w:sz w:val="24"/>
          <w:szCs w:val="24"/>
          <w:lang w:eastAsia="zh-CN"/>
        </w:rPr>
        <w:t xml:space="preserve"> 2021/22</w:t>
      </w:r>
      <w:r w:rsidR="00953D6F" w:rsidRPr="00953D6F">
        <w:rPr>
          <w:rFonts w:eastAsia="SimSun" w:cstheme="minorHAnsi"/>
          <w:color w:val="00000A"/>
          <w:sz w:val="24"/>
          <w:szCs w:val="24"/>
          <w:lang w:eastAsia="zh-CN"/>
        </w:rPr>
        <w:t>,</w:t>
      </w:r>
      <w:r w:rsidR="008101C7" w:rsidRPr="00953D6F">
        <w:rPr>
          <w:rFonts w:eastAsia="SimSun" w:cstheme="minorHAnsi"/>
          <w:color w:val="00000A"/>
          <w:sz w:val="24"/>
          <w:szCs w:val="24"/>
          <w:lang w:eastAsia="zh-CN"/>
        </w:rPr>
        <w:t xml:space="preserve"> 2022/23</w:t>
      </w:r>
      <w:r w:rsidR="00953D6F" w:rsidRPr="00953D6F">
        <w:rPr>
          <w:rFonts w:eastAsia="SimSun" w:cstheme="minorHAnsi"/>
          <w:color w:val="00000A"/>
          <w:sz w:val="24"/>
          <w:szCs w:val="24"/>
          <w:lang w:eastAsia="zh-CN"/>
        </w:rPr>
        <w:t>,</w:t>
      </w:r>
      <w:r w:rsidR="008101C7" w:rsidRPr="00953D6F">
        <w:rPr>
          <w:rFonts w:eastAsia="SimSun" w:cstheme="minorHAnsi"/>
          <w:color w:val="00000A"/>
          <w:sz w:val="24"/>
          <w:szCs w:val="24"/>
          <w:lang w:eastAsia="zh-CN"/>
        </w:rPr>
        <w:t xml:space="preserve"> 2023/24</w:t>
      </w:r>
      <w:r w:rsidR="00953D6F" w:rsidRPr="00953D6F">
        <w:rPr>
          <w:rFonts w:eastAsia="SimSun" w:cstheme="minorHAnsi"/>
          <w:color w:val="00000A"/>
          <w:sz w:val="24"/>
          <w:szCs w:val="24"/>
          <w:lang w:eastAsia="zh-CN"/>
        </w:rPr>
        <w:t>,</w:t>
      </w:r>
      <w:r w:rsidR="008101C7" w:rsidRPr="00953D6F">
        <w:rPr>
          <w:rFonts w:eastAsia="SimSun" w:cstheme="minorHAnsi"/>
          <w:color w:val="00000A"/>
          <w:sz w:val="24"/>
          <w:szCs w:val="24"/>
          <w:lang w:eastAsia="zh-CN"/>
        </w:rPr>
        <w:t xml:space="preserve"> 202</w:t>
      </w:r>
      <w:r w:rsidRPr="00953D6F">
        <w:rPr>
          <w:rFonts w:eastAsia="SimSun" w:cstheme="minorHAnsi"/>
          <w:color w:val="00000A"/>
          <w:sz w:val="24"/>
          <w:szCs w:val="24"/>
          <w:lang w:eastAsia="zh-CN"/>
        </w:rPr>
        <w:t>4</w:t>
      </w:r>
      <w:r w:rsidR="008101C7" w:rsidRPr="00953D6F">
        <w:rPr>
          <w:rFonts w:eastAsia="SimSun" w:cstheme="minorHAnsi"/>
          <w:color w:val="00000A"/>
          <w:sz w:val="24"/>
          <w:szCs w:val="24"/>
          <w:lang w:eastAsia="zh-CN"/>
        </w:rPr>
        <w:t>/2</w:t>
      </w:r>
      <w:r w:rsidRPr="00953D6F">
        <w:rPr>
          <w:rFonts w:eastAsia="SimSun" w:cstheme="minorHAnsi"/>
          <w:color w:val="00000A"/>
          <w:sz w:val="24"/>
          <w:szCs w:val="24"/>
          <w:lang w:eastAsia="zh-CN"/>
        </w:rPr>
        <w:t>5</w:t>
      </w:r>
    </w:p>
    <w:p w14:paraId="58B0A1C1" w14:textId="77CFA1B8" w:rsidR="008101C7" w:rsidRDefault="008101C7" w:rsidP="00CF7D18">
      <w:pPr>
        <w:spacing w:after="0" w:line="240" w:lineRule="auto"/>
        <w:rPr>
          <w:sz w:val="24"/>
          <w:szCs w:val="24"/>
        </w:rPr>
      </w:pPr>
      <w:r>
        <w:rPr>
          <w:sz w:val="24"/>
          <w:szCs w:val="24"/>
        </w:rPr>
        <w:t>Podatki:</w:t>
      </w:r>
    </w:p>
    <w:p w14:paraId="737C0E2C" w14:textId="24A154DB" w:rsidR="008101C7" w:rsidRPr="008101C7" w:rsidRDefault="008101C7" w:rsidP="00CF7D18">
      <w:pPr>
        <w:numPr>
          <w:ilvl w:val="0"/>
          <w:numId w:val="1"/>
        </w:numPr>
        <w:spacing w:after="0" w:line="240" w:lineRule="auto"/>
        <w:ind w:left="426" w:hanging="426"/>
        <w:jc w:val="both"/>
        <w:rPr>
          <w:rFonts w:eastAsia="SimSun" w:cstheme="minorHAnsi"/>
          <w:color w:val="00000A"/>
          <w:sz w:val="24"/>
          <w:szCs w:val="24"/>
          <w:lang w:eastAsia="zh-CN"/>
        </w:rPr>
      </w:pPr>
      <w:r w:rsidRPr="008101C7">
        <w:rPr>
          <w:rFonts w:eastAsia="SimSun" w:cstheme="minorHAnsi"/>
          <w:color w:val="00000A"/>
          <w:sz w:val="24"/>
          <w:szCs w:val="24"/>
          <w:lang w:eastAsia="zh-CN"/>
        </w:rPr>
        <w:t>Razvid športnih objektov</w:t>
      </w:r>
      <w:r w:rsidR="00746D5F">
        <w:rPr>
          <w:rFonts w:eastAsia="SimSun" w:cstheme="minorHAnsi"/>
          <w:color w:val="00000A"/>
          <w:sz w:val="24"/>
          <w:szCs w:val="24"/>
          <w:lang w:eastAsia="zh-CN"/>
        </w:rPr>
        <w:t xml:space="preserve"> (Zavod </w:t>
      </w:r>
      <w:r w:rsidR="008C545A">
        <w:rPr>
          <w:rFonts w:eastAsia="SimSun" w:cstheme="minorHAnsi"/>
          <w:color w:val="00000A"/>
          <w:sz w:val="24"/>
          <w:szCs w:val="24"/>
          <w:lang w:eastAsia="zh-CN"/>
        </w:rPr>
        <w:t xml:space="preserve">RS za šport </w:t>
      </w:r>
      <w:r w:rsidR="00746D5F">
        <w:rPr>
          <w:rFonts w:eastAsia="SimSun" w:cstheme="minorHAnsi"/>
          <w:color w:val="00000A"/>
          <w:sz w:val="24"/>
          <w:szCs w:val="24"/>
          <w:lang w:eastAsia="zh-CN"/>
        </w:rPr>
        <w:t>Planica)</w:t>
      </w:r>
    </w:p>
    <w:p w14:paraId="0F93CD78" w14:textId="33916F20" w:rsidR="008101C7" w:rsidRDefault="008101C7" w:rsidP="00CF7D18">
      <w:pPr>
        <w:numPr>
          <w:ilvl w:val="0"/>
          <w:numId w:val="1"/>
        </w:numPr>
        <w:spacing w:after="0" w:line="240" w:lineRule="auto"/>
        <w:ind w:left="426" w:hanging="426"/>
        <w:jc w:val="both"/>
        <w:rPr>
          <w:rFonts w:eastAsia="SimSun" w:cstheme="minorHAnsi"/>
          <w:color w:val="00000A"/>
          <w:sz w:val="24"/>
          <w:szCs w:val="24"/>
          <w:lang w:eastAsia="zh-CN"/>
        </w:rPr>
      </w:pPr>
      <w:r w:rsidRPr="008101C7">
        <w:rPr>
          <w:rFonts w:eastAsia="SimSun" w:cstheme="minorHAnsi"/>
          <w:color w:val="00000A"/>
          <w:sz w:val="24"/>
          <w:szCs w:val="24"/>
          <w:lang w:eastAsia="zh-CN"/>
        </w:rPr>
        <w:t>Register društev</w:t>
      </w:r>
      <w:r w:rsidR="00746D5F">
        <w:rPr>
          <w:rFonts w:eastAsia="SimSun" w:cstheme="minorHAnsi"/>
          <w:color w:val="00000A"/>
          <w:sz w:val="24"/>
          <w:szCs w:val="24"/>
          <w:lang w:eastAsia="zh-CN"/>
        </w:rPr>
        <w:t xml:space="preserve"> (Ministrstvo za notranje zadeve)</w:t>
      </w:r>
    </w:p>
    <w:p w14:paraId="2ADE98A3" w14:textId="4A5BB606" w:rsidR="00746D5F" w:rsidRDefault="00746D5F" w:rsidP="00CF7D18">
      <w:pPr>
        <w:numPr>
          <w:ilvl w:val="0"/>
          <w:numId w:val="1"/>
        </w:numPr>
        <w:spacing w:after="0" w:line="240" w:lineRule="auto"/>
        <w:ind w:left="426" w:hanging="426"/>
        <w:jc w:val="both"/>
        <w:rPr>
          <w:rFonts w:eastAsia="SimSun" w:cstheme="minorHAnsi"/>
          <w:color w:val="00000A"/>
          <w:sz w:val="24"/>
          <w:szCs w:val="24"/>
          <w:lang w:eastAsia="zh-CN"/>
        </w:rPr>
      </w:pPr>
      <w:r w:rsidRPr="00746D5F">
        <w:rPr>
          <w:rFonts w:eastAsia="SimSun" w:cstheme="minorHAnsi"/>
          <w:color w:val="00000A"/>
          <w:sz w:val="24"/>
          <w:szCs w:val="24"/>
          <w:lang w:eastAsia="zh-CN"/>
        </w:rPr>
        <w:lastRenderedPageBreak/>
        <w:t>Evidenca registriranih in kategoriziranih športnikov</w:t>
      </w:r>
      <w:r>
        <w:rPr>
          <w:rFonts w:eastAsia="SimSun" w:cstheme="minorHAnsi"/>
          <w:color w:val="00000A"/>
          <w:sz w:val="24"/>
          <w:szCs w:val="24"/>
          <w:lang w:eastAsia="zh-CN"/>
        </w:rPr>
        <w:t xml:space="preserve"> (Olimpijski komite Slovenije - Združenje športnih zvez)</w:t>
      </w:r>
    </w:p>
    <w:p w14:paraId="3B62D2EE" w14:textId="52511C7F" w:rsidR="009C2F8A" w:rsidRPr="00746D5F" w:rsidRDefault="009C2F8A" w:rsidP="00CF7D18">
      <w:pPr>
        <w:numPr>
          <w:ilvl w:val="0"/>
          <w:numId w:val="1"/>
        </w:numPr>
        <w:spacing w:after="0" w:line="240" w:lineRule="auto"/>
        <w:ind w:left="426" w:hanging="426"/>
        <w:jc w:val="both"/>
        <w:rPr>
          <w:rFonts w:eastAsia="SimSun" w:cstheme="minorHAnsi"/>
          <w:color w:val="00000A"/>
          <w:sz w:val="24"/>
          <w:szCs w:val="24"/>
          <w:lang w:eastAsia="zh-CN"/>
        </w:rPr>
      </w:pPr>
      <w:r w:rsidRPr="009C2F8A">
        <w:rPr>
          <w:rFonts w:eastAsia="SimSun" w:cstheme="minorHAnsi"/>
          <w:color w:val="00000A"/>
          <w:sz w:val="24"/>
          <w:szCs w:val="24"/>
          <w:lang w:eastAsia="zh-CN"/>
        </w:rPr>
        <w:t>Pregled športa v Republiki Sloveniji v obdobju od leta 2019 do 2024</w:t>
      </w:r>
      <w:r>
        <w:rPr>
          <w:rFonts w:eastAsia="SimSun" w:cstheme="minorHAnsi"/>
          <w:color w:val="00000A"/>
          <w:sz w:val="24"/>
          <w:szCs w:val="24"/>
          <w:lang w:eastAsia="zh-CN"/>
        </w:rPr>
        <w:t xml:space="preserve"> (</w:t>
      </w:r>
      <w:r w:rsidR="008C545A">
        <w:rPr>
          <w:rFonts w:eastAsia="SimSun" w:cstheme="minorHAnsi"/>
          <w:color w:val="00000A"/>
          <w:sz w:val="24"/>
          <w:szCs w:val="24"/>
          <w:lang w:eastAsia="zh-CN"/>
        </w:rPr>
        <w:t>Zavod RS za šport Planica</w:t>
      </w:r>
      <w:r>
        <w:rPr>
          <w:rFonts w:eastAsia="SimSun" w:cstheme="minorHAnsi"/>
          <w:color w:val="00000A"/>
          <w:sz w:val="24"/>
          <w:szCs w:val="24"/>
          <w:lang w:eastAsia="zh-CN"/>
        </w:rPr>
        <w:t>)</w:t>
      </w:r>
    </w:p>
    <w:p w14:paraId="4A93B203" w14:textId="0E517296" w:rsidR="009720BC" w:rsidRDefault="00BB757D" w:rsidP="00CF7D18">
      <w:pPr>
        <w:numPr>
          <w:ilvl w:val="0"/>
          <w:numId w:val="1"/>
        </w:numPr>
        <w:spacing w:after="0" w:line="240" w:lineRule="auto"/>
        <w:ind w:left="426" w:hanging="426"/>
        <w:jc w:val="both"/>
        <w:rPr>
          <w:rFonts w:eastAsia="SimSun" w:cstheme="minorHAnsi"/>
          <w:color w:val="00000A"/>
          <w:sz w:val="24"/>
          <w:szCs w:val="24"/>
          <w:lang w:eastAsia="zh-CN"/>
        </w:rPr>
      </w:pPr>
      <w:r>
        <w:rPr>
          <w:rFonts w:eastAsia="SimSun" w:cstheme="minorHAnsi"/>
          <w:color w:val="00000A"/>
          <w:sz w:val="24"/>
          <w:szCs w:val="24"/>
          <w:lang w:eastAsia="zh-CN"/>
        </w:rPr>
        <w:t>Cenik uporabe Športne dvorane Ig</w:t>
      </w:r>
      <w:r w:rsidR="004012ED">
        <w:rPr>
          <w:rFonts w:eastAsia="SimSun" w:cstheme="minorHAnsi"/>
          <w:color w:val="00000A"/>
          <w:sz w:val="24"/>
          <w:szCs w:val="24"/>
          <w:lang w:eastAsia="zh-CN"/>
        </w:rPr>
        <w:t xml:space="preserve"> (</w:t>
      </w:r>
      <w:hyperlink r:id="rId11" w:history="1">
        <w:r w:rsidR="009720BC" w:rsidRPr="00C32250">
          <w:rPr>
            <w:rStyle w:val="Hiperpovezava"/>
            <w:rFonts w:eastAsia="SimSun" w:cstheme="minorHAnsi"/>
            <w:sz w:val="24"/>
            <w:szCs w:val="24"/>
            <w:lang w:eastAsia="zh-CN"/>
          </w:rPr>
          <w:t>https://www.osig.si/sport/dvorana/ceniki/</w:t>
        </w:r>
      </w:hyperlink>
      <w:r w:rsidR="004012ED">
        <w:rPr>
          <w:rFonts w:eastAsia="SimSun" w:cstheme="minorHAnsi"/>
          <w:color w:val="00000A"/>
          <w:sz w:val="24"/>
          <w:szCs w:val="24"/>
          <w:lang w:eastAsia="zh-CN"/>
        </w:rPr>
        <w:t>)</w:t>
      </w:r>
    </w:p>
    <w:p w14:paraId="24008E45" w14:textId="77777777" w:rsidR="009720BC" w:rsidRPr="009720BC" w:rsidRDefault="009720BC" w:rsidP="00CF7D18">
      <w:pPr>
        <w:numPr>
          <w:ilvl w:val="0"/>
          <w:numId w:val="1"/>
        </w:numPr>
        <w:spacing w:after="0" w:line="240" w:lineRule="auto"/>
        <w:ind w:left="426" w:hanging="426"/>
        <w:jc w:val="both"/>
        <w:rPr>
          <w:rFonts w:eastAsia="SimSun" w:cstheme="minorHAnsi"/>
          <w:color w:val="00000A"/>
          <w:sz w:val="24"/>
          <w:szCs w:val="24"/>
          <w:lang w:eastAsia="zh-CN"/>
        </w:rPr>
      </w:pPr>
      <w:r>
        <w:rPr>
          <w:sz w:val="24"/>
          <w:szCs w:val="24"/>
        </w:rPr>
        <w:t>Poročila o vrednotenju prijav na javne razpise v letu 2022, 2023 in 2024</w:t>
      </w:r>
    </w:p>
    <w:p w14:paraId="01700BDC" w14:textId="77777777" w:rsidR="009720BC" w:rsidRPr="009720BC" w:rsidRDefault="009720BC" w:rsidP="00CF7D18">
      <w:pPr>
        <w:numPr>
          <w:ilvl w:val="0"/>
          <w:numId w:val="1"/>
        </w:numPr>
        <w:spacing w:after="0" w:line="240" w:lineRule="auto"/>
        <w:ind w:left="426" w:hanging="426"/>
        <w:jc w:val="both"/>
        <w:rPr>
          <w:rFonts w:eastAsia="SimSun" w:cstheme="minorHAnsi"/>
          <w:color w:val="00000A"/>
          <w:sz w:val="24"/>
          <w:szCs w:val="24"/>
          <w:lang w:eastAsia="zh-CN"/>
        </w:rPr>
      </w:pPr>
      <w:r>
        <w:rPr>
          <w:sz w:val="24"/>
          <w:szCs w:val="24"/>
        </w:rPr>
        <w:t>Analiza LPŠ za leto 2023</w:t>
      </w:r>
    </w:p>
    <w:p w14:paraId="20C4FABA" w14:textId="3BCEE4C1" w:rsidR="00BB757D" w:rsidRPr="004012ED" w:rsidRDefault="009720BC" w:rsidP="00CF7D18">
      <w:pPr>
        <w:numPr>
          <w:ilvl w:val="0"/>
          <w:numId w:val="1"/>
        </w:numPr>
        <w:spacing w:after="0" w:line="240" w:lineRule="auto"/>
        <w:ind w:left="426" w:hanging="426"/>
        <w:jc w:val="both"/>
        <w:rPr>
          <w:rFonts w:eastAsia="SimSun" w:cstheme="minorHAnsi"/>
          <w:color w:val="00000A"/>
          <w:sz w:val="24"/>
          <w:szCs w:val="24"/>
          <w:lang w:eastAsia="zh-CN"/>
        </w:rPr>
      </w:pPr>
      <w:r>
        <w:rPr>
          <w:sz w:val="24"/>
          <w:szCs w:val="24"/>
        </w:rPr>
        <w:t>Poročilo za aplikacijo LPŠ občine 2023</w:t>
      </w:r>
      <w:r w:rsidR="005602E7">
        <w:rPr>
          <w:rFonts w:eastAsia="SimSun" w:cstheme="minorHAnsi"/>
          <w:color w:val="00000A"/>
          <w:sz w:val="24"/>
          <w:szCs w:val="24"/>
          <w:lang w:eastAsia="zh-CN"/>
        </w:rPr>
        <w:t>.</w:t>
      </w:r>
      <w:r w:rsidR="00BB757D">
        <w:rPr>
          <w:rFonts w:eastAsia="SimSun" w:cstheme="minorHAnsi"/>
          <w:color w:val="00000A"/>
          <w:sz w:val="24"/>
          <w:szCs w:val="24"/>
          <w:lang w:eastAsia="zh-CN"/>
        </w:rPr>
        <w:t xml:space="preserve"> </w:t>
      </w:r>
    </w:p>
    <w:p w14:paraId="6B596A06" w14:textId="77777777" w:rsidR="008101C7" w:rsidRPr="008101C7" w:rsidRDefault="008101C7" w:rsidP="00CF7D18">
      <w:pPr>
        <w:spacing w:after="0" w:line="240" w:lineRule="auto"/>
        <w:rPr>
          <w:sz w:val="24"/>
          <w:szCs w:val="24"/>
        </w:rPr>
      </w:pPr>
    </w:p>
    <w:p w14:paraId="434E0F83" w14:textId="7A7DF398" w:rsidR="003A2F09" w:rsidRPr="00E50BFA" w:rsidRDefault="003A2F09" w:rsidP="00CF7D18">
      <w:pPr>
        <w:pStyle w:val="Odstavekseznama"/>
        <w:numPr>
          <w:ilvl w:val="0"/>
          <w:numId w:val="4"/>
        </w:numPr>
        <w:spacing w:after="0" w:line="240" w:lineRule="auto"/>
        <w:jc w:val="both"/>
        <w:rPr>
          <w:b/>
          <w:i/>
          <w:sz w:val="24"/>
          <w:szCs w:val="24"/>
        </w:rPr>
      </w:pPr>
      <w:r w:rsidRPr="00E50BFA">
        <w:rPr>
          <w:b/>
          <w:i/>
          <w:sz w:val="24"/>
          <w:szCs w:val="24"/>
        </w:rPr>
        <w:t>Področje kulture</w:t>
      </w:r>
    </w:p>
    <w:p w14:paraId="6535D8DA" w14:textId="77777777" w:rsidR="00B53D86" w:rsidRDefault="00B53D86" w:rsidP="00CF7D18">
      <w:pPr>
        <w:spacing w:after="0" w:line="240" w:lineRule="auto"/>
        <w:rPr>
          <w:sz w:val="24"/>
          <w:szCs w:val="24"/>
        </w:rPr>
      </w:pPr>
    </w:p>
    <w:p w14:paraId="43DEB745" w14:textId="5F83FAB5" w:rsidR="003A2F09" w:rsidRPr="003A2F09" w:rsidRDefault="003A2F09" w:rsidP="00CF7D18">
      <w:pPr>
        <w:spacing w:after="0" w:line="240" w:lineRule="auto"/>
        <w:rPr>
          <w:sz w:val="24"/>
          <w:szCs w:val="24"/>
        </w:rPr>
      </w:pPr>
      <w:r w:rsidRPr="003A2F09">
        <w:rPr>
          <w:sz w:val="24"/>
          <w:szCs w:val="24"/>
        </w:rPr>
        <w:t>Zunanji predpisi:</w:t>
      </w:r>
    </w:p>
    <w:p w14:paraId="39657F1B" w14:textId="26C69863" w:rsidR="006B1211" w:rsidRDefault="006B1211" w:rsidP="00CF7D18">
      <w:pPr>
        <w:numPr>
          <w:ilvl w:val="0"/>
          <w:numId w:val="1"/>
        </w:numPr>
        <w:spacing w:after="0" w:line="240" w:lineRule="auto"/>
        <w:ind w:left="426" w:hanging="426"/>
        <w:jc w:val="both"/>
        <w:rPr>
          <w:sz w:val="24"/>
          <w:szCs w:val="24"/>
        </w:rPr>
      </w:pPr>
      <w:r w:rsidRPr="006B1211">
        <w:rPr>
          <w:sz w:val="24"/>
          <w:szCs w:val="24"/>
        </w:rPr>
        <w:t>Zakon o uresničevanju javnega interesa za kulturo (ZUJIK)</w:t>
      </w:r>
      <w:r w:rsidR="006F1E2E">
        <w:rPr>
          <w:sz w:val="24"/>
          <w:szCs w:val="24"/>
        </w:rPr>
        <w:t xml:space="preserve">, Ur. l. RS, št. </w:t>
      </w:r>
      <w:r w:rsidR="00CC488E">
        <w:rPr>
          <w:sz w:val="24"/>
          <w:szCs w:val="24"/>
        </w:rPr>
        <w:t>77/07, s spremembami</w:t>
      </w:r>
    </w:p>
    <w:p w14:paraId="152E54D2" w14:textId="41A901FE" w:rsidR="003A2F09" w:rsidRDefault="003A2F09" w:rsidP="00CF7D18">
      <w:pPr>
        <w:numPr>
          <w:ilvl w:val="0"/>
          <w:numId w:val="1"/>
        </w:numPr>
        <w:spacing w:after="0" w:line="240" w:lineRule="auto"/>
        <w:ind w:left="426" w:hanging="426"/>
        <w:jc w:val="both"/>
        <w:rPr>
          <w:sz w:val="24"/>
          <w:szCs w:val="24"/>
        </w:rPr>
      </w:pPr>
      <w:r w:rsidRPr="003A2F09">
        <w:rPr>
          <w:sz w:val="24"/>
          <w:szCs w:val="24"/>
        </w:rPr>
        <w:t xml:space="preserve">Resolucija </w:t>
      </w:r>
      <w:r w:rsidR="006B1211" w:rsidRPr="006B1211">
        <w:rPr>
          <w:sz w:val="24"/>
          <w:szCs w:val="24"/>
        </w:rPr>
        <w:t>o nacionalnem programu za kulturo 2022–2029 (ReNPK</w:t>
      </w:r>
      <w:r w:rsidR="006A25CF">
        <w:rPr>
          <w:sz w:val="24"/>
          <w:szCs w:val="24"/>
        </w:rPr>
        <w:t xml:space="preserve"> </w:t>
      </w:r>
      <w:r w:rsidR="006B1211" w:rsidRPr="006B1211">
        <w:rPr>
          <w:sz w:val="24"/>
          <w:szCs w:val="24"/>
        </w:rPr>
        <w:t>22–29)</w:t>
      </w:r>
    </w:p>
    <w:p w14:paraId="3126C78F" w14:textId="0B44931D" w:rsidR="006B1211" w:rsidRDefault="006B1211" w:rsidP="00CF7D18">
      <w:pPr>
        <w:numPr>
          <w:ilvl w:val="0"/>
          <w:numId w:val="1"/>
        </w:numPr>
        <w:spacing w:after="0" w:line="240" w:lineRule="auto"/>
        <w:ind w:left="426" w:hanging="426"/>
        <w:jc w:val="both"/>
        <w:rPr>
          <w:sz w:val="24"/>
          <w:szCs w:val="24"/>
        </w:rPr>
      </w:pPr>
      <w:r w:rsidRPr="006B1211">
        <w:rPr>
          <w:sz w:val="24"/>
          <w:szCs w:val="24"/>
        </w:rPr>
        <w:t>Resolucija o nacionalnem programu za kulturo 2024–2031 (ReNPK</w:t>
      </w:r>
      <w:r w:rsidR="006A25CF">
        <w:rPr>
          <w:sz w:val="24"/>
          <w:szCs w:val="24"/>
        </w:rPr>
        <w:t xml:space="preserve"> </w:t>
      </w:r>
      <w:r w:rsidRPr="006B1211">
        <w:rPr>
          <w:sz w:val="24"/>
          <w:szCs w:val="24"/>
        </w:rPr>
        <w:t>24–31)</w:t>
      </w:r>
    </w:p>
    <w:p w14:paraId="288DC8F1" w14:textId="2025000C" w:rsidR="007837E0" w:rsidRPr="007837E0" w:rsidRDefault="007837E0" w:rsidP="00CF7D18">
      <w:pPr>
        <w:numPr>
          <w:ilvl w:val="0"/>
          <w:numId w:val="1"/>
        </w:numPr>
        <w:spacing w:after="0" w:line="240" w:lineRule="auto"/>
        <w:ind w:left="426" w:hanging="426"/>
        <w:jc w:val="both"/>
        <w:rPr>
          <w:sz w:val="24"/>
          <w:szCs w:val="24"/>
        </w:rPr>
      </w:pPr>
      <w:r w:rsidRPr="007837E0">
        <w:rPr>
          <w:sz w:val="24"/>
          <w:szCs w:val="24"/>
        </w:rPr>
        <w:t>Zakon o knjižničarstvu (ZKnj-1</w:t>
      </w:r>
      <w:r w:rsidR="006F1E2E">
        <w:rPr>
          <w:sz w:val="24"/>
          <w:szCs w:val="24"/>
        </w:rPr>
        <w:t>),</w:t>
      </w:r>
      <w:r w:rsidRPr="007837E0">
        <w:rPr>
          <w:sz w:val="24"/>
          <w:szCs w:val="24"/>
        </w:rPr>
        <w:t xml:space="preserve"> Ur. l.</w:t>
      </w:r>
      <w:r w:rsidR="002F159A">
        <w:rPr>
          <w:sz w:val="24"/>
          <w:szCs w:val="24"/>
        </w:rPr>
        <w:t xml:space="preserve"> RS,</w:t>
      </w:r>
      <w:r w:rsidRPr="007837E0">
        <w:rPr>
          <w:sz w:val="24"/>
          <w:szCs w:val="24"/>
        </w:rPr>
        <w:t xml:space="preserve"> št. 87/2001, </w:t>
      </w:r>
      <w:r w:rsidR="006F1E2E">
        <w:rPr>
          <w:sz w:val="24"/>
          <w:szCs w:val="24"/>
        </w:rPr>
        <w:t>s spremembami</w:t>
      </w:r>
    </w:p>
    <w:p w14:paraId="5D608027" w14:textId="47844A25" w:rsidR="007837E0" w:rsidRPr="007837E0" w:rsidRDefault="007837E0" w:rsidP="00CF7D18">
      <w:pPr>
        <w:numPr>
          <w:ilvl w:val="0"/>
          <w:numId w:val="1"/>
        </w:numPr>
        <w:spacing w:after="0" w:line="240" w:lineRule="auto"/>
        <w:ind w:left="426" w:hanging="426"/>
        <w:jc w:val="both"/>
        <w:rPr>
          <w:sz w:val="24"/>
          <w:szCs w:val="24"/>
        </w:rPr>
      </w:pPr>
      <w:r w:rsidRPr="007837E0">
        <w:rPr>
          <w:sz w:val="24"/>
          <w:szCs w:val="24"/>
        </w:rPr>
        <w:t>Zakon o varstvu kulturne dediščine (ZVKD</w:t>
      </w:r>
      <w:r w:rsidR="006F1E2E">
        <w:rPr>
          <w:sz w:val="24"/>
          <w:szCs w:val="24"/>
        </w:rPr>
        <w:t>),</w:t>
      </w:r>
      <w:r w:rsidRPr="007837E0">
        <w:rPr>
          <w:sz w:val="24"/>
          <w:szCs w:val="24"/>
        </w:rPr>
        <w:t xml:space="preserve"> Ur.</w:t>
      </w:r>
      <w:r w:rsidR="004B683C">
        <w:rPr>
          <w:sz w:val="24"/>
          <w:szCs w:val="24"/>
        </w:rPr>
        <w:t xml:space="preserve"> </w:t>
      </w:r>
      <w:r w:rsidRPr="007837E0">
        <w:rPr>
          <w:sz w:val="24"/>
          <w:szCs w:val="24"/>
        </w:rPr>
        <w:t xml:space="preserve">l. RS, št. 7/99, </w:t>
      </w:r>
      <w:r w:rsidR="006F1E2E">
        <w:rPr>
          <w:sz w:val="24"/>
          <w:szCs w:val="24"/>
        </w:rPr>
        <w:t>s spremembami</w:t>
      </w:r>
    </w:p>
    <w:p w14:paraId="66314E43" w14:textId="6C00D655" w:rsidR="007837E0" w:rsidRDefault="007837E0" w:rsidP="00CF7D18">
      <w:pPr>
        <w:numPr>
          <w:ilvl w:val="0"/>
          <w:numId w:val="1"/>
        </w:numPr>
        <w:spacing w:after="0" w:line="240" w:lineRule="auto"/>
        <w:ind w:left="426" w:hanging="426"/>
        <w:jc w:val="both"/>
        <w:rPr>
          <w:sz w:val="24"/>
          <w:szCs w:val="24"/>
        </w:rPr>
      </w:pPr>
      <w:r w:rsidRPr="007837E0">
        <w:rPr>
          <w:sz w:val="24"/>
          <w:szCs w:val="24"/>
        </w:rPr>
        <w:t>Zakon o skladu RS za ljubiteljske kulturne dejavnosti (ZSLKD</w:t>
      </w:r>
      <w:r w:rsidR="006F1E2E">
        <w:rPr>
          <w:sz w:val="24"/>
          <w:szCs w:val="24"/>
        </w:rPr>
        <w:t>),</w:t>
      </w:r>
      <w:r w:rsidRPr="007837E0">
        <w:rPr>
          <w:sz w:val="24"/>
          <w:szCs w:val="24"/>
        </w:rPr>
        <w:t xml:space="preserve"> Ur.</w:t>
      </w:r>
      <w:r w:rsidR="006F1E2E">
        <w:rPr>
          <w:sz w:val="24"/>
          <w:szCs w:val="24"/>
        </w:rPr>
        <w:t xml:space="preserve"> </w:t>
      </w:r>
      <w:r w:rsidRPr="007837E0">
        <w:rPr>
          <w:sz w:val="24"/>
          <w:szCs w:val="24"/>
        </w:rPr>
        <w:t>l. RS</w:t>
      </w:r>
      <w:r w:rsidR="002F159A">
        <w:rPr>
          <w:sz w:val="24"/>
          <w:szCs w:val="24"/>
        </w:rPr>
        <w:t xml:space="preserve">, št. </w:t>
      </w:r>
      <w:r w:rsidRPr="007837E0">
        <w:rPr>
          <w:sz w:val="24"/>
          <w:szCs w:val="24"/>
        </w:rPr>
        <w:t xml:space="preserve">1/1996, </w:t>
      </w:r>
      <w:r w:rsidR="006F1E2E">
        <w:rPr>
          <w:sz w:val="24"/>
          <w:szCs w:val="24"/>
        </w:rPr>
        <w:t>s spremembami</w:t>
      </w:r>
    </w:p>
    <w:p w14:paraId="5E488626" w14:textId="783F8266" w:rsidR="006B1211" w:rsidRPr="003A2F09" w:rsidRDefault="006B1211" w:rsidP="00CF7D18">
      <w:pPr>
        <w:numPr>
          <w:ilvl w:val="0"/>
          <w:numId w:val="1"/>
        </w:numPr>
        <w:spacing w:after="0" w:line="240" w:lineRule="auto"/>
        <w:ind w:left="426" w:hanging="426"/>
        <w:jc w:val="both"/>
        <w:rPr>
          <w:sz w:val="24"/>
          <w:szCs w:val="24"/>
        </w:rPr>
      </w:pPr>
      <w:r w:rsidRPr="006B1211">
        <w:rPr>
          <w:sz w:val="24"/>
          <w:szCs w:val="24"/>
        </w:rPr>
        <w:t>Strategija kulturne dediščine 2020–2023</w:t>
      </w:r>
    </w:p>
    <w:p w14:paraId="7D911E85" w14:textId="0530A825" w:rsidR="006B1211" w:rsidRDefault="006B1211" w:rsidP="00CF7D18">
      <w:pPr>
        <w:spacing w:after="0" w:line="240" w:lineRule="auto"/>
        <w:rPr>
          <w:sz w:val="24"/>
          <w:szCs w:val="24"/>
        </w:rPr>
      </w:pPr>
      <w:r>
        <w:rPr>
          <w:sz w:val="24"/>
          <w:szCs w:val="24"/>
        </w:rPr>
        <w:t>Notranji predpisi:</w:t>
      </w:r>
    </w:p>
    <w:p w14:paraId="434CDF89" w14:textId="45204400" w:rsidR="006B1211" w:rsidRDefault="006B1211" w:rsidP="00CF7D18">
      <w:pPr>
        <w:numPr>
          <w:ilvl w:val="0"/>
          <w:numId w:val="1"/>
        </w:numPr>
        <w:spacing w:after="0" w:line="240" w:lineRule="auto"/>
        <w:ind w:left="426" w:hanging="426"/>
        <w:jc w:val="both"/>
        <w:rPr>
          <w:sz w:val="24"/>
          <w:szCs w:val="24"/>
        </w:rPr>
      </w:pPr>
      <w:r>
        <w:rPr>
          <w:sz w:val="24"/>
          <w:szCs w:val="24"/>
        </w:rPr>
        <w:t>Statut Občine Ig (Statut), Ur</w:t>
      </w:r>
      <w:r w:rsidR="00AC51EC">
        <w:rPr>
          <w:sz w:val="24"/>
          <w:szCs w:val="24"/>
        </w:rPr>
        <w:t xml:space="preserve">. </w:t>
      </w:r>
      <w:r>
        <w:rPr>
          <w:sz w:val="24"/>
          <w:szCs w:val="24"/>
        </w:rPr>
        <w:t>l</w:t>
      </w:r>
      <w:r w:rsidR="00AC51EC">
        <w:rPr>
          <w:sz w:val="24"/>
          <w:szCs w:val="24"/>
        </w:rPr>
        <w:t>.</w:t>
      </w:r>
      <w:r>
        <w:rPr>
          <w:sz w:val="24"/>
          <w:szCs w:val="24"/>
        </w:rPr>
        <w:t xml:space="preserve"> RS, št. 39/2016</w:t>
      </w:r>
    </w:p>
    <w:p w14:paraId="77285120" w14:textId="61CF7FE1" w:rsidR="006B1211" w:rsidRPr="006B1211" w:rsidRDefault="006B1211" w:rsidP="00CF7D18">
      <w:pPr>
        <w:numPr>
          <w:ilvl w:val="0"/>
          <w:numId w:val="1"/>
        </w:numPr>
        <w:spacing w:after="0" w:line="240" w:lineRule="auto"/>
        <w:ind w:left="426" w:hanging="426"/>
        <w:jc w:val="both"/>
        <w:rPr>
          <w:sz w:val="24"/>
          <w:szCs w:val="24"/>
        </w:rPr>
      </w:pPr>
      <w:r w:rsidRPr="000C60E8">
        <w:rPr>
          <w:sz w:val="24"/>
          <w:szCs w:val="24"/>
        </w:rPr>
        <w:t>Proračuni</w:t>
      </w:r>
      <w:r>
        <w:rPr>
          <w:rFonts w:eastAsia="SimSun" w:cstheme="minorHAnsi"/>
          <w:color w:val="00000A"/>
          <w:sz w:val="24"/>
          <w:szCs w:val="24"/>
          <w:lang w:eastAsia="zh-CN"/>
        </w:rPr>
        <w:t xml:space="preserve"> in zaključni računi Občine Ig za obdobje 2022–2024</w:t>
      </w:r>
    </w:p>
    <w:p w14:paraId="7069CC8D" w14:textId="23207A1B" w:rsidR="006B1211" w:rsidRPr="006B1211" w:rsidRDefault="006B1211" w:rsidP="00CF7D18">
      <w:pPr>
        <w:numPr>
          <w:ilvl w:val="0"/>
          <w:numId w:val="1"/>
        </w:numPr>
        <w:spacing w:after="0" w:line="240" w:lineRule="auto"/>
        <w:ind w:left="426" w:hanging="426"/>
        <w:jc w:val="both"/>
        <w:rPr>
          <w:sz w:val="24"/>
          <w:szCs w:val="24"/>
        </w:rPr>
      </w:pPr>
      <w:r>
        <w:rPr>
          <w:rFonts w:eastAsia="SimSun" w:cstheme="minorHAnsi"/>
          <w:color w:val="00000A"/>
          <w:sz w:val="24"/>
          <w:szCs w:val="24"/>
          <w:lang w:eastAsia="zh-CN"/>
        </w:rPr>
        <w:t>Pravilnik o sofinanciranju ljubiteljske kulturne dejavnosti v Občini Ig</w:t>
      </w:r>
      <w:r w:rsidR="00AC51EC">
        <w:rPr>
          <w:rFonts w:eastAsia="SimSun" w:cstheme="minorHAnsi"/>
          <w:color w:val="00000A"/>
          <w:sz w:val="24"/>
          <w:szCs w:val="24"/>
          <w:lang w:eastAsia="zh-CN"/>
        </w:rPr>
        <w:t xml:space="preserve">, </w:t>
      </w:r>
      <w:r>
        <w:rPr>
          <w:rFonts w:eastAsia="SimSun" w:cstheme="minorHAnsi"/>
          <w:color w:val="00000A"/>
          <w:sz w:val="24"/>
          <w:szCs w:val="24"/>
          <w:lang w:eastAsia="zh-CN"/>
        </w:rPr>
        <w:t>Ur</w:t>
      </w:r>
      <w:r w:rsidR="00AC51EC">
        <w:rPr>
          <w:rFonts w:eastAsia="SimSun" w:cstheme="minorHAnsi"/>
          <w:color w:val="00000A"/>
          <w:sz w:val="24"/>
          <w:szCs w:val="24"/>
          <w:lang w:eastAsia="zh-CN"/>
        </w:rPr>
        <w:t>.</w:t>
      </w:r>
      <w:r>
        <w:rPr>
          <w:rFonts w:eastAsia="SimSun" w:cstheme="minorHAnsi"/>
          <w:color w:val="00000A"/>
          <w:sz w:val="24"/>
          <w:szCs w:val="24"/>
          <w:lang w:eastAsia="zh-CN"/>
        </w:rPr>
        <w:t xml:space="preserve"> l</w:t>
      </w:r>
      <w:r w:rsidR="00AC51EC">
        <w:rPr>
          <w:rFonts w:eastAsia="SimSun" w:cstheme="minorHAnsi"/>
          <w:color w:val="00000A"/>
          <w:sz w:val="24"/>
          <w:szCs w:val="24"/>
          <w:lang w:eastAsia="zh-CN"/>
        </w:rPr>
        <w:t>. RS</w:t>
      </w:r>
      <w:r>
        <w:rPr>
          <w:rFonts w:eastAsia="SimSun" w:cstheme="minorHAnsi"/>
          <w:color w:val="00000A"/>
          <w:sz w:val="24"/>
          <w:szCs w:val="24"/>
          <w:lang w:eastAsia="zh-CN"/>
        </w:rPr>
        <w:t>, št. 19/2018</w:t>
      </w:r>
    </w:p>
    <w:p w14:paraId="7B85044B" w14:textId="4F3481F6" w:rsidR="006B1211" w:rsidRPr="0054731A" w:rsidRDefault="006B1211" w:rsidP="00CF7D18">
      <w:pPr>
        <w:numPr>
          <w:ilvl w:val="0"/>
          <w:numId w:val="1"/>
        </w:numPr>
        <w:spacing w:after="0" w:line="240" w:lineRule="auto"/>
        <w:ind w:left="426" w:hanging="426"/>
        <w:jc w:val="both"/>
        <w:rPr>
          <w:sz w:val="24"/>
          <w:szCs w:val="24"/>
        </w:rPr>
      </w:pPr>
      <w:r>
        <w:t>Odlok o prostorskem redu Občine Ig</w:t>
      </w:r>
    </w:p>
    <w:p w14:paraId="0168E167" w14:textId="77777777" w:rsidR="006F02D4" w:rsidRDefault="006F02D4" w:rsidP="00CF7D18">
      <w:pPr>
        <w:spacing w:after="0" w:line="240" w:lineRule="auto"/>
        <w:rPr>
          <w:sz w:val="24"/>
          <w:szCs w:val="24"/>
        </w:rPr>
      </w:pPr>
      <w:r>
        <w:rPr>
          <w:sz w:val="24"/>
          <w:szCs w:val="24"/>
        </w:rPr>
        <w:t>Pomembni dokumenti:</w:t>
      </w:r>
    </w:p>
    <w:p w14:paraId="736DA405" w14:textId="03F52D03" w:rsidR="006F02D4" w:rsidRPr="00AC51EC" w:rsidRDefault="006F02D4" w:rsidP="00CC488E">
      <w:pPr>
        <w:pStyle w:val="Odstavekseznama"/>
        <w:numPr>
          <w:ilvl w:val="0"/>
          <w:numId w:val="27"/>
        </w:numPr>
        <w:spacing w:after="0" w:line="240" w:lineRule="auto"/>
        <w:rPr>
          <w:rFonts w:ascii="Calibri" w:hAnsi="Calibri" w:cs="Calibri"/>
          <w:sz w:val="24"/>
          <w:szCs w:val="24"/>
        </w:rPr>
      </w:pPr>
      <w:r w:rsidRPr="00AC51EC">
        <w:rPr>
          <w:rFonts w:ascii="Calibri" w:hAnsi="Calibri" w:cs="Calibri"/>
          <w:sz w:val="24"/>
          <w:szCs w:val="24"/>
        </w:rPr>
        <w:t xml:space="preserve">Letni program kulture Občine Ig za </w:t>
      </w:r>
      <w:r w:rsidR="00AC51EC" w:rsidRPr="00AC51EC">
        <w:rPr>
          <w:rFonts w:ascii="Calibri" w:hAnsi="Calibri" w:cs="Calibri"/>
          <w:sz w:val="24"/>
          <w:szCs w:val="24"/>
        </w:rPr>
        <w:t>obdobje</w:t>
      </w:r>
      <w:r w:rsidRPr="00AC51EC">
        <w:rPr>
          <w:rFonts w:ascii="Calibri" w:hAnsi="Calibri" w:cs="Calibri"/>
          <w:sz w:val="24"/>
          <w:szCs w:val="24"/>
        </w:rPr>
        <w:t xml:space="preserve"> 2022</w:t>
      </w:r>
      <w:r w:rsidR="00AC51EC">
        <w:rPr>
          <w:rFonts w:eastAsia="SimSun" w:cstheme="minorHAnsi"/>
          <w:color w:val="00000A"/>
          <w:sz w:val="24"/>
          <w:szCs w:val="24"/>
          <w:lang w:eastAsia="zh-CN"/>
        </w:rPr>
        <w:t>–</w:t>
      </w:r>
      <w:r w:rsidRPr="00AC51EC">
        <w:rPr>
          <w:rFonts w:ascii="Calibri" w:hAnsi="Calibri" w:cs="Calibri"/>
          <w:sz w:val="24"/>
          <w:szCs w:val="24"/>
        </w:rPr>
        <w:t>2024</w:t>
      </w:r>
    </w:p>
    <w:p w14:paraId="27EA5358" w14:textId="56ACF8CF" w:rsidR="006F02D4" w:rsidRPr="00AC51EC" w:rsidRDefault="006F02D4" w:rsidP="00CC488E">
      <w:pPr>
        <w:pStyle w:val="Odstavekseznama"/>
        <w:numPr>
          <w:ilvl w:val="0"/>
          <w:numId w:val="27"/>
        </w:numPr>
        <w:spacing w:after="0" w:line="240" w:lineRule="auto"/>
        <w:rPr>
          <w:rFonts w:ascii="Calibri" w:hAnsi="Calibri" w:cs="Calibri"/>
          <w:sz w:val="24"/>
          <w:szCs w:val="24"/>
        </w:rPr>
      </w:pPr>
      <w:r w:rsidRPr="00AC51EC">
        <w:rPr>
          <w:rFonts w:ascii="Calibri" w:hAnsi="Calibri" w:cs="Calibri"/>
          <w:sz w:val="24"/>
          <w:szCs w:val="24"/>
        </w:rPr>
        <w:t xml:space="preserve">Javni razpis za sofinanciranje ljubiteljske kulturne dejavnosti v Občini Ig v </w:t>
      </w:r>
      <w:r w:rsidR="00AC51EC" w:rsidRPr="00AC51EC">
        <w:rPr>
          <w:rFonts w:ascii="Calibri" w:hAnsi="Calibri" w:cs="Calibri"/>
          <w:sz w:val="24"/>
          <w:szCs w:val="24"/>
        </w:rPr>
        <w:t xml:space="preserve">obdobju </w:t>
      </w:r>
      <w:r w:rsidRPr="00AC51EC">
        <w:rPr>
          <w:rFonts w:ascii="Calibri" w:hAnsi="Calibri" w:cs="Calibri"/>
          <w:sz w:val="24"/>
          <w:szCs w:val="24"/>
        </w:rPr>
        <w:t>2022</w:t>
      </w:r>
      <w:r w:rsidR="00AC51EC">
        <w:rPr>
          <w:rFonts w:eastAsia="SimSun" w:cstheme="minorHAnsi"/>
          <w:color w:val="00000A"/>
          <w:sz w:val="24"/>
          <w:szCs w:val="24"/>
          <w:lang w:eastAsia="zh-CN"/>
        </w:rPr>
        <w:t>–</w:t>
      </w:r>
      <w:r w:rsidRPr="00AC51EC">
        <w:rPr>
          <w:rFonts w:ascii="Calibri" w:hAnsi="Calibri" w:cs="Calibri"/>
          <w:sz w:val="24"/>
          <w:szCs w:val="24"/>
        </w:rPr>
        <w:t>2024</w:t>
      </w:r>
      <w:r w:rsidR="005602E7">
        <w:rPr>
          <w:rFonts w:ascii="Calibri" w:hAnsi="Calibri" w:cs="Calibri"/>
          <w:sz w:val="24"/>
          <w:szCs w:val="24"/>
        </w:rPr>
        <w:t>.</w:t>
      </w:r>
    </w:p>
    <w:p w14:paraId="748B2E19" w14:textId="67C23DFF" w:rsidR="006F02D4" w:rsidRDefault="006F02D4" w:rsidP="00CF7D18">
      <w:pPr>
        <w:spacing w:after="0" w:line="240" w:lineRule="auto"/>
        <w:jc w:val="both"/>
        <w:rPr>
          <w:sz w:val="24"/>
          <w:szCs w:val="24"/>
        </w:rPr>
      </w:pPr>
    </w:p>
    <w:p w14:paraId="057A2054" w14:textId="36CD1F83" w:rsidR="006B1211" w:rsidRPr="00E50BFA" w:rsidRDefault="006B1211" w:rsidP="00CF7D18">
      <w:pPr>
        <w:pStyle w:val="Odstavekseznama"/>
        <w:numPr>
          <w:ilvl w:val="0"/>
          <w:numId w:val="4"/>
        </w:numPr>
        <w:spacing w:after="0" w:line="240" w:lineRule="auto"/>
        <w:jc w:val="both"/>
        <w:rPr>
          <w:b/>
          <w:i/>
          <w:sz w:val="24"/>
          <w:szCs w:val="24"/>
        </w:rPr>
      </w:pPr>
      <w:r w:rsidRPr="00E50BFA">
        <w:rPr>
          <w:b/>
          <w:i/>
          <w:sz w:val="24"/>
          <w:szCs w:val="24"/>
        </w:rPr>
        <w:t>Področje turizma</w:t>
      </w:r>
    </w:p>
    <w:p w14:paraId="7A5E961A" w14:textId="77777777" w:rsidR="00B53D86" w:rsidRDefault="00B53D86" w:rsidP="00CF7D18">
      <w:pPr>
        <w:spacing w:after="0" w:line="240" w:lineRule="auto"/>
        <w:rPr>
          <w:sz w:val="24"/>
          <w:szCs w:val="24"/>
        </w:rPr>
      </w:pPr>
    </w:p>
    <w:p w14:paraId="3936EC64" w14:textId="0D546976" w:rsidR="006B1211" w:rsidRPr="003A2F09" w:rsidRDefault="006B1211" w:rsidP="00CF7D18">
      <w:pPr>
        <w:spacing w:after="0" w:line="240" w:lineRule="auto"/>
        <w:rPr>
          <w:sz w:val="24"/>
          <w:szCs w:val="24"/>
        </w:rPr>
      </w:pPr>
      <w:r w:rsidRPr="003A2F09">
        <w:rPr>
          <w:sz w:val="24"/>
          <w:szCs w:val="24"/>
        </w:rPr>
        <w:t>Zunanji predpisi:</w:t>
      </w:r>
    </w:p>
    <w:p w14:paraId="0B1782CF" w14:textId="1F2C8851" w:rsidR="006B1211" w:rsidRPr="00CC488E" w:rsidRDefault="006B1211" w:rsidP="00CF7D18">
      <w:pPr>
        <w:numPr>
          <w:ilvl w:val="0"/>
          <w:numId w:val="1"/>
        </w:numPr>
        <w:spacing w:after="0" w:line="240" w:lineRule="auto"/>
        <w:ind w:left="426" w:hanging="426"/>
        <w:jc w:val="both"/>
        <w:rPr>
          <w:sz w:val="24"/>
          <w:szCs w:val="24"/>
        </w:rPr>
      </w:pPr>
      <w:r w:rsidRPr="00CC488E">
        <w:rPr>
          <w:sz w:val="24"/>
          <w:szCs w:val="24"/>
        </w:rPr>
        <w:t>Zakon o spodbujanju razvoja turizma (ZSRT-1)</w:t>
      </w:r>
      <w:r w:rsidR="00AC51EC" w:rsidRPr="00CC488E">
        <w:rPr>
          <w:sz w:val="24"/>
          <w:szCs w:val="24"/>
        </w:rPr>
        <w:t xml:space="preserve">, Ur. l. RS, št. </w:t>
      </w:r>
      <w:r w:rsidR="00CC488E" w:rsidRPr="00CC488E">
        <w:rPr>
          <w:sz w:val="24"/>
          <w:szCs w:val="24"/>
        </w:rPr>
        <w:t>13/18</w:t>
      </w:r>
    </w:p>
    <w:p w14:paraId="0495CE25" w14:textId="77777777" w:rsidR="006B1211" w:rsidRDefault="006B1211" w:rsidP="00CF7D18">
      <w:pPr>
        <w:numPr>
          <w:ilvl w:val="0"/>
          <w:numId w:val="1"/>
        </w:numPr>
        <w:spacing w:after="0" w:line="240" w:lineRule="auto"/>
        <w:ind w:left="426" w:hanging="426"/>
        <w:jc w:val="both"/>
        <w:rPr>
          <w:sz w:val="24"/>
          <w:szCs w:val="24"/>
        </w:rPr>
      </w:pPr>
      <w:r w:rsidRPr="006B1211">
        <w:rPr>
          <w:sz w:val="24"/>
          <w:szCs w:val="24"/>
        </w:rPr>
        <w:t>Strategija slovenskega turizma 2022–2028</w:t>
      </w:r>
    </w:p>
    <w:p w14:paraId="3BDC46FE" w14:textId="77777777" w:rsidR="006B1211" w:rsidRPr="00B045DA" w:rsidRDefault="006B1211" w:rsidP="00CF7D18">
      <w:pPr>
        <w:spacing w:after="0" w:line="240" w:lineRule="auto"/>
        <w:rPr>
          <w:sz w:val="24"/>
          <w:szCs w:val="24"/>
        </w:rPr>
      </w:pPr>
      <w:r w:rsidRPr="00B045DA">
        <w:rPr>
          <w:sz w:val="24"/>
          <w:szCs w:val="24"/>
        </w:rPr>
        <w:t>Notranji predpisi:</w:t>
      </w:r>
    </w:p>
    <w:p w14:paraId="0C9C5EC9" w14:textId="77777777" w:rsidR="006B1211" w:rsidRPr="00B045DA" w:rsidRDefault="006B1211" w:rsidP="00CF7D18">
      <w:pPr>
        <w:numPr>
          <w:ilvl w:val="0"/>
          <w:numId w:val="1"/>
        </w:numPr>
        <w:spacing w:after="0" w:line="240" w:lineRule="auto"/>
        <w:ind w:left="426" w:hanging="426"/>
        <w:jc w:val="both"/>
        <w:rPr>
          <w:sz w:val="24"/>
          <w:szCs w:val="24"/>
        </w:rPr>
      </w:pPr>
      <w:r w:rsidRPr="00B045DA">
        <w:rPr>
          <w:sz w:val="24"/>
          <w:szCs w:val="24"/>
        </w:rPr>
        <w:t>Statut Občine Ig (Statut), Uradni list RS, št. 39/2016</w:t>
      </w:r>
    </w:p>
    <w:p w14:paraId="65ECF6B2" w14:textId="77777777" w:rsidR="006B1211" w:rsidRPr="00B045DA" w:rsidRDefault="006B1211" w:rsidP="00CF7D18">
      <w:pPr>
        <w:numPr>
          <w:ilvl w:val="0"/>
          <w:numId w:val="1"/>
        </w:numPr>
        <w:spacing w:after="0" w:line="240" w:lineRule="auto"/>
        <w:ind w:left="426" w:hanging="426"/>
        <w:jc w:val="both"/>
        <w:rPr>
          <w:sz w:val="24"/>
          <w:szCs w:val="24"/>
        </w:rPr>
      </w:pPr>
      <w:r w:rsidRPr="00B045DA">
        <w:rPr>
          <w:sz w:val="24"/>
          <w:szCs w:val="24"/>
        </w:rPr>
        <w:t>Proračuni</w:t>
      </w:r>
      <w:r w:rsidRPr="00B045DA">
        <w:rPr>
          <w:rFonts w:eastAsia="SimSun" w:cstheme="minorHAnsi"/>
          <w:color w:val="00000A"/>
          <w:sz w:val="24"/>
          <w:szCs w:val="24"/>
          <w:lang w:eastAsia="zh-CN"/>
        </w:rPr>
        <w:t xml:space="preserve"> in zaključni računi Občine Ig za obdobje 2022–2024</w:t>
      </w:r>
    </w:p>
    <w:p w14:paraId="4EC0F4E9" w14:textId="2D0A0D52" w:rsidR="006B1211" w:rsidRPr="00B045DA" w:rsidRDefault="001E1F35" w:rsidP="00CF7D18">
      <w:pPr>
        <w:numPr>
          <w:ilvl w:val="0"/>
          <w:numId w:val="1"/>
        </w:numPr>
        <w:spacing w:after="0" w:line="240" w:lineRule="auto"/>
        <w:ind w:left="426" w:hanging="426"/>
        <w:jc w:val="both"/>
        <w:rPr>
          <w:sz w:val="24"/>
          <w:szCs w:val="24"/>
        </w:rPr>
      </w:pPr>
      <w:r w:rsidRPr="00B045DA">
        <w:rPr>
          <w:sz w:val="24"/>
          <w:szCs w:val="24"/>
        </w:rPr>
        <w:t>Strategija razvoja turizma v Občini Ig 2018–2027</w:t>
      </w:r>
    </w:p>
    <w:p w14:paraId="75ADC386" w14:textId="37CB1351" w:rsidR="006D4242" w:rsidRPr="00B045DA" w:rsidRDefault="00A06F8E" w:rsidP="00CF7D18">
      <w:pPr>
        <w:numPr>
          <w:ilvl w:val="0"/>
          <w:numId w:val="1"/>
        </w:numPr>
        <w:spacing w:after="0" w:line="240" w:lineRule="auto"/>
        <w:ind w:left="426" w:hanging="426"/>
        <w:jc w:val="both"/>
        <w:rPr>
          <w:sz w:val="24"/>
          <w:szCs w:val="24"/>
        </w:rPr>
      </w:pPr>
      <w:r w:rsidRPr="00B045DA">
        <w:rPr>
          <w:sz w:val="24"/>
          <w:szCs w:val="24"/>
        </w:rPr>
        <w:t>Pravilnik o sofinanciranju programov turistične dejavnosti v Občini Ig (UO št. 2/2013)</w:t>
      </w:r>
    </w:p>
    <w:p w14:paraId="78AFCE02" w14:textId="6B6F7F0C" w:rsidR="006F02D4" w:rsidRDefault="006F02D4" w:rsidP="006F02D4">
      <w:pPr>
        <w:spacing w:after="0" w:line="240" w:lineRule="auto"/>
        <w:rPr>
          <w:sz w:val="24"/>
          <w:szCs w:val="24"/>
        </w:rPr>
      </w:pPr>
      <w:r>
        <w:rPr>
          <w:sz w:val="24"/>
          <w:szCs w:val="24"/>
        </w:rPr>
        <w:t>Pomembni dokumenti:</w:t>
      </w:r>
    </w:p>
    <w:p w14:paraId="6A0CEEA2" w14:textId="44D1F371" w:rsidR="00AC51EC" w:rsidRDefault="006F02D4" w:rsidP="004E62EB">
      <w:pPr>
        <w:numPr>
          <w:ilvl w:val="0"/>
          <w:numId w:val="1"/>
        </w:numPr>
        <w:spacing w:after="0" w:line="240" w:lineRule="auto"/>
        <w:ind w:left="426" w:hanging="426"/>
        <w:jc w:val="both"/>
        <w:rPr>
          <w:sz w:val="24"/>
          <w:szCs w:val="24"/>
        </w:rPr>
      </w:pPr>
      <w:r w:rsidRPr="00AC51EC">
        <w:rPr>
          <w:sz w:val="24"/>
          <w:szCs w:val="24"/>
        </w:rPr>
        <w:t xml:space="preserve">Javni razpis za sofinanciranje programov turistične dejavnosti v Občini Ig za </w:t>
      </w:r>
      <w:r w:rsidR="00AC51EC" w:rsidRPr="00AC51EC">
        <w:rPr>
          <w:sz w:val="24"/>
          <w:szCs w:val="24"/>
        </w:rPr>
        <w:t xml:space="preserve">obdobje </w:t>
      </w:r>
      <w:r w:rsidRPr="00AC51EC">
        <w:rPr>
          <w:sz w:val="24"/>
          <w:szCs w:val="24"/>
        </w:rPr>
        <w:t>2022</w:t>
      </w:r>
      <w:r w:rsidR="00AC51EC" w:rsidRPr="00AC51EC">
        <w:rPr>
          <w:rFonts w:eastAsia="SimSun" w:cstheme="minorHAnsi"/>
          <w:color w:val="00000A"/>
          <w:sz w:val="24"/>
          <w:szCs w:val="24"/>
          <w:lang w:eastAsia="zh-CN"/>
        </w:rPr>
        <w:t>–</w:t>
      </w:r>
      <w:r w:rsidRPr="00AC51EC">
        <w:rPr>
          <w:sz w:val="24"/>
          <w:szCs w:val="24"/>
        </w:rPr>
        <w:t>2024</w:t>
      </w:r>
      <w:r w:rsidR="005602E7">
        <w:rPr>
          <w:sz w:val="24"/>
          <w:szCs w:val="24"/>
        </w:rPr>
        <w:t>.</w:t>
      </w:r>
    </w:p>
    <w:p w14:paraId="4535EDB5" w14:textId="77777777" w:rsidR="008040CE" w:rsidRPr="004E62EB" w:rsidRDefault="008040CE" w:rsidP="00B53D86">
      <w:pPr>
        <w:spacing w:after="0" w:line="240" w:lineRule="auto"/>
        <w:jc w:val="both"/>
        <w:rPr>
          <w:sz w:val="24"/>
          <w:szCs w:val="24"/>
        </w:rPr>
      </w:pPr>
    </w:p>
    <w:p w14:paraId="7D3B5B93" w14:textId="7E0E70A2" w:rsidR="00380230" w:rsidRDefault="00F24BBD" w:rsidP="00CC488E">
      <w:pPr>
        <w:pStyle w:val="Odstavekseznama"/>
        <w:widowControl w:val="0"/>
        <w:numPr>
          <w:ilvl w:val="0"/>
          <w:numId w:val="2"/>
        </w:numPr>
        <w:spacing w:before="360" w:after="240" w:line="360" w:lineRule="auto"/>
        <w:ind w:left="397" w:hanging="397"/>
        <w:rPr>
          <w:b/>
          <w:sz w:val="24"/>
          <w:szCs w:val="24"/>
        </w:rPr>
      </w:pPr>
      <w:r w:rsidRPr="00C06EEA">
        <w:rPr>
          <w:b/>
          <w:sz w:val="24"/>
          <w:szCs w:val="24"/>
        </w:rPr>
        <w:t>UGOTOVITVE IZVEDENEGA NADZORA</w:t>
      </w:r>
    </w:p>
    <w:p w14:paraId="1C720CA4" w14:textId="450A8C5F" w:rsidR="004012ED" w:rsidRPr="004012ED" w:rsidRDefault="004012ED" w:rsidP="00CC488E">
      <w:pPr>
        <w:pStyle w:val="Odstavekseznama"/>
        <w:numPr>
          <w:ilvl w:val="1"/>
          <w:numId w:val="2"/>
        </w:numPr>
        <w:spacing w:before="360" w:after="120" w:line="360" w:lineRule="auto"/>
        <w:ind w:left="567" w:hanging="567"/>
        <w:rPr>
          <w:b/>
          <w:sz w:val="24"/>
          <w:szCs w:val="24"/>
        </w:rPr>
      </w:pPr>
      <w:r w:rsidRPr="004012ED">
        <w:rPr>
          <w:b/>
          <w:sz w:val="24"/>
          <w:szCs w:val="24"/>
        </w:rPr>
        <w:t>Področje športa</w:t>
      </w:r>
    </w:p>
    <w:p w14:paraId="151C94D7" w14:textId="28DCF58A" w:rsidR="0030101F" w:rsidRPr="00CC488E" w:rsidRDefault="004012ED" w:rsidP="002E6EF5">
      <w:pPr>
        <w:pStyle w:val="Odstavekseznama"/>
        <w:numPr>
          <w:ilvl w:val="2"/>
          <w:numId w:val="2"/>
        </w:numPr>
        <w:spacing w:before="120" w:after="0" w:line="360" w:lineRule="auto"/>
        <w:ind w:left="284" w:hanging="284"/>
        <w:rPr>
          <w:b/>
          <w:sz w:val="24"/>
          <w:szCs w:val="24"/>
        </w:rPr>
      </w:pPr>
      <w:r w:rsidRPr="00CC488E">
        <w:rPr>
          <w:b/>
          <w:sz w:val="24"/>
          <w:szCs w:val="24"/>
        </w:rPr>
        <w:t>Resolucija o Nacionalnem programu športa v Republiki Sloveniji 2014–2023</w:t>
      </w:r>
      <w:r w:rsidR="004360F1" w:rsidRPr="00CC488E">
        <w:rPr>
          <w:b/>
          <w:sz w:val="24"/>
          <w:szCs w:val="24"/>
        </w:rPr>
        <w:t xml:space="preserve"> </w:t>
      </w:r>
    </w:p>
    <w:p w14:paraId="2828FDF4" w14:textId="4CA7CE9F" w:rsidR="00E07BC7" w:rsidRPr="003F3A69" w:rsidRDefault="004012ED" w:rsidP="003F3A69">
      <w:pPr>
        <w:spacing w:after="0" w:line="240" w:lineRule="auto"/>
        <w:jc w:val="both"/>
        <w:rPr>
          <w:rFonts w:cstheme="minorHAnsi"/>
          <w:sz w:val="24"/>
          <w:szCs w:val="24"/>
        </w:rPr>
      </w:pPr>
      <w:r w:rsidRPr="004012ED">
        <w:rPr>
          <w:rFonts w:ascii="Calibri" w:eastAsia="Times New Roman" w:hAnsi="Calibri" w:cs="Calibri"/>
          <w:sz w:val="24"/>
          <w:szCs w:val="24"/>
          <w:lang w:eastAsia="sl-SI"/>
        </w:rPr>
        <w:t xml:space="preserve">Resolucija opredeljuje šport kot </w:t>
      </w:r>
      <w:r w:rsidRPr="004012ED">
        <w:rPr>
          <w:rFonts w:ascii="Calibri" w:eastAsia="Times New Roman" w:hAnsi="Calibri" w:cs="Calibri"/>
          <w:bCs/>
          <w:sz w:val="24"/>
          <w:szCs w:val="24"/>
          <w:lang w:eastAsia="sl-SI"/>
        </w:rPr>
        <w:t>javni interes</w:t>
      </w:r>
      <w:r w:rsidRPr="004012ED">
        <w:rPr>
          <w:rFonts w:ascii="Calibri" w:eastAsia="Times New Roman" w:hAnsi="Calibri" w:cs="Calibri"/>
          <w:sz w:val="24"/>
          <w:szCs w:val="24"/>
          <w:lang w:eastAsia="sl-SI"/>
        </w:rPr>
        <w:t xml:space="preserve"> in </w:t>
      </w:r>
      <w:r w:rsidRPr="004012ED">
        <w:rPr>
          <w:rFonts w:ascii="Calibri" w:eastAsia="Times New Roman" w:hAnsi="Calibri" w:cs="Calibri"/>
          <w:bCs/>
          <w:sz w:val="24"/>
          <w:szCs w:val="24"/>
          <w:lang w:eastAsia="sl-SI"/>
        </w:rPr>
        <w:t>pomemben družbeni pojav</w:t>
      </w:r>
      <w:r w:rsidRPr="004012ED">
        <w:rPr>
          <w:rFonts w:ascii="Calibri" w:eastAsia="Times New Roman" w:hAnsi="Calibri" w:cs="Calibri"/>
          <w:sz w:val="24"/>
          <w:szCs w:val="24"/>
          <w:lang w:eastAsia="sl-SI"/>
        </w:rPr>
        <w:t>, ki ima pozitiven vpliv na številna področja življenja:</w:t>
      </w:r>
      <w:r w:rsidR="008C545A">
        <w:rPr>
          <w:rFonts w:ascii="Calibri" w:eastAsia="Times New Roman" w:hAnsi="Calibri" w:cs="Calibri"/>
          <w:sz w:val="24"/>
          <w:szCs w:val="24"/>
          <w:lang w:eastAsia="sl-SI"/>
        </w:rPr>
        <w:t xml:space="preserve"> z</w:t>
      </w:r>
      <w:r w:rsidRPr="004012ED">
        <w:rPr>
          <w:rFonts w:ascii="Calibri" w:eastAsia="Times New Roman" w:hAnsi="Calibri" w:cs="Calibri"/>
          <w:bCs/>
          <w:sz w:val="24"/>
          <w:szCs w:val="24"/>
          <w:lang w:eastAsia="sl-SI"/>
        </w:rPr>
        <w:t>dravje</w:t>
      </w:r>
      <w:r w:rsidR="008C545A">
        <w:rPr>
          <w:rFonts w:ascii="Calibri" w:eastAsia="Times New Roman" w:hAnsi="Calibri" w:cs="Calibri"/>
          <w:bCs/>
          <w:sz w:val="24"/>
          <w:szCs w:val="24"/>
          <w:lang w:eastAsia="sl-SI"/>
        </w:rPr>
        <w:t>, v</w:t>
      </w:r>
      <w:r w:rsidRPr="004012ED">
        <w:rPr>
          <w:rFonts w:ascii="Calibri" w:eastAsia="Times New Roman" w:hAnsi="Calibri" w:cs="Calibri"/>
          <w:bCs/>
          <w:sz w:val="24"/>
          <w:szCs w:val="24"/>
          <w:lang w:eastAsia="sl-SI"/>
        </w:rPr>
        <w:t>zgoja in izobraževanje</w:t>
      </w:r>
      <w:r w:rsidR="008C545A">
        <w:rPr>
          <w:rFonts w:ascii="Calibri" w:eastAsia="Times New Roman" w:hAnsi="Calibri" w:cs="Calibri"/>
          <w:bCs/>
          <w:sz w:val="24"/>
          <w:szCs w:val="24"/>
          <w:lang w:eastAsia="sl-SI"/>
        </w:rPr>
        <w:t>, s</w:t>
      </w:r>
      <w:r w:rsidRPr="004012ED">
        <w:rPr>
          <w:rFonts w:ascii="Calibri" w:eastAsia="Times New Roman" w:hAnsi="Calibri" w:cs="Calibri"/>
          <w:bCs/>
          <w:sz w:val="24"/>
          <w:szCs w:val="24"/>
          <w:lang w:eastAsia="sl-SI"/>
        </w:rPr>
        <w:t>ocialna kohezija</w:t>
      </w:r>
      <w:r w:rsidR="008C545A">
        <w:rPr>
          <w:rFonts w:ascii="Calibri" w:eastAsia="Times New Roman" w:hAnsi="Calibri" w:cs="Calibri"/>
          <w:bCs/>
          <w:sz w:val="24"/>
          <w:szCs w:val="24"/>
          <w:lang w:eastAsia="sl-SI"/>
        </w:rPr>
        <w:t xml:space="preserve"> in n</w:t>
      </w:r>
      <w:r w:rsidRPr="004012ED">
        <w:rPr>
          <w:rFonts w:ascii="Calibri" w:eastAsia="Times New Roman" w:hAnsi="Calibri" w:cs="Calibri"/>
          <w:bCs/>
          <w:sz w:val="24"/>
          <w:szCs w:val="24"/>
          <w:lang w:eastAsia="sl-SI"/>
        </w:rPr>
        <w:t>acionalna prepoznavnost</w:t>
      </w:r>
      <w:r w:rsidRPr="004012ED">
        <w:rPr>
          <w:rFonts w:ascii="Calibri" w:eastAsia="Times New Roman" w:hAnsi="Calibri" w:cs="Calibri"/>
          <w:sz w:val="24"/>
          <w:szCs w:val="24"/>
          <w:lang w:eastAsia="sl-SI"/>
        </w:rPr>
        <w:t>.</w:t>
      </w:r>
      <w:r w:rsidR="008C545A">
        <w:rPr>
          <w:rFonts w:ascii="Calibri" w:eastAsia="Times New Roman" w:hAnsi="Calibri" w:cs="Calibri"/>
          <w:sz w:val="24"/>
          <w:szCs w:val="24"/>
          <w:lang w:eastAsia="sl-SI"/>
        </w:rPr>
        <w:t xml:space="preserve"> </w:t>
      </w:r>
      <w:r w:rsidRPr="004012ED">
        <w:rPr>
          <w:rFonts w:ascii="Calibri" w:eastAsia="Times New Roman" w:hAnsi="Calibri" w:cs="Calibri"/>
          <w:sz w:val="24"/>
          <w:szCs w:val="24"/>
          <w:lang w:eastAsia="sl-SI"/>
        </w:rPr>
        <w:t xml:space="preserve">Resolucija poudarja, da mora imeti vsak prebivalec </w:t>
      </w:r>
      <w:r w:rsidRPr="004012ED">
        <w:rPr>
          <w:rFonts w:ascii="Calibri" w:eastAsia="Times New Roman" w:hAnsi="Calibri" w:cs="Calibri"/>
          <w:bCs/>
          <w:sz w:val="24"/>
          <w:szCs w:val="24"/>
          <w:lang w:eastAsia="sl-SI"/>
        </w:rPr>
        <w:t>možnost vključevanja v kakovostno športno dejavnost</w:t>
      </w:r>
      <w:r w:rsidRPr="004012ED">
        <w:rPr>
          <w:rFonts w:ascii="Calibri" w:eastAsia="Times New Roman" w:hAnsi="Calibri" w:cs="Calibri"/>
          <w:sz w:val="24"/>
          <w:szCs w:val="24"/>
          <w:lang w:eastAsia="sl-SI"/>
        </w:rPr>
        <w:t>, ne glede na starost, spol, socialni status ali posebne potrebe.</w:t>
      </w:r>
      <w:r w:rsidR="004E62EB">
        <w:rPr>
          <w:rFonts w:ascii="Calibri" w:eastAsia="Times New Roman" w:hAnsi="Calibri" w:cs="Calibri"/>
          <w:sz w:val="24"/>
          <w:szCs w:val="24"/>
          <w:lang w:eastAsia="sl-SI"/>
        </w:rPr>
        <w:t xml:space="preserve"> </w:t>
      </w:r>
      <w:r w:rsidRPr="004012ED">
        <w:rPr>
          <w:rFonts w:ascii="Calibri" w:eastAsia="Times New Roman" w:hAnsi="Calibri" w:cs="Calibri"/>
          <w:sz w:val="24"/>
          <w:szCs w:val="24"/>
          <w:lang w:eastAsia="sl-SI"/>
        </w:rPr>
        <w:t>Lokalne skupnosti so prepoznane kot ključni akterji pri razvoju športa, saj</w:t>
      </w:r>
      <w:r w:rsidR="008C545A">
        <w:rPr>
          <w:rFonts w:ascii="Calibri" w:eastAsia="Times New Roman" w:hAnsi="Calibri" w:cs="Calibri"/>
          <w:sz w:val="24"/>
          <w:szCs w:val="24"/>
          <w:lang w:eastAsia="sl-SI"/>
        </w:rPr>
        <w:t xml:space="preserve"> n</w:t>
      </w:r>
      <w:r w:rsidRPr="004012ED">
        <w:rPr>
          <w:rFonts w:ascii="Calibri" w:eastAsia="Times New Roman" w:hAnsi="Calibri" w:cs="Calibri"/>
          <w:bCs/>
          <w:sz w:val="24"/>
          <w:szCs w:val="24"/>
          <w:lang w:eastAsia="sl-SI"/>
        </w:rPr>
        <w:t>eposredno upravljajo z infrastrukturo</w:t>
      </w:r>
      <w:r w:rsidR="008C545A">
        <w:rPr>
          <w:rFonts w:ascii="Calibri" w:eastAsia="Times New Roman" w:hAnsi="Calibri" w:cs="Calibri"/>
          <w:bCs/>
          <w:sz w:val="24"/>
          <w:szCs w:val="24"/>
          <w:lang w:eastAsia="sl-SI"/>
        </w:rPr>
        <w:t>, f</w:t>
      </w:r>
      <w:r w:rsidRPr="004012ED">
        <w:rPr>
          <w:rFonts w:ascii="Calibri" w:eastAsia="Times New Roman" w:hAnsi="Calibri" w:cs="Calibri"/>
          <w:bCs/>
          <w:sz w:val="24"/>
          <w:szCs w:val="24"/>
          <w:lang w:eastAsia="sl-SI"/>
        </w:rPr>
        <w:t>inančno podpirajo izvajalce športnih programov</w:t>
      </w:r>
      <w:r w:rsidR="008C545A">
        <w:rPr>
          <w:rFonts w:ascii="Calibri" w:eastAsia="Times New Roman" w:hAnsi="Calibri" w:cs="Calibri"/>
          <w:bCs/>
          <w:sz w:val="24"/>
          <w:szCs w:val="24"/>
          <w:lang w:eastAsia="sl-SI"/>
        </w:rPr>
        <w:t>, s</w:t>
      </w:r>
      <w:r w:rsidRPr="004012ED">
        <w:rPr>
          <w:rFonts w:ascii="Calibri" w:eastAsia="Times New Roman" w:hAnsi="Calibri" w:cs="Calibri"/>
          <w:bCs/>
          <w:sz w:val="24"/>
          <w:szCs w:val="24"/>
          <w:lang w:eastAsia="sl-SI"/>
        </w:rPr>
        <w:t>prejemajo lastne letne programe športa</w:t>
      </w:r>
      <w:r w:rsidR="008C545A">
        <w:rPr>
          <w:rFonts w:ascii="Calibri" w:eastAsia="Times New Roman" w:hAnsi="Calibri" w:cs="Calibri"/>
          <w:bCs/>
          <w:sz w:val="24"/>
          <w:szCs w:val="24"/>
          <w:lang w:eastAsia="sl-SI"/>
        </w:rPr>
        <w:t>, s</w:t>
      </w:r>
      <w:r w:rsidRPr="004012ED">
        <w:rPr>
          <w:rFonts w:ascii="Calibri" w:eastAsia="Times New Roman" w:hAnsi="Calibri" w:cs="Calibri"/>
          <w:bCs/>
          <w:sz w:val="24"/>
          <w:szCs w:val="24"/>
          <w:lang w:eastAsia="sl-SI"/>
        </w:rPr>
        <w:t>odelujejo z vzgojno-izobraževalnimi zavodi, društvi, nevladnimi organizacijami in zasebnimi izvajalci</w:t>
      </w:r>
      <w:r w:rsidR="008C545A">
        <w:rPr>
          <w:rFonts w:ascii="Calibri" w:eastAsia="Times New Roman" w:hAnsi="Calibri" w:cs="Calibri"/>
          <w:bCs/>
          <w:sz w:val="24"/>
          <w:szCs w:val="24"/>
          <w:lang w:eastAsia="sl-SI"/>
        </w:rPr>
        <w:t xml:space="preserve"> in s</w:t>
      </w:r>
      <w:r w:rsidRPr="004012ED">
        <w:rPr>
          <w:rFonts w:ascii="Calibri" w:eastAsia="Times New Roman" w:hAnsi="Calibri" w:cs="Calibri"/>
          <w:bCs/>
          <w:sz w:val="24"/>
          <w:szCs w:val="24"/>
          <w:lang w:eastAsia="sl-SI"/>
        </w:rPr>
        <w:t>krbijo za vklj</w:t>
      </w:r>
      <w:r w:rsidR="004E62EB">
        <w:rPr>
          <w:rFonts w:ascii="Calibri" w:eastAsia="Times New Roman" w:hAnsi="Calibri" w:cs="Calibri"/>
          <w:bCs/>
          <w:sz w:val="24"/>
          <w:szCs w:val="24"/>
          <w:lang w:eastAsia="sl-SI"/>
        </w:rPr>
        <w:t xml:space="preserve">učevanje vseh občanov. </w:t>
      </w:r>
      <w:r w:rsidR="00E07BC7">
        <w:rPr>
          <w:rFonts w:cstheme="minorHAnsi"/>
          <w:sz w:val="24"/>
          <w:szCs w:val="24"/>
        </w:rPr>
        <w:t>Ključni strateški cilji Resolucije so</w:t>
      </w:r>
      <w:r w:rsidR="008C545A">
        <w:rPr>
          <w:rFonts w:cstheme="minorHAnsi"/>
          <w:sz w:val="24"/>
          <w:szCs w:val="24"/>
        </w:rPr>
        <w:t xml:space="preserve"> med drugim</w:t>
      </w:r>
      <w:r w:rsidR="003F3A69">
        <w:rPr>
          <w:rFonts w:cstheme="minorHAnsi"/>
          <w:sz w:val="24"/>
          <w:szCs w:val="24"/>
        </w:rPr>
        <w:t xml:space="preserve"> </w:t>
      </w:r>
      <w:r w:rsidR="008C545A">
        <w:rPr>
          <w:rFonts w:cstheme="minorHAnsi"/>
          <w:sz w:val="24"/>
          <w:szCs w:val="24"/>
        </w:rPr>
        <w:t>z</w:t>
      </w:r>
      <w:r w:rsidR="00E07BC7" w:rsidRPr="00E07BC7">
        <w:rPr>
          <w:rFonts w:cstheme="minorHAnsi"/>
          <w:sz w:val="24"/>
          <w:szCs w:val="24"/>
        </w:rPr>
        <w:t>agotavljanje 0,35 m</w:t>
      </w:r>
      <w:r w:rsidR="00E07BC7" w:rsidRPr="00E07BC7">
        <w:rPr>
          <w:rFonts w:cstheme="minorHAnsi"/>
          <w:sz w:val="24"/>
          <w:szCs w:val="24"/>
          <w:vertAlign w:val="superscript"/>
        </w:rPr>
        <w:t>2</w:t>
      </w:r>
      <w:r w:rsidR="00E07BC7" w:rsidRPr="00E07BC7">
        <w:rPr>
          <w:rFonts w:cstheme="minorHAnsi"/>
          <w:sz w:val="24"/>
          <w:szCs w:val="24"/>
        </w:rPr>
        <w:t> pokritih in 3,2 m</w:t>
      </w:r>
      <w:r w:rsidR="00E07BC7" w:rsidRPr="00E07BC7">
        <w:rPr>
          <w:rFonts w:cstheme="minorHAnsi"/>
          <w:sz w:val="24"/>
          <w:szCs w:val="24"/>
          <w:vertAlign w:val="superscript"/>
        </w:rPr>
        <w:t>2</w:t>
      </w:r>
      <w:r w:rsidR="00E07BC7" w:rsidRPr="00E07BC7">
        <w:rPr>
          <w:rFonts w:cstheme="minorHAnsi"/>
          <w:sz w:val="24"/>
          <w:szCs w:val="24"/>
        </w:rPr>
        <w:t> nepokritih športnih površin na prebivalca, ki bodo ustrezno prostorsko umeščene</w:t>
      </w:r>
      <w:r w:rsidR="003F3A69">
        <w:rPr>
          <w:rFonts w:cstheme="minorHAnsi"/>
          <w:sz w:val="24"/>
          <w:szCs w:val="24"/>
        </w:rPr>
        <w:t>.</w:t>
      </w:r>
    </w:p>
    <w:p w14:paraId="1D72F3C7" w14:textId="77777777" w:rsidR="00E07BC7" w:rsidRPr="00E07BC7" w:rsidRDefault="00E07BC7" w:rsidP="007C3F6B">
      <w:pPr>
        <w:spacing w:after="0" w:line="240" w:lineRule="auto"/>
        <w:jc w:val="both"/>
        <w:rPr>
          <w:rFonts w:cstheme="minorHAnsi"/>
          <w:sz w:val="24"/>
          <w:szCs w:val="24"/>
        </w:rPr>
      </w:pPr>
    </w:p>
    <w:p w14:paraId="4E4449D7" w14:textId="6E329B60" w:rsidR="006E0D25" w:rsidRPr="004012ED" w:rsidRDefault="006E0D25" w:rsidP="007C3F6B">
      <w:pPr>
        <w:pStyle w:val="Odstavekseznama"/>
        <w:numPr>
          <w:ilvl w:val="2"/>
          <w:numId w:val="2"/>
        </w:numPr>
        <w:spacing w:after="0" w:line="360" w:lineRule="auto"/>
        <w:ind w:left="284" w:hanging="284"/>
        <w:rPr>
          <w:rFonts w:cstheme="minorHAnsi"/>
          <w:b/>
          <w:sz w:val="24"/>
          <w:szCs w:val="24"/>
        </w:rPr>
      </w:pPr>
      <w:r>
        <w:rPr>
          <w:b/>
          <w:sz w:val="24"/>
          <w:szCs w:val="24"/>
        </w:rPr>
        <w:t xml:space="preserve">Zakon o športu </w:t>
      </w:r>
      <w:r w:rsidRPr="004012ED">
        <w:rPr>
          <w:rFonts w:cstheme="minorHAnsi"/>
          <w:b/>
          <w:sz w:val="24"/>
          <w:szCs w:val="24"/>
        </w:rPr>
        <w:t xml:space="preserve"> </w:t>
      </w:r>
    </w:p>
    <w:p w14:paraId="5BF9AFD9" w14:textId="633320EC" w:rsidR="006E0D25" w:rsidRPr="006E0D25" w:rsidRDefault="006E0D25" w:rsidP="00CC488E">
      <w:pPr>
        <w:spacing w:after="0" w:line="240" w:lineRule="auto"/>
        <w:jc w:val="both"/>
        <w:rPr>
          <w:rFonts w:cstheme="minorHAnsi"/>
          <w:sz w:val="24"/>
          <w:szCs w:val="24"/>
        </w:rPr>
      </w:pPr>
      <w:r w:rsidRPr="006E0D25">
        <w:rPr>
          <w:rFonts w:cstheme="minorHAnsi"/>
          <w:sz w:val="24"/>
          <w:szCs w:val="24"/>
        </w:rPr>
        <w:t>Zakon o športu določa</w:t>
      </w:r>
      <w:r w:rsidR="003F3A69">
        <w:rPr>
          <w:rFonts w:cstheme="minorHAnsi"/>
          <w:sz w:val="24"/>
          <w:szCs w:val="24"/>
        </w:rPr>
        <w:t xml:space="preserve"> </w:t>
      </w:r>
      <w:r w:rsidRPr="006E0D25">
        <w:rPr>
          <w:rFonts w:ascii="Calibri" w:eastAsia="Times New Roman" w:hAnsi="Calibri" w:cs="Calibri"/>
          <w:bCs/>
          <w:sz w:val="24"/>
          <w:szCs w:val="24"/>
          <w:lang w:eastAsia="sl-SI"/>
        </w:rPr>
        <w:t>javni interes v športu,</w:t>
      </w:r>
      <w:r w:rsidR="003F3A69">
        <w:rPr>
          <w:rFonts w:ascii="Calibri" w:eastAsia="Times New Roman" w:hAnsi="Calibri" w:cs="Calibri"/>
          <w:bCs/>
          <w:sz w:val="24"/>
          <w:szCs w:val="24"/>
          <w:lang w:eastAsia="sl-SI"/>
        </w:rPr>
        <w:t xml:space="preserve"> </w:t>
      </w:r>
      <w:r w:rsidRPr="006E0D25">
        <w:rPr>
          <w:rFonts w:ascii="Calibri" w:eastAsia="Times New Roman" w:hAnsi="Calibri" w:cs="Calibri"/>
          <w:bCs/>
          <w:sz w:val="24"/>
          <w:szCs w:val="24"/>
          <w:lang w:eastAsia="sl-SI"/>
        </w:rPr>
        <w:t>nosilce izvajanja športnih programov,</w:t>
      </w:r>
      <w:r w:rsidR="003F3A69">
        <w:rPr>
          <w:rFonts w:ascii="Calibri" w:eastAsia="Times New Roman" w:hAnsi="Calibri" w:cs="Calibri"/>
          <w:bCs/>
          <w:sz w:val="24"/>
          <w:szCs w:val="24"/>
          <w:lang w:eastAsia="sl-SI"/>
        </w:rPr>
        <w:t xml:space="preserve"> </w:t>
      </w:r>
      <w:r w:rsidRPr="006E0D25">
        <w:rPr>
          <w:rFonts w:ascii="Calibri" w:eastAsia="Times New Roman" w:hAnsi="Calibri" w:cs="Calibri"/>
          <w:bCs/>
          <w:sz w:val="24"/>
          <w:szCs w:val="24"/>
          <w:lang w:eastAsia="sl-SI"/>
        </w:rPr>
        <w:t>pogoje za strokovno delo v športu</w:t>
      </w:r>
      <w:r w:rsidR="003F3A69">
        <w:rPr>
          <w:rFonts w:ascii="Calibri" w:eastAsia="Times New Roman" w:hAnsi="Calibri" w:cs="Calibri"/>
          <w:bCs/>
          <w:sz w:val="24"/>
          <w:szCs w:val="24"/>
          <w:lang w:eastAsia="sl-SI"/>
        </w:rPr>
        <w:t xml:space="preserve"> in </w:t>
      </w:r>
      <w:r w:rsidRPr="006E0D25">
        <w:rPr>
          <w:rFonts w:ascii="Calibri" w:eastAsia="Times New Roman" w:hAnsi="Calibri" w:cs="Calibri"/>
          <w:bCs/>
          <w:sz w:val="24"/>
          <w:szCs w:val="24"/>
          <w:lang w:eastAsia="sl-SI"/>
        </w:rPr>
        <w:t>sistem sofinanciranja športa iz javnih sredstev.</w:t>
      </w:r>
      <w:r w:rsidR="00F64A0F">
        <w:rPr>
          <w:rFonts w:ascii="Calibri" w:eastAsia="Times New Roman" w:hAnsi="Calibri" w:cs="Calibri"/>
          <w:bCs/>
          <w:sz w:val="24"/>
          <w:szCs w:val="24"/>
          <w:lang w:eastAsia="sl-SI"/>
        </w:rPr>
        <w:t xml:space="preserve"> K</w:t>
      </w:r>
      <w:r w:rsidR="00F64A0F" w:rsidRPr="006E0D25">
        <w:rPr>
          <w:rFonts w:cstheme="minorHAnsi"/>
          <w:sz w:val="24"/>
          <w:szCs w:val="24"/>
        </w:rPr>
        <w:t>ljučni deležnik pri zagotavljanju pogojev za športno dejavnost na lokalni ravni</w:t>
      </w:r>
      <w:r w:rsidR="00F64A0F">
        <w:rPr>
          <w:rFonts w:cstheme="minorHAnsi"/>
          <w:sz w:val="24"/>
          <w:szCs w:val="24"/>
        </w:rPr>
        <w:t xml:space="preserve"> je o</w:t>
      </w:r>
      <w:r w:rsidRPr="006E0D25">
        <w:rPr>
          <w:rFonts w:cstheme="minorHAnsi"/>
          <w:sz w:val="24"/>
          <w:szCs w:val="24"/>
        </w:rPr>
        <w:t>bčina</w:t>
      </w:r>
      <w:r w:rsidR="00F64A0F">
        <w:rPr>
          <w:rFonts w:cstheme="minorHAnsi"/>
          <w:sz w:val="24"/>
          <w:szCs w:val="24"/>
        </w:rPr>
        <w:t>, ki ji z</w:t>
      </w:r>
      <w:r w:rsidRPr="006E0D25">
        <w:rPr>
          <w:rFonts w:cstheme="minorHAnsi"/>
          <w:sz w:val="24"/>
          <w:szCs w:val="24"/>
        </w:rPr>
        <w:t>akon nalaga naslednje naloge:</w:t>
      </w:r>
    </w:p>
    <w:p w14:paraId="588A9A59" w14:textId="7FC02A16" w:rsidR="006E0D25" w:rsidRPr="00F64A0F" w:rsidRDefault="006E0D25" w:rsidP="004E62EB">
      <w:pPr>
        <w:numPr>
          <w:ilvl w:val="0"/>
          <w:numId w:val="7"/>
        </w:numPr>
        <w:tabs>
          <w:tab w:val="clear" w:pos="720"/>
          <w:tab w:val="num" w:pos="360"/>
        </w:tabs>
        <w:spacing w:after="0" w:line="240" w:lineRule="auto"/>
        <w:ind w:left="360"/>
        <w:jc w:val="both"/>
        <w:rPr>
          <w:rFonts w:ascii="Calibri" w:eastAsia="Times New Roman" w:hAnsi="Calibri" w:cs="Calibri"/>
          <w:sz w:val="24"/>
          <w:szCs w:val="24"/>
          <w:lang w:eastAsia="sl-SI"/>
        </w:rPr>
      </w:pPr>
      <w:r w:rsidRPr="00CC488E">
        <w:rPr>
          <w:sz w:val="24"/>
          <w:szCs w:val="24"/>
        </w:rPr>
        <w:t>Zagotavljanje javnega interesa v športu na lokalni ravni</w:t>
      </w:r>
      <w:r w:rsidR="00F64A0F" w:rsidRPr="00F64A0F">
        <w:rPr>
          <w:sz w:val="24"/>
          <w:szCs w:val="24"/>
        </w:rPr>
        <w:t xml:space="preserve">; </w:t>
      </w:r>
      <w:r w:rsidR="00F64A0F">
        <w:rPr>
          <w:rFonts w:ascii="Calibri" w:eastAsia="Times New Roman" w:hAnsi="Calibri" w:cs="Calibri"/>
          <w:sz w:val="24"/>
          <w:szCs w:val="24"/>
          <w:lang w:eastAsia="sl-SI"/>
        </w:rPr>
        <w:t>o</w:t>
      </w:r>
      <w:r w:rsidRPr="00F64A0F">
        <w:rPr>
          <w:rFonts w:ascii="Calibri" w:eastAsia="Times New Roman" w:hAnsi="Calibri" w:cs="Calibri"/>
          <w:sz w:val="24"/>
          <w:szCs w:val="24"/>
          <w:lang w:eastAsia="sl-SI"/>
        </w:rPr>
        <w:t xml:space="preserve">bčina mora </w:t>
      </w:r>
      <w:r w:rsidRPr="00730CBD">
        <w:rPr>
          <w:rFonts w:ascii="Calibri" w:eastAsia="Times New Roman" w:hAnsi="Calibri" w:cs="Calibri"/>
          <w:bCs/>
          <w:sz w:val="24"/>
          <w:szCs w:val="24"/>
          <w:lang w:eastAsia="sl-SI"/>
        </w:rPr>
        <w:t>sprejeti letni program</w:t>
      </w:r>
      <w:r w:rsidRPr="00F64A0F">
        <w:rPr>
          <w:rFonts w:ascii="Calibri" w:eastAsia="Times New Roman" w:hAnsi="Calibri" w:cs="Calibri"/>
          <w:bCs/>
          <w:sz w:val="24"/>
          <w:szCs w:val="24"/>
          <w:lang w:eastAsia="sl-SI"/>
        </w:rPr>
        <w:t xml:space="preserve"> športa</w:t>
      </w:r>
      <w:r w:rsidRPr="00F64A0F">
        <w:rPr>
          <w:rFonts w:ascii="Calibri" w:eastAsia="Times New Roman" w:hAnsi="Calibri" w:cs="Calibri"/>
          <w:sz w:val="24"/>
          <w:szCs w:val="24"/>
          <w:lang w:eastAsia="sl-SI"/>
        </w:rPr>
        <w:t xml:space="preserve">, v katerem določi cilje, upravičence in obseg sredstev za posamezne programe </w:t>
      </w:r>
    </w:p>
    <w:p w14:paraId="3D958345" w14:textId="0340E075" w:rsidR="006E0D25" w:rsidRPr="00F64A0F" w:rsidRDefault="006E0D25" w:rsidP="004E62EB">
      <w:pPr>
        <w:numPr>
          <w:ilvl w:val="0"/>
          <w:numId w:val="8"/>
        </w:numPr>
        <w:tabs>
          <w:tab w:val="clear" w:pos="720"/>
          <w:tab w:val="num" w:pos="360"/>
        </w:tabs>
        <w:spacing w:after="0" w:line="240" w:lineRule="auto"/>
        <w:ind w:left="360"/>
        <w:jc w:val="both"/>
        <w:rPr>
          <w:rFonts w:ascii="Calibri" w:eastAsia="Times New Roman" w:hAnsi="Calibri" w:cs="Calibri"/>
          <w:sz w:val="24"/>
          <w:szCs w:val="24"/>
          <w:lang w:eastAsia="sl-SI"/>
        </w:rPr>
      </w:pPr>
      <w:r w:rsidRPr="00F64A0F">
        <w:rPr>
          <w:rFonts w:ascii="Calibri" w:eastAsia="Times New Roman" w:hAnsi="Calibri" w:cs="Calibri"/>
          <w:bCs/>
          <w:sz w:val="24"/>
          <w:szCs w:val="24"/>
          <w:lang w:eastAsia="sl-SI"/>
        </w:rPr>
        <w:t>Sofinanciranje športa</w:t>
      </w:r>
      <w:r w:rsidR="00F64A0F" w:rsidRPr="00F64A0F">
        <w:rPr>
          <w:rFonts w:ascii="Calibri" w:eastAsia="Times New Roman" w:hAnsi="Calibri" w:cs="Calibri"/>
          <w:bCs/>
          <w:sz w:val="24"/>
          <w:szCs w:val="24"/>
          <w:lang w:eastAsia="sl-SI"/>
        </w:rPr>
        <w:t xml:space="preserve">; </w:t>
      </w:r>
      <w:r w:rsidR="00982F9F">
        <w:rPr>
          <w:rFonts w:ascii="Calibri" w:eastAsia="Times New Roman" w:hAnsi="Calibri" w:cs="Calibri"/>
          <w:bCs/>
          <w:sz w:val="24"/>
          <w:szCs w:val="24"/>
          <w:lang w:eastAsia="sl-SI"/>
        </w:rPr>
        <w:t xml:space="preserve">občina </w:t>
      </w:r>
      <w:r w:rsidRPr="00F64A0F">
        <w:rPr>
          <w:rFonts w:ascii="Calibri" w:eastAsia="Times New Roman" w:hAnsi="Calibri" w:cs="Calibri"/>
          <w:bCs/>
          <w:sz w:val="24"/>
          <w:szCs w:val="24"/>
          <w:lang w:eastAsia="sl-SI"/>
        </w:rPr>
        <w:t>sofinancira izvajanje športnih programov</w:t>
      </w:r>
      <w:r w:rsidRPr="00F64A0F">
        <w:rPr>
          <w:rFonts w:ascii="Calibri" w:eastAsia="Times New Roman" w:hAnsi="Calibri" w:cs="Calibri"/>
          <w:sz w:val="24"/>
          <w:szCs w:val="24"/>
          <w:lang w:eastAsia="sl-SI"/>
        </w:rPr>
        <w:t>, delovanje društev, organizacijo športnih prireditev ter izgradnjo, obratovanje in vzdrževanje športne infrastrukture</w:t>
      </w:r>
      <w:r w:rsidR="00F64A0F" w:rsidRPr="00F64A0F">
        <w:rPr>
          <w:rFonts w:ascii="Calibri" w:eastAsia="Times New Roman" w:hAnsi="Calibri" w:cs="Calibri"/>
          <w:sz w:val="24"/>
          <w:szCs w:val="24"/>
          <w:lang w:eastAsia="sl-SI"/>
        </w:rPr>
        <w:t xml:space="preserve">, ki </w:t>
      </w:r>
      <w:r w:rsidRPr="00F64A0F">
        <w:rPr>
          <w:rFonts w:ascii="Calibri" w:eastAsia="Times New Roman" w:hAnsi="Calibri" w:cs="Calibri"/>
          <w:sz w:val="24"/>
          <w:szCs w:val="24"/>
          <w:lang w:eastAsia="sl-SI"/>
        </w:rPr>
        <w:t xml:space="preserve">temelji na </w:t>
      </w:r>
      <w:r w:rsidRPr="00F64A0F">
        <w:rPr>
          <w:rFonts w:ascii="Calibri" w:eastAsia="Times New Roman" w:hAnsi="Calibri" w:cs="Calibri"/>
          <w:bCs/>
          <w:sz w:val="24"/>
          <w:szCs w:val="24"/>
          <w:lang w:eastAsia="sl-SI"/>
        </w:rPr>
        <w:t>javnem razpisu</w:t>
      </w:r>
      <w:r w:rsidRPr="00F64A0F">
        <w:rPr>
          <w:rFonts w:ascii="Calibri" w:eastAsia="Times New Roman" w:hAnsi="Calibri" w:cs="Calibri"/>
          <w:sz w:val="24"/>
          <w:szCs w:val="24"/>
          <w:lang w:eastAsia="sl-SI"/>
        </w:rPr>
        <w:t xml:space="preserve"> in se izvaja na podlagi </w:t>
      </w:r>
      <w:r w:rsidRPr="00F64A0F">
        <w:rPr>
          <w:rFonts w:ascii="Calibri" w:eastAsia="Times New Roman" w:hAnsi="Calibri" w:cs="Calibri"/>
          <w:bCs/>
          <w:sz w:val="24"/>
          <w:szCs w:val="24"/>
          <w:lang w:eastAsia="sl-SI"/>
        </w:rPr>
        <w:t>jasnih meril in kriterijev</w:t>
      </w:r>
      <w:r w:rsidRPr="00F64A0F">
        <w:rPr>
          <w:rFonts w:ascii="Calibri" w:eastAsia="Times New Roman" w:hAnsi="Calibri" w:cs="Calibri"/>
          <w:sz w:val="24"/>
          <w:szCs w:val="24"/>
          <w:lang w:eastAsia="sl-SI"/>
        </w:rPr>
        <w:t>, ki jih določa občina sama</w:t>
      </w:r>
    </w:p>
    <w:p w14:paraId="793000AD" w14:textId="5D0C1185" w:rsidR="006E0D25" w:rsidRPr="00F64A0F" w:rsidRDefault="006E0D25" w:rsidP="004E62EB">
      <w:pPr>
        <w:numPr>
          <w:ilvl w:val="0"/>
          <w:numId w:val="9"/>
        </w:numPr>
        <w:tabs>
          <w:tab w:val="clear" w:pos="720"/>
          <w:tab w:val="num" w:pos="360"/>
        </w:tabs>
        <w:spacing w:after="0" w:line="240" w:lineRule="auto"/>
        <w:ind w:left="360"/>
        <w:jc w:val="both"/>
        <w:rPr>
          <w:rFonts w:ascii="Calibri" w:eastAsia="Times New Roman" w:hAnsi="Calibri" w:cs="Calibri"/>
          <w:sz w:val="24"/>
          <w:szCs w:val="24"/>
          <w:lang w:eastAsia="sl-SI"/>
        </w:rPr>
      </w:pPr>
      <w:r w:rsidRPr="00F64A0F">
        <w:rPr>
          <w:rFonts w:ascii="Calibri" w:eastAsia="Times New Roman" w:hAnsi="Calibri" w:cs="Calibri"/>
          <w:bCs/>
          <w:sz w:val="24"/>
          <w:szCs w:val="24"/>
          <w:lang w:eastAsia="sl-SI"/>
        </w:rPr>
        <w:t>Upravljanje športne infrastrukture</w:t>
      </w:r>
      <w:r w:rsidR="00F64A0F" w:rsidRPr="00F64A0F">
        <w:rPr>
          <w:rFonts w:ascii="Calibri" w:eastAsia="Times New Roman" w:hAnsi="Calibri" w:cs="Calibri"/>
          <w:bCs/>
          <w:sz w:val="24"/>
          <w:szCs w:val="24"/>
          <w:lang w:eastAsia="sl-SI"/>
        </w:rPr>
        <w:t xml:space="preserve">; </w:t>
      </w:r>
      <w:r w:rsidR="00F64A0F" w:rsidRPr="00F64A0F">
        <w:rPr>
          <w:rFonts w:ascii="Calibri" w:eastAsia="Times New Roman" w:hAnsi="Calibri" w:cs="Calibri"/>
          <w:sz w:val="24"/>
          <w:szCs w:val="24"/>
          <w:lang w:eastAsia="sl-SI"/>
        </w:rPr>
        <w:t>o</w:t>
      </w:r>
      <w:r w:rsidRPr="00F64A0F">
        <w:rPr>
          <w:rFonts w:ascii="Calibri" w:eastAsia="Times New Roman" w:hAnsi="Calibri" w:cs="Calibri"/>
          <w:sz w:val="24"/>
          <w:szCs w:val="24"/>
          <w:lang w:eastAsia="sl-SI"/>
        </w:rPr>
        <w:t xml:space="preserve">bčine so </w:t>
      </w:r>
      <w:r w:rsidRPr="00F64A0F">
        <w:rPr>
          <w:rFonts w:ascii="Calibri" w:eastAsia="Times New Roman" w:hAnsi="Calibri" w:cs="Calibri"/>
          <w:bCs/>
          <w:sz w:val="24"/>
          <w:szCs w:val="24"/>
          <w:lang w:eastAsia="sl-SI"/>
        </w:rPr>
        <w:t>lastniki športnih objektov</w:t>
      </w:r>
      <w:r w:rsidRPr="00F64A0F">
        <w:rPr>
          <w:rFonts w:ascii="Calibri" w:eastAsia="Times New Roman" w:hAnsi="Calibri" w:cs="Calibri"/>
          <w:sz w:val="24"/>
          <w:szCs w:val="24"/>
          <w:lang w:eastAsia="sl-SI"/>
        </w:rPr>
        <w:t xml:space="preserve"> in so odgovorne za njihovo upravljanje in dostopnost občanom.</w:t>
      </w:r>
      <w:r w:rsidR="00F64A0F" w:rsidRPr="00F64A0F">
        <w:rPr>
          <w:rFonts w:ascii="Calibri" w:eastAsia="Times New Roman" w:hAnsi="Calibri" w:cs="Calibri"/>
          <w:sz w:val="24"/>
          <w:szCs w:val="24"/>
          <w:lang w:eastAsia="sl-SI"/>
        </w:rPr>
        <w:t xml:space="preserve"> </w:t>
      </w:r>
      <w:r w:rsidRPr="00F64A0F">
        <w:rPr>
          <w:rFonts w:ascii="Calibri" w:eastAsia="Times New Roman" w:hAnsi="Calibri" w:cs="Calibri"/>
          <w:sz w:val="24"/>
          <w:szCs w:val="24"/>
          <w:lang w:eastAsia="sl-SI"/>
        </w:rPr>
        <w:t xml:space="preserve">Zakon določa, da morajo biti javni športni objekti </w:t>
      </w:r>
      <w:r w:rsidRPr="00F64A0F">
        <w:rPr>
          <w:rFonts w:ascii="Calibri" w:eastAsia="Times New Roman" w:hAnsi="Calibri" w:cs="Calibri"/>
          <w:bCs/>
          <w:sz w:val="24"/>
          <w:szCs w:val="24"/>
          <w:lang w:eastAsia="sl-SI"/>
        </w:rPr>
        <w:t>dostopni vsem</w:t>
      </w:r>
      <w:r w:rsidRPr="00F64A0F">
        <w:rPr>
          <w:rFonts w:ascii="Calibri" w:eastAsia="Times New Roman" w:hAnsi="Calibri" w:cs="Calibri"/>
          <w:sz w:val="24"/>
          <w:szCs w:val="24"/>
          <w:lang w:eastAsia="sl-SI"/>
        </w:rPr>
        <w:t xml:space="preserve"> pod enakimi pogoji</w:t>
      </w:r>
    </w:p>
    <w:p w14:paraId="52C3C37E" w14:textId="6A057DC5" w:rsidR="006E0D25" w:rsidRDefault="006E0D25" w:rsidP="004E62EB">
      <w:pPr>
        <w:numPr>
          <w:ilvl w:val="0"/>
          <w:numId w:val="10"/>
        </w:numPr>
        <w:tabs>
          <w:tab w:val="clear" w:pos="720"/>
          <w:tab w:val="num" w:pos="360"/>
        </w:tabs>
        <w:spacing w:after="0" w:line="240" w:lineRule="auto"/>
        <w:ind w:left="360"/>
        <w:jc w:val="both"/>
        <w:rPr>
          <w:rFonts w:ascii="Calibri" w:eastAsia="Times New Roman" w:hAnsi="Calibri" w:cs="Calibri"/>
          <w:sz w:val="24"/>
          <w:szCs w:val="24"/>
          <w:lang w:eastAsia="sl-SI"/>
        </w:rPr>
      </w:pPr>
      <w:r w:rsidRPr="00F64A0F">
        <w:rPr>
          <w:rFonts w:ascii="Calibri" w:eastAsia="Times New Roman" w:hAnsi="Calibri" w:cs="Calibri"/>
          <w:bCs/>
          <w:sz w:val="24"/>
          <w:szCs w:val="24"/>
          <w:lang w:eastAsia="sl-SI"/>
        </w:rPr>
        <w:t>Spodbujanje strokovnega dela</w:t>
      </w:r>
      <w:r w:rsidR="00F64A0F" w:rsidRPr="00F64A0F">
        <w:rPr>
          <w:rFonts w:ascii="Calibri" w:eastAsia="Times New Roman" w:hAnsi="Calibri" w:cs="Calibri"/>
          <w:bCs/>
          <w:sz w:val="24"/>
          <w:szCs w:val="24"/>
          <w:lang w:eastAsia="sl-SI"/>
        </w:rPr>
        <w:t xml:space="preserve">; </w:t>
      </w:r>
      <w:r w:rsidR="00F64A0F">
        <w:rPr>
          <w:rFonts w:ascii="Calibri" w:eastAsia="Times New Roman" w:hAnsi="Calibri" w:cs="Calibri"/>
          <w:sz w:val="24"/>
          <w:szCs w:val="24"/>
          <w:lang w:eastAsia="sl-SI"/>
        </w:rPr>
        <w:t>o</w:t>
      </w:r>
      <w:r w:rsidRPr="00F64A0F">
        <w:rPr>
          <w:rFonts w:ascii="Calibri" w:eastAsia="Times New Roman" w:hAnsi="Calibri" w:cs="Calibri"/>
          <w:sz w:val="24"/>
          <w:szCs w:val="24"/>
          <w:lang w:eastAsia="sl-SI"/>
        </w:rPr>
        <w:t>bčina mora zagotavljati, da izvajalci športnih programov izpolnjujejo pogoje za strokovno delo (npr. ustrezna izobrazba in licenca športnih delavcev)</w:t>
      </w:r>
    </w:p>
    <w:p w14:paraId="30E6BBB0" w14:textId="71B72D69" w:rsidR="00F64A0F" w:rsidRPr="004E62EB" w:rsidRDefault="00F64A0F" w:rsidP="004E62EB">
      <w:pPr>
        <w:numPr>
          <w:ilvl w:val="0"/>
          <w:numId w:val="10"/>
        </w:numPr>
        <w:tabs>
          <w:tab w:val="clear" w:pos="720"/>
          <w:tab w:val="num" w:pos="360"/>
        </w:tabs>
        <w:spacing w:after="0" w:line="240" w:lineRule="auto"/>
        <w:ind w:left="360"/>
        <w:jc w:val="both"/>
        <w:rPr>
          <w:rFonts w:ascii="Calibri" w:eastAsia="Times New Roman" w:hAnsi="Calibri" w:cs="Calibri"/>
          <w:bCs/>
          <w:sz w:val="24"/>
          <w:szCs w:val="24"/>
          <w:lang w:eastAsia="sl-SI"/>
        </w:rPr>
      </w:pPr>
      <w:r w:rsidRPr="00253B6F">
        <w:rPr>
          <w:rFonts w:ascii="Calibri" w:eastAsia="Times New Roman" w:hAnsi="Calibri" w:cs="Calibri"/>
          <w:bCs/>
          <w:sz w:val="24"/>
          <w:szCs w:val="24"/>
          <w:lang w:eastAsia="sl-SI"/>
        </w:rPr>
        <w:t xml:space="preserve">Vodenje evidenc; občina mora </w:t>
      </w:r>
      <w:r w:rsidRPr="00730CBD">
        <w:rPr>
          <w:rFonts w:ascii="Calibri" w:eastAsia="Times New Roman" w:hAnsi="Calibri" w:cs="Calibri"/>
          <w:bCs/>
          <w:sz w:val="24"/>
          <w:szCs w:val="24"/>
          <w:lang w:eastAsia="sl-SI"/>
        </w:rPr>
        <w:t>voditi evidence izvajalcev letnega programa športa</w:t>
      </w:r>
      <w:r w:rsidRPr="00253B6F">
        <w:rPr>
          <w:rFonts w:ascii="Calibri" w:eastAsia="Times New Roman" w:hAnsi="Calibri" w:cs="Calibri"/>
          <w:bCs/>
          <w:sz w:val="24"/>
          <w:szCs w:val="24"/>
          <w:lang w:eastAsia="sl-SI"/>
        </w:rPr>
        <w:t xml:space="preserve"> ter</w:t>
      </w:r>
      <w:r w:rsidRPr="004E62EB">
        <w:rPr>
          <w:rFonts w:ascii="Calibri" w:eastAsia="Times New Roman" w:hAnsi="Calibri" w:cs="Calibri"/>
          <w:bCs/>
          <w:sz w:val="24"/>
          <w:szCs w:val="24"/>
          <w:lang w:eastAsia="sl-SI"/>
        </w:rPr>
        <w:t xml:space="preserve"> podatke o športni infrastrukturi</w:t>
      </w:r>
      <w:r w:rsidR="00756BAB" w:rsidRPr="004E62EB">
        <w:rPr>
          <w:rFonts w:ascii="Calibri" w:eastAsia="Times New Roman" w:hAnsi="Calibri" w:cs="Calibri"/>
          <w:bCs/>
          <w:sz w:val="24"/>
          <w:szCs w:val="24"/>
          <w:lang w:eastAsia="sl-SI"/>
        </w:rPr>
        <w:t>.</w:t>
      </w:r>
    </w:p>
    <w:p w14:paraId="4FB7C55E" w14:textId="77777777" w:rsidR="00F64A0F" w:rsidRPr="006E0D25" w:rsidRDefault="00F64A0F" w:rsidP="00CC488E">
      <w:pPr>
        <w:spacing w:after="0" w:line="240" w:lineRule="auto"/>
        <w:ind w:left="720"/>
        <w:jc w:val="both"/>
        <w:rPr>
          <w:rFonts w:ascii="Calibri" w:eastAsia="Times New Roman" w:hAnsi="Calibri" w:cs="Calibri"/>
          <w:sz w:val="24"/>
          <w:szCs w:val="24"/>
          <w:lang w:eastAsia="sl-SI"/>
        </w:rPr>
      </w:pPr>
    </w:p>
    <w:p w14:paraId="7ED6F1B4" w14:textId="4C611869" w:rsidR="006E0D25" w:rsidRPr="006E0D25" w:rsidRDefault="006E0D25" w:rsidP="00F06D19">
      <w:pPr>
        <w:pStyle w:val="Odstavekseznama"/>
        <w:numPr>
          <w:ilvl w:val="2"/>
          <w:numId w:val="2"/>
        </w:numPr>
        <w:spacing w:before="120" w:after="0" w:line="360" w:lineRule="auto"/>
        <w:ind w:left="284" w:hanging="284"/>
        <w:rPr>
          <w:b/>
          <w:sz w:val="24"/>
          <w:szCs w:val="24"/>
        </w:rPr>
      </w:pPr>
      <w:r>
        <w:rPr>
          <w:b/>
          <w:sz w:val="24"/>
          <w:szCs w:val="24"/>
        </w:rPr>
        <w:t xml:space="preserve">Ureditev področja športa v Občini Ig </w:t>
      </w:r>
      <w:r w:rsidRPr="006E0D25">
        <w:rPr>
          <w:b/>
          <w:sz w:val="24"/>
          <w:szCs w:val="24"/>
        </w:rPr>
        <w:t xml:space="preserve"> </w:t>
      </w:r>
    </w:p>
    <w:p w14:paraId="474C798A" w14:textId="682803F6" w:rsidR="00746D5F" w:rsidRDefault="006E0D25" w:rsidP="00BF0217">
      <w:pPr>
        <w:pStyle w:val="Napis"/>
        <w:keepNext/>
        <w:rPr>
          <w:rFonts w:cstheme="minorHAnsi"/>
          <w:sz w:val="24"/>
          <w:szCs w:val="24"/>
        </w:rPr>
      </w:pPr>
      <w:r>
        <w:rPr>
          <w:rFonts w:cstheme="minorHAnsi"/>
          <w:sz w:val="24"/>
          <w:szCs w:val="24"/>
        </w:rPr>
        <w:t xml:space="preserve">V Občini Ig je v skladu s podatki Registra društev registriranih </w:t>
      </w:r>
      <w:r w:rsidR="00746D5F">
        <w:rPr>
          <w:rFonts w:cstheme="minorHAnsi"/>
          <w:sz w:val="24"/>
          <w:szCs w:val="24"/>
        </w:rPr>
        <w:t xml:space="preserve">7 društev, ki imajo v svoji temeljni dejavnosti izvajanje športnih aktivnosti oziroma programov: </w:t>
      </w:r>
      <w:r w:rsidR="00746D5F" w:rsidRPr="00746D5F">
        <w:rPr>
          <w:rFonts w:cstheme="minorHAnsi"/>
          <w:sz w:val="24"/>
          <w:szCs w:val="24"/>
        </w:rPr>
        <w:t xml:space="preserve">Konjeniški klub </w:t>
      </w:r>
      <w:proofErr w:type="spellStart"/>
      <w:r w:rsidR="00746D5F" w:rsidRPr="00746D5F">
        <w:rPr>
          <w:rFonts w:cstheme="minorHAnsi"/>
          <w:sz w:val="24"/>
          <w:szCs w:val="24"/>
        </w:rPr>
        <w:t>Cavallo</w:t>
      </w:r>
      <w:proofErr w:type="spellEnd"/>
      <w:r w:rsidR="00746D5F">
        <w:rPr>
          <w:rFonts w:cstheme="minorHAnsi"/>
          <w:sz w:val="24"/>
          <w:szCs w:val="24"/>
        </w:rPr>
        <w:t xml:space="preserve">, </w:t>
      </w:r>
      <w:r w:rsidR="00746D5F" w:rsidRPr="00746D5F">
        <w:rPr>
          <w:rFonts w:cstheme="minorHAnsi"/>
          <w:sz w:val="24"/>
          <w:szCs w:val="24"/>
        </w:rPr>
        <w:t>Ribiško društvo Smuč Ig</w:t>
      </w:r>
      <w:r w:rsidR="00746D5F">
        <w:rPr>
          <w:rFonts w:cstheme="minorHAnsi"/>
          <w:sz w:val="24"/>
          <w:szCs w:val="24"/>
        </w:rPr>
        <w:t xml:space="preserve">, </w:t>
      </w:r>
      <w:r w:rsidR="00746D5F" w:rsidRPr="00746D5F">
        <w:rPr>
          <w:rFonts w:cstheme="minorHAnsi"/>
          <w:sz w:val="24"/>
          <w:szCs w:val="24"/>
        </w:rPr>
        <w:t>Karate klub Ig</w:t>
      </w:r>
      <w:r w:rsidR="00746D5F">
        <w:rPr>
          <w:rFonts w:cstheme="minorHAnsi"/>
          <w:sz w:val="24"/>
          <w:szCs w:val="24"/>
        </w:rPr>
        <w:t xml:space="preserve">, </w:t>
      </w:r>
      <w:r w:rsidR="00746D5F" w:rsidRPr="00746D5F">
        <w:rPr>
          <w:rFonts w:cstheme="minorHAnsi"/>
          <w:sz w:val="24"/>
          <w:szCs w:val="24"/>
        </w:rPr>
        <w:t xml:space="preserve">Športno društvo Mokerc </w:t>
      </w:r>
      <w:r w:rsidR="00746D5F">
        <w:rPr>
          <w:rFonts w:cstheme="minorHAnsi"/>
          <w:sz w:val="24"/>
          <w:szCs w:val="24"/>
        </w:rPr>
        <w:t>-</w:t>
      </w:r>
      <w:r w:rsidR="00746D5F" w:rsidRPr="00746D5F">
        <w:rPr>
          <w:rFonts w:cstheme="minorHAnsi"/>
          <w:sz w:val="24"/>
          <w:szCs w:val="24"/>
        </w:rPr>
        <w:t xml:space="preserve"> Ig</w:t>
      </w:r>
      <w:r w:rsidR="00746D5F">
        <w:rPr>
          <w:rFonts w:cstheme="minorHAnsi"/>
          <w:sz w:val="24"/>
          <w:szCs w:val="24"/>
        </w:rPr>
        <w:t xml:space="preserve">, </w:t>
      </w:r>
      <w:r w:rsidR="00746D5F" w:rsidRPr="00746D5F">
        <w:rPr>
          <w:rFonts w:cstheme="minorHAnsi"/>
          <w:sz w:val="24"/>
          <w:szCs w:val="24"/>
        </w:rPr>
        <w:t xml:space="preserve">Športno društvo Krim - Barje </w:t>
      </w:r>
      <w:r w:rsidR="00746D5F">
        <w:rPr>
          <w:rFonts w:cstheme="minorHAnsi"/>
          <w:sz w:val="24"/>
          <w:szCs w:val="24"/>
        </w:rPr>
        <w:t>-</w:t>
      </w:r>
      <w:r w:rsidR="00746D5F" w:rsidRPr="00746D5F">
        <w:rPr>
          <w:rFonts w:cstheme="minorHAnsi"/>
          <w:sz w:val="24"/>
          <w:szCs w:val="24"/>
        </w:rPr>
        <w:t xml:space="preserve"> </w:t>
      </w:r>
      <w:bookmarkStart w:id="3" w:name="_Hlk205580019"/>
      <w:r w:rsidR="00746D5F" w:rsidRPr="00746D5F">
        <w:rPr>
          <w:rFonts w:cstheme="minorHAnsi"/>
          <w:sz w:val="24"/>
          <w:szCs w:val="24"/>
        </w:rPr>
        <w:t>Mokerc</w:t>
      </w:r>
      <w:r w:rsidR="00746D5F">
        <w:rPr>
          <w:rFonts w:cstheme="minorHAnsi"/>
          <w:sz w:val="24"/>
          <w:szCs w:val="24"/>
        </w:rPr>
        <w:t xml:space="preserve">, </w:t>
      </w:r>
      <w:r w:rsidR="00746D5F" w:rsidRPr="00746D5F">
        <w:rPr>
          <w:rFonts w:cstheme="minorHAnsi"/>
          <w:sz w:val="24"/>
          <w:szCs w:val="24"/>
        </w:rPr>
        <w:t>Judo klub Ig</w:t>
      </w:r>
      <w:r w:rsidR="00746D5F">
        <w:rPr>
          <w:rFonts w:cstheme="minorHAnsi"/>
          <w:sz w:val="24"/>
          <w:szCs w:val="24"/>
        </w:rPr>
        <w:t xml:space="preserve"> in </w:t>
      </w:r>
      <w:r w:rsidR="00746D5F" w:rsidRPr="00746D5F">
        <w:rPr>
          <w:rFonts w:cstheme="minorHAnsi"/>
          <w:sz w:val="24"/>
          <w:szCs w:val="24"/>
        </w:rPr>
        <w:t>Planinsko društvo Krim</w:t>
      </w:r>
      <w:r w:rsidR="00746D5F">
        <w:rPr>
          <w:rFonts w:cstheme="minorHAnsi"/>
          <w:sz w:val="24"/>
          <w:szCs w:val="24"/>
        </w:rPr>
        <w:t xml:space="preserve">. </w:t>
      </w:r>
      <w:r w:rsidR="00C01D68">
        <w:rPr>
          <w:rFonts w:cstheme="minorHAnsi"/>
          <w:sz w:val="24"/>
          <w:szCs w:val="24"/>
        </w:rPr>
        <w:t>Tudi n</w:t>
      </w:r>
      <w:r w:rsidR="00746D5F">
        <w:rPr>
          <w:rFonts w:cstheme="minorHAnsi"/>
          <w:sz w:val="24"/>
          <w:szCs w:val="24"/>
        </w:rPr>
        <w:t xml:space="preserve">ekatera druga društva v okviru svojih dejavnosti izvajajo določene programe in aktivnosti na področju športa. </w:t>
      </w:r>
      <w:bookmarkEnd w:id="3"/>
      <w:r w:rsidR="00BF0217">
        <w:rPr>
          <w:rFonts w:cstheme="minorHAnsi"/>
          <w:sz w:val="24"/>
          <w:szCs w:val="24"/>
        </w:rPr>
        <w:t xml:space="preserve">V </w:t>
      </w:r>
      <w:r w:rsidR="003F3A69" w:rsidRPr="004E62EB">
        <w:rPr>
          <w:rFonts w:cstheme="minorHAnsi"/>
          <w:sz w:val="24"/>
          <w:szCs w:val="24"/>
        </w:rPr>
        <w:t>Tabel</w:t>
      </w:r>
      <w:r w:rsidR="00BF0217" w:rsidRPr="004E62EB">
        <w:rPr>
          <w:rFonts w:cstheme="minorHAnsi"/>
          <w:sz w:val="24"/>
          <w:szCs w:val="24"/>
        </w:rPr>
        <w:t>i</w:t>
      </w:r>
      <w:r w:rsidR="003F3A69" w:rsidRPr="004E62EB">
        <w:rPr>
          <w:rFonts w:cstheme="minorHAnsi"/>
          <w:sz w:val="24"/>
          <w:szCs w:val="24"/>
        </w:rPr>
        <w:t xml:space="preserve"> </w:t>
      </w:r>
      <w:r w:rsidR="0031075D" w:rsidRPr="004E62EB">
        <w:rPr>
          <w:rFonts w:cstheme="minorHAnsi"/>
          <w:sz w:val="24"/>
          <w:szCs w:val="24"/>
        </w:rPr>
        <w:fldChar w:fldCharType="begin"/>
      </w:r>
      <w:r w:rsidR="0031075D" w:rsidRPr="004E62EB">
        <w:rPr>
          <w:rFonts w:cstheme="minorHAnsi"/>
          <w:sz w:val="24"/>
          <w:szCs w:val="24"/>
        </w:rPr>
        <w:instrText xml:space="preserve"> SEQ Tabela \* ARABIC </w:instrText>
      </w:r>
      <w:r w:rsidR="0031075D" w:rsidRPr="004E62EB">
        <w:rPr>
          <w:rFonts w:cstheme="minorHAnsi"/>
          <w:sz w:val="24"/>
          <w:szCs w:val="24"/>
        </w:rPr>
        <w:fldChar w:fldCharType="separate"/>
      </w:r>
      <w:r w:rsidR="0031075D" w:rsidRPr="004E62EB">
        <w:rPr>
          <w:rFonts w:cstheme="minorHAnsi"/>
          <w:sz w:val="24"/>
          <w:szCs w:val="24"/>
        </w:rPr>
        <w:t>1</w:t>
      </w:r>
      <w:r w:rsidR="0031075D" w:rsidRPr="004E62EB">
        <w:rPr>
          <w:rFonts w:cstheme="minorHAnsi"/>
          <w:sz w:val="24"/>
          <w:szCs w:val="24"/>
        </w:rPr>
        <w:fldChar w:fldCharType="end"/>
      </w:r>
      <w:r w:rsidR="00BF0217">
        <w:rPr>
          <w:rFonts w:cstheme="minorHAnsi"/>
          <w:sz w:val="24"/>
          <w:szCs w:val="24"/>
        </w:rPr>
        <w:t xml:space="preserve"> </w:t>
      </w:r>
      <w:r w:rsidR="00CC488E">
        <w:rPr>
          <w:rFonts w:cstheme="minorHAnsi"/>
          <w:sz w:val="24"/>
          <w:szCs w:val="24"/>
        </w:rPr>
        <w:t xml:space="preserve">so podatki </w:t>
      </w:r>
      <w:r w:rsidR="00CC488E">
        <w:rPr>
          <w:rFonts w:cstheme="minorHAnsi"/>
          <w:sz w:val="24"/>
          <w:szCs w:val="24"/>
        </w:rPr>
        <w:lastRenderedPageBreak/>
        <w:t xml:space="preserve">o </w:t>
      </w:r>
      <w:r w:rsidR="00BF0217">
        <w:rPr>
          <w:rFonts w:cstheme="minorHAnsi"/>
          <w:sz w:val="24"/>
          <w:szCs w:val="24"/>
        </w:rPr>
        <w:t>r</w:t>
      </w:r>
      <w:r w:rsidR="00746D5F">
        <w:rPr>
          <w:rFonts w:cstheme="minorHAnsi"/>
          <w:sz w:val="24"/>
          <w:szCs w:val="24"/>
        </w:rPr>
        <w:t>egistrirani</w:t>
      </w:r>
      <w:r w:rsidR="00CC488E">
        <w:rPr>
          <w:rFonts w:cstheme="minorHAnsi"/>
          <w:sz w:val="24"/>
          <w:szCs w:val="24"/>
        </w:rPr>
        <w:t>h</w:t>
      </w:r>
      <w:r w:rsidR="00AE13D8">
        <w:rPr>
          <w:rFonts w:cstheme="minorHAnsi"/>
          <w:sz w:val="24"/>
          <w:szCs w:val="24"/>
        </w:rPr>
        <w:t xml:space="preserve"> športniki</w:t>
      </w:r>
      <w:r w:rsidR="00CC488E">
        <w:rPr>
          <w:rFonts w:cstheme="minorHAnsi"/>
          <w:sz w:val="24"/>
          <w:szCs w:val="24"/>
        </w:rPr>
        <w:t>h</w:t>
      </w:r>
      <w:r w:rsidR="00AE13D8">
        <w:rPr>
          <w:rFonts w:cstheme="minorHAnsi"/>
          <w:sz w:val="24"/>
          <w:szCs w:val="24"/>
        </w:rPr>
        <w:t xml:space="preserve"> in športnic</w:t>
      </w:r>
      <w:r w:rsidR="00CC488E">
        <w:rPr>
          <w:rFonts w:cstheme="minorHAnsi"/>
          <w:sz w:val="24"/>
          <w:szCs w:val="24"/>
        </w:rPr>
        <w:t>ah</w:t>
      </w:r>
      <w:r w:rsidR="00AE13D8">
        <w:rPr>
          <w:rFonts w:cstheme="minorHAnsi"/>
          <w:sz w:val="24"/>
          <w:szCs w:val="24"/>
        </w:rPr>
        <w:t xml:space="preserve"> v Občini Ig po športnih panogah (vir: Olimpijski komite Slovenije - Združenje športnih zvez, 2025)</w:t>
      </w:r>
      <w:r w:rsidR="00BF0217">
        <w:rPr>
          <w:rFonts w:cstheme="minorHAnsi"/>
          <w:sz w:val="24"/>
          <w:szCs w:val="24"/>
        </w:rPr>
        <w:t>.</w:t>
      </w:r>
    </w:p>
    <w:tbl>
      <w:tblP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0"/>
        <w:gridCol w:w="1534"/>
      </w:tblGrid>
      <w:tr w:rsidR="00C01D68" w:rsidRPr="00C01D68" w14:paraId="287BBC0E" w14:textId="77777777" w:rsidTr="003F3A69">
        <w:trPr>
          <w:trHeight w:val="300"/>
          <w:tblHeader/>
        </w:trPr>
        <w:tc>
          <w:tcPr>
            <w:tcW w:w="1580" w:type="dxa"/>
            <w:noWrap/>
            <w:vAlign w:val="center"/>
          </w:tcPr>
          <w:p w14:paraId="13B47BC2" w14:textId="3C5F5776" w:rsidR="00C01D68" w:rsidRPr="00E50BFA" w:rsidRDefault="00C01D68" w:rsidP="00C01D68">
            <w:pPr>
              <w:spacing w:after="0" w:line="240" w:lineRule="auto"/>
              <w:rPr>
                <w:rFonts w:ascii="Calibri" w:eastAsia="Times New Roman" w:hAnsi="Calibri" w:cs="Calibri"/>
                <w:b/>
                <w:color w:val="000000"/>
                <w:lang w:eastAsia="sl-SI"/>
              </w:rPr>
            </w:pPr>
            <w:r w:rsidRPr="00E50BFA">
              <w:rPr>
                <w:rFonts w:ascii="Calibri" w:eastAsia="Times New Roman" w:hAnsi="Calibri" w:cs="Calibri"/>
                <w:b/>
                <w:color w:val="000000"/>
                <w:lang w:eastAsia="sl-SI"/>
              </w:rPr>
              <w:t>Športna panoga</w:t>
            </w:r>
          </w:p>
        </w:tc>
        <w:tc>
          <w:tcPr>
            <w:tcW w:w="1534" w:type="dxa"/>
            <w:noWrap/>
            <w:vAlign w:val="bottom"/>
          </w:tcPr>
          <w:p w14:paraId="31360963" w14:textId="59CBD457" w:rsidR="00C01D68" w:rsidRPr="00E50BFA" w:rsidRDefault="00C01D68" w:rsidP="00C01D68">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Število reg.</w:t>
            </w:r>
          </w:p>
          <w:p w14:paraId="0DFC70B0" w14:textId="6BE7A872" w:rsidR="00C01D68" w:rsidRPr="00E50BFA" w:rsidRDefault="00C01D68" w:rsidP="00C01D68">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športnikov</w:t>
            </w:r>
          </w:p>
        </w:tc>
      </w:tr>
      <w:tr w:rsidR="00C01D68" w:rsidRPr="00C01D68" w14:paraId="5F484295" w14:textId="77777777" w:rsidTr="00E83D77">
        <w:trPr>
          <w:trHeight w:val="300"/>
        </w:trPr>
        <w:tc>
          <w:tcPr>
            <w:tcW w:w="1580" w:type="dxa"/>
            <w:noWrap/>
            <w:vAlign w:val="center"/>
            <w:hideMark/>
          </w:tcPr>
          <w:p w14:paraId="5E6A7F9C" w14:textId="25A54C6A" w:rsidR="00C01D68" w:rsidRPr="00C01D68" w:rsidRDefault="00C01D68" w:rsidP="00C01D68">
            <w:pPr>
              <w:spacing w:after="0" w:line="240" w:lineRule="auto"/>
              <w:rPr>
                <w:rFonts w:ascii="Calibri" w:eastAsia="Times New Roman" w:hAnsi="Calibri" w:cs="Calibri"/>
                <w:color w:val="000000"/>
                <w:lang w:eastAsia="sl-SI"/>
              </w:rPr>
            </w:pPr>
            <w:r w:rsidRPr="00C01D68">
              <w:rPr>
                <w:rFonts w:ascii="Calibri" w:eastAsia="Times New Roman" w:hAnsi="Calibri" w:cs="Calibri"/>
                <w:color w:val="000000"/>
                <w:lang w:eastAsia="sl-SI"/>
              </w:rPr>
              <w:t>Baseball</w:t>
            </w:r>
          </w:p>
        </w:tc>
        <w:tc>
          <w:tcPr>
            <w:tcW w:w="1534" w:type="dxa"/>
            <w:noWrap/>
            <w:vAlign w:val="center"/>
            <w:hideMark/>
          </w:tcPr>
          <w:p w14:paraId="36AE7EEE" w14:textId="77777777" w:rsidR="00C01D68" w:rsidRPr="00C01D68" w:rsidRDefault="00C01D68" w:rsidP="00C01D68">
            <w:pPr>
              <w:spacing w:after="0" w:line="240" w:lineRule="auto"/>
              <w:jc w:val="right"/>
              <w:rPr>
                <w:rFonts w:ascii="Calibri" w:eastAsia="Times New Roman" w:hAnsi="Calibri" w:cs="Calibri"/>
                <w:color w:val="000000"/>
                <w:lang w:eastAsia="sl-SI"/>
              </w:rPr>
            </w:pPr>
            <w:r w:rsidRPr="00C01D68">
              <w:rPr>
                <w:rFonts w:ascii="Calibri" w:eastAsia="Times New Roman" w:hAnsi="Calibri" w:cs="Calibri"/>
                <w:color w:val="000000"/>
                <w:lang w:eastAsia="sl-SI"/>
              </w:rPr>
              <w:t>16</w:t>
            </w:r>
          </w:p>
        </w:tc>
      </w:tr>
      <w:tr w:rsidR="00C01D68" w:rsidRPr="00C01D68" w14:paraId="3265925F" w14:textId="77777777" w:rsidTr="00E83D77">
        <w:trPr>
          <w:trHeight w:val="300"/>
        </w:trPr>
        <w:tc>
          <w:tcPr>
            <w:tcW w:w="1580" w:type="dxa"/>
            <w:noWrap/>
            <w:vAlign w:val="center"/>
            <w:hideMark/>
          </w:tcPr>
          <w:p w14:paraId="722F2AF6" w14:textId="01ADDEA9" w:rsidR="00C01D68" w:rsidRPr="00C01D68" w:rsidRDefault="00C01D68" w:rsidP="00C01D68">
            <w:pPr>
              <w:spacing w:after="0" w:line="240" w:lineRule="auto"/>
              <w:rPr>
                <w:rFonts w:ascii="Calibri" w:eastAsia="Times New Roman" w:hAnsi="Calibri" w:cs="Calibri"/>
                <w:color w:val="000000"/>
                <w:lang w:eastAsia="sl-SI"/>
              </w:rPr>
            </w:pPr>
            <w:proofErr w:type="spellStart"/>
            <w:r w:rsidRPr="00C01D68">
              <w:rPr>
                <w:rFonts w:ascii="Calibri" w:eastAsia="Times New Roman" w:hAnsi="Calibri" w:cs="Calibri"/>
                <w:color w:val="000000"/>
                <w:lang w:eastAsia="sl-SI"/>
              </w:rPr>
              <w:t>Floorball</w:t>
            </w:r>
            <w:proofErr w:type="spellEnd"/>
          </w:p>
        </w:tc>
        <w:tc>
          <w:tcPr>
            <w:tcW w:w="1534" w:type="dxa"/>
            <w:noWrap/>
            <w:vAlign w:val="center"/>
            <w:hideMark/>
          </w:tcPr>
          <w:p w14:paraId="16902198" w14:textId="77777777" w:rsidR="00C01D68" w:rsidRPr="00C01D68" w:rsidRDefault="00C01D68" w:rsidP="00C01D68">
            <w:pPr>
              <w:spacing w:after="0" w:line="240" w:lineRule="auto"/>
              <w:jc w:val="right"/>
              <w:rPr>
                <w:rFonts w:ascii="Calibri" w:eastAsia="Times New Roman" w:hAnsi="Calibri" w:cs="Calibri"/>
                <w:color w:val="000000"/>
                <w:lang w:eastAsia="sl-SI"/>
              </w:rPr>
            </w:pPr>
            <w:r w:rsidRPr="00C01D68">
              <w:rPr>
                <w:rFonts w:ascii="Calibri" w:eastAsia="Times New Roman" w:hAnsi="Calibri" w:cs="Calibri"/>
                <w:color w:val="000000"/>
                <w:lang w:eastAsia="sl-SI"/>
              </w:rPr>
              <w:t>14</w:t>
            </w:r>
          </w:p>
        </w:tc>
      </w:tr>
      <w:tr w:rsidR="00C01D68" w:rsidRPr="00C01D68" w14:paraId="2D812A57" w14:textId="77777777" w:rsidTr="00E83D77">
        <w:trPr>
          <w:trHeight w:val="300"/>
        </w:trPr>
        <w:tc>
          <w:tcPr>
            <w:tcW w:w="1580" w:type="dxa"/>
            <w:noWrap/>
            <w:vAlign w:val="center"/>
            <w:hideMark/>
          </w:tcPr>
          <w:p w14:paraId="7DAD0B4B" w14:textId="6A1E3D48" w:rsidR="00C01D68" w:rsidRPr="00C01D68" w:rsidRDefault="00C01D68" w:rsidP="00C01D68">
            <w:pPr>
              <w:spacing w:after="0" w:line="240" w:lineRule="auto"/>
              <w:rPr>
                <w:rFonts w:ascii="Calibri" w:eastAsia="Times New Roman" w:hAnsi="Calibri" w:cs="Calibri"/>
                <w:color w:val="000000"/>
                <w:lang w:eastAsia="sl-SI"/>
              </w:rPr>
            </w:pPr>
            <w:r w:rsidRPr="00C01D68">
              <w:rPr>
                <w:rFonts w:ascii="Calibri" w:eastAsia="Times New Roman" w:hAnsi="Calibri" w:cs="Calibri"/>
                <w:color w:val="000000"/>
                <w:lang w:eastAsia="sl-SI"/>
              </w:rPr>
              <w:t>Karate</w:t>
            </w:r>
          </w:p>
        </w:tc>
        <w:tc>
          <w:tcPr>
            <w:tcW w:w="1534" w:type="dxa"/>
            <w:noWrap/>
            <w:vAlign w:val="center"/>
            <w:hideMark/>
          </w:tcPr>
          <w:p w14:paraId="729732B4" w14:textId="77777777" w:rsidR="00C01D68" w:rsidRPr="00C01D68" w:rsidRDefault="00C01D68" w:rsidP="00C01D68">
            <w:pPr>
              <w:spacing w:after="0" w:line="240" w:lineRule="auto"/>
              <w:jc w:val="right"/>
              <w:rPr>
                <w:rFonts w:ascii="Calibri" w:eastAsia="Times New Roman" w:hAnsi="Calibri" w:cs="Calibri"/>
                <w:color w:val="000000"/>
                <w:lang w:eastAsia="sl-SI"/>
              </w:rPr>
            </w:pPr>
            <w:r w:rsidRPr="00C01D68">
              <w:rPr>
                <w:rFonts w:ascii="Calibri" w:eastAsia="Times New Roman" w:hAnsi="Calibri" w:cs="Calibri"/>
                <w:color w:val="000000"/>
                <w:lang w:eastAsia="sl-SI"/>
              </w:rPr>
              <w:t>10</w:t>
            </w:r>
          </w:p>
        </w:tc>
      </w:tr>
      <w:tr w:rsidR="00C01D68" w:rsidRPr="00C01D68" w14:paraId="2AE449B6" w14:textId="77777777" w:rsidTr="00E83D77">
        <w:trPr>
          <w:trHeight w:val="300"/>
        </w:trPr>
        <w:tc>
          <w:tcPr>
            <w:tcW w:w="1580" w:type="dxa"/>
            <w:noWrap/>
            <w:vAlign w:val="center"/>
            <w:hideMark/>
          </w:tcPr>
          <w:p w14:paraId="4F420453" w14:textId="227046DC" w:rsidR="00C01D68" w:rsidRPr="00C01D68" w:rsidRDefault="00C01D68" w:rsidP="00C01D68">
            <w:pPr>
              <w:spacing w:after="0" w:line="240" w:lineRule="auto"/>
              <w:rPr>
                <w:rFonts w:ascii="Calibri" w:eastAsia="Times New Roman" w:hAnsi="Calibri" w:cs="Calibri"/>
                <w:color w:val="000000"/>
                <w:lang w:eastAsia="sl-SI"/>
              </w:rPr>
            </w:pPr>
            <w:proofErr w:type="spellStart"/>
            <w:r w:rsidRPr="00C01D68">
              <w:rPr>
                <w:rFonts w:ascii="Calibri" w:eastAsia="Times New Roman" w:hAnsi="Calibri" w:cs="Calibri"/>
                <w:color w:val="000000"/>
                <w:lang w:eastAsia="sl-SI"/>
              </w:rPr>
              <w:t>Parakarate</w:t>
            </w:r>
            <w:proofErr w:type="spellEnd"/>
          </w:p>
        </w:tc>
        <w:tc>
          <w:tcPr>
            <w:tcW w:w="1534" w:type="dxa"/>
            <w:noWrap/>
            <w:vAlign w:val="center"/>
            <w:hideMark/>
          </w:tcPr>
          <w:p w14:paraId="32ACD140" w14:textId="77777777" w:rsidR="00C01D68" w:rsidRPr="00C01D68" w:rsidRDefault="00C01D68" w:rsidP="00C01D68">
            <w:pPr>
              <w:spacing w:after="0" w:line="240" w:lineRule="auto"/>
              <w:jc w:val="right"/>
              <w:rPr>
                <w:rFonts w:ascii="Calibri" w:eastAsia="Times New Roman" w:hAnsi="Calibri" w:cs="Calibri"/>
                <w:color w:val="000000"/>
                <w:lang w:eastAsia="sl-SI"/>
              </w:rPr>
            </w:pPr>
            <w:r w:rsidRPr="00C01D68">
              <w:rPr>
                <w:rFonts w:ascii="Calibri" w:eastAsia="Times New Roman" w:hAnsi="Calibri" w:cs="Calibri"/>
                <w:color w:val="000000"/>
                <w:lang w:eastAsia="sl-SI"/>
              </w:rPr>
              <w:t>3</w:t>
            </w:r>
          </w:p>
        </w:tc>
      </w:tr>
      <w:tr w:rsidR="00C01D68" w:rsidRPr="00C01D68" w14:paraId="3604D2E6" w14:textId="77777777" w:rsidTr="00E83D77">
        <w:trPr>
          <w:trHeight w:val="300"/>
        </w:trPr>
        <w:tc>
          <w:tcPr>
            <w:tcW w:w="1580" w:type="dxa"/>
            <w:noWrap/>
            <w:vAlign w:val="center"/>
            <w:hideMark/>
          </w:tcPr>
          <w:p w14:paraId="12EC8D35" w14:textId="6D3D0972" w:rsidR="00C01D68" w:rsidRPr="00C01D68" w:rsidRDefault="00C01D68" w:rsidP="00C01D68">
            <w:pPr>
              <w:spacing w:after="0" w:line="240" w:lineRule="auto"/>
              <w:rPr>
                <w:rFonts w:ascii="Calibri" w:eastAsia="Times New Roman" w:hAnsi="Calibri" w:cs="Calibri"/>
                <w:color w:val="000000"/>
                <w:lang w:eastAsia="sl-SI"/>
              </w:rPr>
            </w:pPr>
            <w:r w:rsidRPr="00C01D68">
              <w:rPr>
                <w:rFonts w:ascii="Calibri" w:eastAsia="Times New Roman" w:hAnsi="Calibri" w:cs="Calibri"/>
                <w:color w:val="000000"/>
                <w:lang w:eastAsia="sl-SI"/>
              </w:rPr>
              <w:t>Rokomet</w:t>
            </w:r>
          </w:p>
        </w:tc>
        <w:tc>
          <w:tcPr>
            <w:tcW w:w="1534" w:type="dxa"/>
            <w:noWrap/>
            <w:vAlign w:val="center"/>
            <w:hideMark/>
          </w:tcPr>
          <w:p w14:paraId="17F1E5AD" w14:textId="77777777" w:rsidR="00C01D68" w:rsidRPr="00C01D68" w:rsidRDefault="00C01D68" w:rsidP="00C01D68">
            <w:pPr>
              <w:spacing w:after="0" w:line="240" w:lineRule="auto"/>
              <w:jc w:val="right"/>
              <w:rPr>
                <w:rFonts w:ascii="Calibri" w:eastAsia="Times New Roman" w:hAnsi="Calibri" w:cs="Calibri"/>
                <w:color w:val="000000"/>
                <w:lang w:eastAsia="sl-SI"/>
              </w:rPr>
            </w:pPr>
            <w:r w:rsidRPr="00C01D68">
              <w:rPr>
                <w:rFonts w:ascii="Calibri" w:eastAsia="Times New Roman" w:hAnsi="Calibri" w:cs="Calibri"/>
                <w:color w:val="000000"/>
                <w:lang w:eastAsia="sl-SI"/>
              </w:rPr>
              <w:t>77</w:t>
            </w:r>
          </w:p>
        </w:tc>
      </w:tr>
      <w:tr w:rsidR="00C01D68" w:rsidRPr="00C01D68" w14:paraId="5879BEA1" w14:textId="77777777" w:rsidTr="00E83D77">
        <w:trPr>
          <w:trHeight w:val="300"/>
        </w:trPr>
        <w:tc>
          <w:tcPr>
            <w:tcW w:w="1580" w:type="dxa"/>
            <w:noWrap/>
            <w:vAlign w:val="center"/>
            <w:hideMark/>
          </w:tcPr>
          <w:p w14:paraId="721B8C1B" w14:textId="731B26AF" w:rsidR="00C01D68" w:rsidRPr="00C01D68" w:rsidRDefault="00C01D68" w:rsidP="00C01D68">
            <w:pPr>
              <w:spacing w:after="0" w:line="240" w:lineRule="auto"/>
              <w:rPr>
                <w:rFonts w:ascii="Calibri" w:eastAsia="Times New Roman" w:hAnsi="Calibri" w:cs="Calibri"/>
                <w:color w:val="000000"/>
                <w:lang w:eastAsia="sl-SI"/>
              </w:rPr>
            </w:pPr>
            <w:r w:rsidRPr="00C01D68">
              <w:rPr>
                <w:rFonts w:ascii="Calibri" w:eastAsia="Times New Roman" w:hAnsi="Calibri" w:cs="Calibri"/>
                <w:color w:val="000000"/>
                <w:lang w:eastAsia="sl-SI"/>
              </w:rPr>
              <w:t>Šah</w:t>
            </w:r>
          </w:p>
        </w:tc>
        <w:tc>
          <w:tcPr>
            <w:tcW w:w="1534" w:type="dxa"/>
            <w:noWrap/>
            <w:vAlign w:val="center"/>
            <w:hideMark/>
          </w:tcPr>
          <w:p w14:paraId="25DADDBF" w14:textId="77777777" w:rsidR="00C01D68" w:rsidRPr="00C01D68" w:rsidRDefault="00C01D68" w:rsidP="00C01D68">
            <w:pPr>
              <w:spacing w:after="0" w:line="240" w:lineRule="auto"/>
              <w:jc w:val="right"/>
              <w:rPr>
                <w:rFonts w:ascii="Calibri" w:eastAsia="Times New Roman" w:hAnsi="Calibri" w:cs="Calibri"/>
                <w:color w:val="000000"/>
                <w:lang w:eastAsia="sl-SI"/>
              </w:rPr>
            </w:pPr>
            <w:r w:rsidRPr="00C01D68">
              <w:rPr>
                <w:rFonts w:ascii="Calibri" w:eastAsia="Times New Roman" w:hAnsi="Calibri" w:cs="Calibri"/>
                <w:color w:val="000000"/>
                <w:lang w:eastAsia="sl-SI"/>
              </w:rPr>
              <w:t>9</w:t>
            </w:r>
          </w:p>
        </w:tc>
      </w:tr>
      <w:tr w:rsidR="00C01D68" w:rsidRPr="00C01D68" w14:paraId="569EB149" w14:textId="77777777" w:rsidTr="00E83D77">
        <w:trPr>
          <w:trHeight w:val="300"/>
        </w:trPr>
        <w:tc>
          <w:tcPr>
            <w:tcW w:w="1580" w:type="dxa"/>
            <w:noWrap/>
            <w:vAlign w:val="center"/>
          </w:tcPr>
          <w:p w14:paraId="620C63C8" w14:textId="67B37CC7" w:rsidR="00C01D68" w:rsidRPr="00C01D68" w:rsidRDefault="00C01D68" w:rsidP="00C01D68">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Skupaj</w:t>
            </w:r>
          </w:p>
        </w:tc>
        <w:tc>
          <w:tcPr>
            <w:tcW w:w="1534" w:type="dxa"/>
            <w:noWrap/>
            <w:vAlign w:val="center"/>
          </w:tcPr>
          <w:p w14:paraId="105CE3E0" w14:textId="0EC63D19" w:rsidR="00C01D68" w:rsidRPr="00C01D68" w:rsidRDefault="00C01D68" w:rsidP="00C01D6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129</w:t>
            </w:r>
          </w:p>
        </w:tc>
      </w:tr>
    </w:tbl>
    <w:p w14:paraId="4858D3CE" w14:textId="681F375A" w:rsidR="00C01D68" w:rsidRDefault="00C01D68" w:rsidP="00042DA3">
      <w:pPr>
        <w:spacing w:after="0" w:line="240" w:lineRule="auto"/>
        <w:jc w:val="both"/>
        <w:rPr>
          <w:rFonts w:cstheme="minorHAnsi"/>
          <w:sz w:val="24"/>
          <w:szCs w:val="24"/>
        </w:rPr>
      </w:pPr>
    </w:p>
    <w:p w14:paraId="674130FE" w14:textId="00DACE1F" w:rsidR="00CC488E" w:rsidRDefault="00C01D68" w:rsidP="00042DA3">
      <w:pPr>
        <w:pStyle w:val="Napis"/>
        <w:rPr>
          <w:rFonts w:cstheme="minorHAnsi"/>
          <w:sz w:val="24"/>
          <w:szCs w:val="24"/>
        </w:rPr>
      </w:pPr>
      <w:r>
        <w:rPr>
          <w:rFonts w:cstheme="minorHAnsi"/>
          <w:sz w:val="24"/>
          <w:szCs w:val="24"/>
        </w:rPr>
        <w:t xml:space="preserve">V </w:t>
      </w:r>
      <w:r w:rsidR="003F3A69">
        <w:rPr>
          <w:rFonts w:cstheme="minorHAnsi"/>
          <w:sz w:val="24"/>
          <w:szCs w:val="24"/>
        </w:rPr>
        <w:t>O</w:t>
      </w:r>
      <w:r>
        <w:rPr>
          <w:rFonts w:cstheme="minorHAnsi"/>
          <w:sz w:val="24"/>
          <w:szCs w:val="24"/>
        </w:rPr>
        <w:t>bčini Ig je bilo na dan 11. 5. 2025, po podatkih registra kategoriziranih športnikov Olimpijskega komiteja Slovenije - Združenja športnih zvez, 24 kategoriziranih športnikov</w:t>
      </w:r>
      <w:r w:rsidR="001E4E67">
        <w:rPr>
          <w:rFonts w:cstheme="minorHAnsi"/>
          <w:sz w:val="24"/>
          <w:szCs w:val="24"/>
        </w:rPr>
        <w:t>.</w:t>
      </w:r>
      <w:r w:rsidR="00BF0217">
        <w:rPr>
          <w:rFonts w:cstheme="minorHAnsi"/>
          <w:sz w:val="24"/>
          <w:szCs w:val="24"/>
        </w:rPr>
        <w:t xml:space="preserve"> </w:t>
      </w:r>
    </w:p>
    <w:p w14:paraId="2DA8067B" w14:textId="13C42257" w:rsidR="00AE13D8" w:rsidRPr="001E4E67" w:rsidRDefault="003F3A69" w:rsidP="00042DA3">
      <w:pPr>
        <w:pStyle w:val="Napis"/>
        <w:rPr>
          <w:rFonts w:cstheme="minorHAnsi"/>
          <w:sz w:val="24"/>
          <w:szCs w:val="24"/>
        </w:rPr>
      </w:pPr>
      <w:r w:rsidRPr="00E50BFA">
        <w:rPr>
          <w:sz w:val="24"/>
          <w:szCs w:val="24"/>
        </w:rPr>
        <w:t xml:space="preserve">Tabela </w:t>
      </w:r>
      <w:r w:rsidR="005C1EE4" w:rsidRPr="00E50BFA">
        <w:rPr>
          <w:sz w:val="24"/>
          <w:szCs w:val="24"/>
        </w:rPr>
        <w:fldChar w:fldCharType="begin"/>
      </w:r>
      <w:r w:rsidR="005C1EE4" w:rsidRPr="00E50BFA">
        <w:rPr>
          <w:sz w:val="24"/>
          <w:szCs w:val="24"/>
        </w:rPr>
        <w:instrText xml:space="preserve"> SEQ Tabela \* ARABIC </w:instrText>
      </w:r>
      <w:r w:rsidR="005C1EE4" w:rsidRPr="00E50BFA">
        <w:rPr>
          <w:sz w:val="24"/>
          <w:szCs w:val="24"/>
        </w:rPr>
        <w:fldChar w:fldCharType="separate"/>
      </w:r>
      <w:r w:rsidR="0031075D" w:rsidRPr="00E50BFA">
        <w:rPr>
          <w:noProof/>
          <w:sz w:val="24"/>
          <w:szCs w:val="24"/>
        </w:rPr>
        <w:t>2</w:t>
      </w:r>
      <w:r w:rsidR="005C1EE4" w:rsidRPr="00E50BFA">
        <w:rPr>
          <w:noProof/>
          <w:sz w:val="24"/>
          <w:szCs w:val="24"/>
        </w:rPr>
        <w:fldChar w:fldCharType="end"/>
      </w:r>
      <w:r w:rsidR="00AE13D8" w:rsidRPr="001E4E67">
        <w:rPr>
          <w:rFonts w:cstheme="minorHAnsi"/>
          <w:sz w:val="24"/>
          <w:szCs w:val="24"/>
        </w:rPr>
        <w:t>: Število kategoriziranih športnikov in športnic v Občini Ig po športnih panogah</w:t>
      </w:r>
      <w:r w:rsidR="00CC488E" w:rsidRPr="001E4E67">
        <w:rPr>
          <w:rFonts w:cstheme="minorHAnsi"/>
          <w:sz w:val="24"/>
          <w:szCs w:val="24"/>
        </w:rPr>
        <w:t xml:space="preserve"> (vir: Olimpijski komite Slovenije - Združenje športnih zvez, 2025)</w:t>
      </w:r>
    </w:p>
    <w:tbl>
      <w:tblPr>
        <w:tblStyle w:val="Tabelamrea"/>
        <w:tblW w:w="0" w:type="auto"/>
        <w:tblLook w:val="04A0" w:firstRow="1" w:lastRow="0" w:firstColumn="1" w:lastColumn="0" w:noHBand="0" w:noVBand="1"/>
      </w:tblPr>
      <w:tblGrid>
        <w:gridCol w:w="3020"/>
        <w:gridCol w:w="823"/>
        <w:gridCol w:w="2248"/>
      </w:tblGrid>
      <w:tr w:rsidR="009022FB" w14:paraId="0CA0EBD1" w14:textId="77777777" w:rsidTr="00CC488E">
        <w:trPr>
          <w:tblHeader/>
        </w:trPr>
        <w:tc>
          <w:tcPr>
            <w:tcW w:w="3020" w:type="dxa"/>
          </w:tcPr>
          <w:p w14:paraId="53D00345" w14:textId="0469112D" w:rsidR="009022FB" w:rsidRPr="00E50BFA" w:rsidRDefault="009022FB" w:rsidP="009022FB">
            <w:pPr>
              <w:jc w:val="both"/>
              <w:rPr>
                <w:rFonts w:cstheme="minorHAnsi"/>
                <w:b/>
                <w:sz w:val="24"/>
                <w:szCs w:val="24"/>
              </w:rPr>
            </w:pPr>
            <w:r w:rsidRPr="00E50BFA">
              <w:rPr>
                <w:rFonts w:cstheme="minorHAnsi"/>
                <w:b/>
                <w:sz w:val="24"/>
                <w:szCs w:val="24"/>
              </w:rPr>
              <w:t>Razred</w:t>
            </w:r>
          </w:p>
        </w:tc>
        <w:tc>
          <w:tcPr>
            <w:tcW w:w="823" w:type="dxa"/>
            <w:vAlign w:val="center"/>
          </w:tcPr>
          <w:p w14:paraId="6E1A5311" w14:textId="6A47A7BD" w:rsidR="009022FB" w:rsidRPr="00E50BFA" w:rsidRDefault="009022FB" w:rsidP="00CC488E">
            <w:pPr>
              <w:jc w:val="center"/>
              <w:rPr>
                <w:rFonts w:cstheme="minorHAnsi"/>
                <w:b/>
                <w:sz w:val="24"/>
                <w:szCs w:val="24"/>
              </w:rPr>
            </w:pPr>
            <w:r w:rsidRPr="00E50BFA">
              <w:rPr>
                <w:rFonts w:cstheme="minorHAnsi"/>
                <w:b/>
                <w:sz w:val="24"/>
                <w:szCs w:val="24"/>
              </w:rPr>
              <w:t>2024</w:t>
            </w:r>
          </w:p>
        </w:tc>
        <w:tc>
          <w:tcPr>
            <w:tcW w:w="2248" w:type="dxa"/>
            <w:vAlign w:val="center"/>
          </w:tcPr>
          <w:p w14:paraId="02F1ADB0" w14:textId="710286BD" w:rsidR="009022FB" w:rsidRPr="00E50BFA" w:rsidRDefault="009022FB" w:rsidP="00CC488E">
            <w:pPr>
              <w:jc w:val="center"/>
              <w:rPr>
                <w:rFonts w:cstheme="minorHAnsi"/>
                <w:b/>
                <w:sz w:val="24"/>
                <w:szCs w:val="24"/>
              </w:rPr>
            </w:pPr>
            <w:r w:rsidRPr="00E50BFA">
              <w:rPr>
                <w:rFonts w:cstheme="minorHAnsi"/>
                <w:b/>
                <w:sz w:val="24"/>
                <w:szCs w:val="24"/>
              </w:rPr>
              <w:t>2025</w:t>
            </w:r>
          </w:p>
        </w:tc>
      </w:tr>
      <w:tr w:rsidR="009022FB" w14:paraId="045B601A" w14:textId="77777777" w:rsidTr="00CC488E">
        <w:tc>
          <w:tcPr>
            <w:tcW w:w="3020" w:type="dxa"/>
          </w:tcPr>
          <w:p w14:paraId="44506AD5" w14:textId="6F81FD4D" w:rsidR="009022FB" w:rsidRDefault="009022FB" w:rsidP="009022FB">
            <w:pPr>
              <w:jc w:val="both"/>
              <w:rPr>
                <w:rFonts w:cstheme="minorHAnsi"/>
                <w:sz w:val="24"/>
                <w:szCs w:val="24"/>
              </w:rPr>
            </w:pPr>
            <w:r>
              <w:rPr>
                <w:rFonts w:cstheme="minorHAnsi"/>
                <w:sz w:val="24"/>
                <w:szCs w:val="24"/>
              </w:rPr>
              <w:t>olimpijski razred</w:t>
            </w:r>
          </w:p>
        </w:tc>
        <w:tc>
          <w:tcPr>
            <w:tcW w:w="823" w:type="dxa"/>
          </w:tcPr>
          <w:p w14:paraId="5C1F5202" w14:textId="568B9968" w:rsidR="009022FB" w:rsidRDefault="009022FB" w:rsidP="009022FB">
            <w:pPr>
              <w:jc w:val="both"/>
              <w:rPr>
                <w:rFonts w:cstheme="minorHAnsi"/>
                <w:sz w:val="24"/>
                <w:szCs w:val="24"/>
              </w:rPr>
            </w:pPr>
            <w:r>
              <w:rPr>
                <w:rFonts w:cstheme="minorHAnsi"/>
                <w:sz w:val="24"/>
                <w:szCs w:val="24"/>
              </w:rPr>
              <w:t>0</w:t>
            </w:r>
          </w:p>
        </w:tc>
        <w:tc>
          <w:tcPr>
            <w:tcW w:w="2248" w:type="dxa"/>
          </w:tcPr>
          <w:p w14:paraId="3899EE65" w14:textId="4465FFC3" w:rsidR="009022FB" w:rsidRDefault="009022FB" w:rsidP="009022FB">
            <w:pPr>
              <w:jc w:val="both"/>
              <w:rPr>
                <w:rFonts w:cstheme="minorHAnsi"/>
                <w:sz w:val="24"/>
                <w:szCs w:val="24"/>
              </w:rPr>
            </w:pPr>
            <w:r>
              <w:rPr>
                <w:rFonts w:cstheme="minorHAnsi"/>
                <w:sz w:val="24"/>
                <w:szCs w:val="24"/>
              </w:rPr>
              <w:t>0</w:t>
            </w:r>
          </w:p>
        </w:tc>
      </w:tr>
      <w:tr w:rsidR="009022FB" w14:paraId="03C5EC30" w14:textId="77777777" w:rsidTr="00CC488E">
        <w:tc>
          <w:tcPr>
            <w:tcW w:w="3020" w:type="dxa"/>
          </w:tcPr>
          <w:p w14:paraId="337605EE" w14:textId="3EC56EE3" w:rsidR="009022FB" w:rsidRDefault="009022FB" w:rsidP="009022FB">
            <w:pPr>
              <w:jc w:val="both"/>
              <w:rPr>
                <w:rFonts w:cstheme="minorHAnsi"/>
                <w:sz w:val="24"/>
                <w:szCs w:val="24"/>
              </w:rPr>
            </w:pPr>
            <w:r>
              <w:rPr>
                <w:rFonts w:cstheme="minorHAnsi"/>
                <w:sz w:val="24"/>
                <w:szCs w:val="24"/>
              </w:rPr>
              <w:t>svetovni razred</w:t>
            </w:r>
          </w:p>
        </w:tc>
        <w:tc>
          <w:tcPr>
            <w:tcW w:w="823" w:type="dxa"/>
          </w:tcPr>
          <w:p w14:paraId="51CE45A4" w14:textId="3976BCC2" w:rsidR="009022FB" w:rsidRDefault="009022FB" w:rsidP="009022FB">
            <w:pPr>
              <w:jc w:val="both"/>
              <w:rPr>
                <w:rFonts w:cstheme="minorHAnsi"/>
                <w:sz w:val="24"/>
                <w:szCs w:val="24"/>
              </w:rPr>
            </w:pPr>
            <w:r>
              <w:rPr>
                <w:rFonts w:cstheme="minorHAnsi"/>
                <w:sz w:val="24"/>
                <w:szCs w:val="24"/>
              </w:rPr>
              <w:t>0</w:t>
            </w:r>
          </w:p>
        </w:tc>
        <w:tc>
          <w:tcPr>
            <w:tcW w:w="2248" w:type="dxa"/>
          </w:tcPr>
          <w:p w14:paraId="715277AC" w14:textId="2E519156" w:rsidR="009022FB" w:rsidRDefault="009022FB" w:rsidP="009022FB">
            <w:pPr>
              <w:jc w:val="both"/>
              <w:rPr>
                <w:rFonts w:cstheme="minorHAnsi"/>
                <w:sz w:val="24"/>
                <w:szCs w:val="24"/>
              </w:rPr>
            </w:pPr>
            <w:r>
              <w:rPr>
                <w:rFonts w:cstheme="minorHAnsi"/>
                <w:sz w:val="24"/>
                <w:szCs w:val="24"/>
              </w:rPr>
              <w:t>0</w:t>
            </w:r>
          </w:p>
        </w:tc>
      </w:tr>
      <w:tr w:rsidR="009022FB" w14:paraId="5CB5C777" w14:textId="77777777" w:rsidTr="00CC488E">
        <w:tc>
          <w:tcPr>
            <w:tcW w:w="3020" w:type="dxa"/>
          </w:tcPr>
          <w:p w14:paraId="14837138" w14:textId="0E73B3A6" w:rsidR="009022FB" w:rsidRDefault="009022FB" w:rsidP="009022FB">
            <w:pPr>
              <w:jc w:val="both"/>
              <w:rPr>
                <w:rFonts w:cstheme="minorHAnsi"/>
                <w:sz w:val="24"/>
                <w:szCs w:val="24"/>
              </w:rPr>
            </w:pPr>
            <w:r>
              <w:rPr>
                <w:rFonts w:cstheme="minorHAnsi"/>
                <w:sz w:val="24"/>
                <w:szCs w:val="24"/>
              </w:rPr>
              <w:t>mednarodni razred</w:t>
            </w:r>
          </w:p>
        </w:tc>
        <w:tc>
          <w:tcPr>
            <w:tcW w:w="823" w:type="dxa"/>
          </w:tcPr>
          <w:p w14:paraId="119B35F9" w14:textId="14FB74E3" w:rsidR="009022FB" w:rsidRDefault="009022FB" w:rsidP="009022FB">
            <w:pPr>
              <w:jc w:val="both"/>
              <w:rPr>
                <w:rFonts w:cstheme="minorHAnsi"/>
                <w:sz w:val="24"/>
                <w:szCs w:val="24"/>
              </w:rPr>
            </w:pPr>
            <w:r>
              <w:rPr>
                <w:rFonts w:cstheme="minorHAnsi"/>
                <w:sz w:val="24"/>
                <w:szCs w:val="24"/>
              </w:rPr>
              <w:t>4</w:t>
            </w:r>
          </w:p>
        </w:tc>
        <w:tc>
          <w:tcPr>
            <w:tcW w:w="2248" w:type="dxa"/>
          </w:tcPr>
          <w:p w14:paraId="0A724460" w14:textId="3F0ADC77" w:rsidR="009022FB" w:rsidRDefault="009022FB" w:rsidP="009022FB">
            <w:pPr>
              <w:jc w:val="both"/>
              <w:rPr>
                <w:rFonts w:cstheme="minorHAnsi"/>
                <w:sz w:val="24"/>
                <w:szCs w:val="24"/>
              </w:rPr>
            </w:pPr>
            <w:r>
              <w:rPr>
                <w:rFonts w:cstheme="minorHAnsi"/>
                <w:sz w:val="24"/>
                <w:szCs w:val="24"/>
              </w:rPr>
              <w:t>1 (šah - standardni)</w:t>
            </w:r>
          </w:p>
        </w:tc>
      </w:tr>
      <w:tr w:rsidR="009022FB" w14:paraId="27151F99" w14:textId="77777777" w:rsidTr="00CC488E">
        <w:tc>
          <w:tcPr>
            <w:tcW w:w="3020" w:type="dxa"/>
          </w:tcPr>
          <w:p w14:paraId="44B20559" w14:textId="16ED856F" w:rsidR="009022FB" w:rsidRDefault="009022FB" w:rsidP="009022FB">
            <w:pPr>
              <w:jc w:val="both"/>
              <w:rPr>
                <w:rFonts w:cstheme="minorHAnsi"/>
                <w:sz w:val="24"/>
                <w:szCs w:val="24"/>
              </w:rPr>
            </w:pPr>
            <w:r>
              <w:rPr>
                <w:rFonts w:cstheme="minorHAnsi"/>
                <w:sz w:val="24"/>
                <w:szCs w:val="24"/>
              </w:rPr>
              <w:t>državni razred</w:t>
            </w:r>
          </w:p>
        </w:tc>
        <w:tc>
          <w:tcPr>
            <w:tcW w:w="823" w:type="dxa"/>
          </w:tcPr>
          <w:p w14:paraId="7C83F2B5" w14:textId="5220F5FF" w:rsidR="009022FB" w:rsidRDefault="009022FB" w:rsidP="009022FB">
            <w:pPr>
              <w:jc w:val="both"/>
              <w:rPr>
                <w:rFonts w:cstheme="minorHAnsi"/>
                <w:sz w:val="24"/>
                <w:szCs w:val="24"/>
              </w:rPr>
            </w:pPr>
            <w:r>
              <w:rPr>
                <w:rFonts w:cstheme="minorHAnsi"/>
                <w:sz w:val="24"/>
                <w:szCs w:val="24"/>
              </w:rPr>
              <w:t>3</w:t>
            </w:r>
          </w:p>
        </w:tc>
        <w:tc>
          <w:tcPr>
            <w:tcW w:w="2248" w:type="dxa"/>
          </w:tcPr>
          <w:p w14:paraId="6D02FF9D" w14:textId="1EB89D9F" w:rsidR="009022FB" w:rsidRDefault="009022FB" w:rsidP="009022FB">
            <w:pPr>
              <w:jc w:val="both"/>
              <w:rPr>
                <w:rFonts w:cstheme="minorHAnsi"/>
                <w:sz w:val="24"/>
                <w:szCs w:val="24"/>
              </w:rPr>
            </w:pPr>
            <w:r>
              <w:rPr>
                <w:rFonts w:cstheme="minorHAnsi"/>
                <w:sz w:val="24"/>
                <w:szCs w:val="24"/>
              </w:rPr>
              <w:t>2 (šah - pospešeni)</w:t>
            </w:r>
          </w:p>
        </w:tc>
      </w:tr>
      <w:tr w:rsidR="009022FB" w14:paraId="00CF2F4F" w14:textId="77777777" w:rsidTr="00CC488E">
        <w:tc>
          <w:tcPr>
            <w:tcW w:w="3020" w:type="dxa"/>
          </w:tcPr>
          <w:p w14:paraId="706A0A45" w14:textId="1CB7600E" w:rsidR="009022FB" w:rsidRDefault="009022FB" w:rsidP="009022FB">
            <w:pPr>
              <w:jc w:val="both"/>
              <w:rPr>
                <w:rFonts w:cstheme="minorHAnsi"/>
                <w:sz w:val="24"/>
                <w:szCs w:val="24"/>
              </w:rPr>
            </w:pPr>
            <w:r>
              <w:rPr>
                <w:rFonts w:cstheme="minorHAnsi"/>
                <w:sz w:val="24"/>
                <w:szCs w:val="24"/>
              </w:rPr>
              <w:t>perspektivni razred</w:t>
            </w:r>
          </w:p>
        </w:tc>
        <w:tc>
          <w:tcPr>
            <w:tcW w:w="823" w:type="dxa"/>
          </w:tcPr>
          <w:p w14:paraId="2F18E32B" w14:textId="392679EF" w:rsidR="009022FB" w:rsidRDefault="009022FB" w:rsidP="009022FB">
            <w:pPr>
              <w:jc w:val="both"/>
              <w:rPr>
                <w:rFonts w:cstheme="minorHAnsi"/>
                <w:sz w:val="24"/>
                <w:szCs w:val="24"/>
              </w:rPr>
            </w:pPr>
            <w:r>
              <w:rPr>
                <w:rFonts w:cstheme="minorHAnsi"/>
                <w:sz w:val="24"/>
                <w:szCs w:val="24"/>
              </w:rPr>
              <w:t>6</w:t>
            </w:r>
          </w:p>
        </w:tc>
        <w:tc>
          <w:tcPr>
            <w:tcW w:w="2248" w:type="dxa"/>
          </w:tcPr>
          <w:p w14:paraId="68CFA3E3" w14:textId="2B838ED1" w:rsidR="009022FB" w:rsidRDefault="009022FB" w:rsidP="009022FB">
            <w:pPr>
              <w:jc w:val="both"/>
              <w:rPr>
                <w:rFonts w:cstheme="minorHAnsi"/>
                <w:sz w:val="24"/>
                <w:szCs w:val="24"/>
              </w:rPr>
            </w:pPr>
            <w:r>
              <w:rPr>
                <w:rFonts w:cstheme="minorHAnsi"/>
                <w:sz w:val="24"/>
                <w:szCs w:val="24"/>
              </w:rPr>
              <w:t>1 (rokomet)</w:t>
            </w:r>
          </w:p>
        </w:tc>
      </w:tr>
      <w:tr w:rsidR="009022FB" w14:paraId="39743E9B" w14:textId="77777777" w:rsidTr="00CC488E">
        <w:tc>
          <w:tcPr>
            <w:tcW w:w="3020" w:type="dxa"/>
          </w:tcPr>
          <w:p w14:paraId="27569622" w14:textId="65D43EB9" w:rsidR="009022FB" w:rsidRDefault="009022FB" w:rsidP="009022FB">
            <w:pPr>
              <w:jc w:val="both"/>
              <w:rPr>
                <w:rFonts w:cstheme="minorHAnsi"/>
                <w:sz w:val="24"/>
                <w:szCs w:val="24"/>
              </w:rPr>
            </w:pPr>
            <w:r>
              <w:rPr>
                <w:rFonts w:cstheme="minorHAnsi"/>
                <w:sz w:val="24"/>
                <w:szCs w:val="24"/>
              </w:rPr>
              <w:t>mladinski razred</w:t>
            </w:r>
          </w:p>
        </w:tc>
        <w:tc>
          <w:tcPr>
            <w:tcW w:w="823" w:type="dxa"/>
          </w:tcPr>
          <w:p w14:paraId="3FCA652D" w14:textId="12A025AE" w:rsidR="009022FB" w:rsidRDefault="009022FB" w:rsidP="009022FB">
            <w:pPr>
              <w:jc w:val="both"/>
              <w:rPr>
                <w:rFonts w:cstheme="minorHAnsi"/>
                <w:sz w:val="24"/>
                <w:szCs w:val="24"/>
              </w:rPr>
            </w:pPr>
            <w:r>
              <w:rPr>
                <w:rFonts w:cstheme="minorHAnsi"/>
                <w:sz w:val="24"/>
                <w:szCs w:val="24"/>
              </w:rPr>
              <w:t>35</w:t>
            </w:r>
          </w:p>
        </w:tc>
        <w:tc>
          <w:tcPr>
            <w:tcW w:w="2248" w:type="dxa"/>
          </w:tcPr>
          <w:p w14:paraId="529857FC" w14:textId="710AA849" w:rsidR="009022FB" w:rsidRDefault="009022FB" w:rsidP="009022FB">
            <w:pPr>
              <w:jc w:val="both"/>
              <w:rPr>
                <w:rFonts w:cstheme="minorHAnsi"/>
                <w:sz w:val="24"/>
                <w:szCs w:val="24"/>
              </w:rPr>
            </w:pPr>
            <w:r>
              <w:rPr>
                <w:rFonts w:cstheme="minorHAnsi"/>
                <w:sz w:val="24"/>
                <w:szCs w:val="24"/>
              </w:rPr>
              <w:t>20 (rokomet)</w:t>
            </w:r>
          </w:p>
        </w:tc>
      </w:tr>
      <w:tr w:rsidR="009022FB" w14:paraId="799CEEA0" w14:textId="77777777" w:rsidTr="00CC488E">
        <w:tc>
          <w:tcPr>
            <w:tcW w:w="3020" w:type="dxa"/>
          </w:tcPr>
          <w:p w14:paraId="6CED3A94" w14:textId="22F89B0E" w:rsidR="009022FB" w:rsidRDefault="009022FB" w:rsidP="009022FB">
            <w:pPr>
              <w:jc w:val="both"/>
              <w:rPr>
                <w:rFonts w:cstheme="minorHAnsi"/>
                <w:sz w:val="24"/>
                <w:szCs w:val="24"/>
              </w:rPr>
            </w:pPr>
            <w:r>
              <w:rPr>
                <w:rFonts w:cstheme="minorHAnsi"/>
                <w:sz w:val="24"/>
                <w:szCs w:val="24"/>
              </w:rPr>
              <w:t>Skupaj</w:t>
            </w:r>
          </w:p>
        </w:tc>
        <w:tc>
          <w:tcPr>
            <w:tcW w:w="823" w:type="dxa"/>
          </w:tcPr>
          <w:p w14:paraId="63ED3E65" w14:textId="76D5520F" w:rsidR="009022FB" w:rsidRDefault="009022FB" w:rsidP="009022FB">
            <w:pPr>
              <w:jc w:val="both"/>
              <w:rPr>
                <w:rFonts w:cstheme="minorHAnsi"/>
                <w:sz w:val="24"/>
                <w:szCs w:val="24"/>
              </w:rPr>
            </w:pPr>
            <w:r>
              <w:rPr>
                <w:rFonts w:cstheme="minorHAnsi"/>
                <w:sz w:val="24"/>
                <w:szCs w:val="24"/>
              </w:rPr>
              <w:t>48</w:t>
            </w:r>
          </w:p>
        </w:tc>
        <w:tc>
          <w:tcPr>
            <w:tcW w:w="2248" w:type="dxa"/>
          </w:tcPr>
          <w:p w14:paraId="1F7F81A2" w14:textId="228CD502" w:rsidR="009022FB" w:rsidRDefault="009022FB" w:rsidP="009022FB">
            <w:pPr>
              <w:jc w:val="both"/>
              <w:rPr>
                <w:rFonts w:cstheme="minorHAnsi"/>
                <w:sz w:val="24"/>
                <w:szCs w:val="24"/>
              </w:rPr>
            </w:pPr>
            <w:r>
              <w:rPr>
                <w:rFonts w:cstheme="minorHAnsi"/>
                <w:sz w:val="24"/>
                <w:szCs w:val="24"/>
              </w:rPr>
              <w:t>24</w:t>
            </w:r>
          </w:p>
        </w:tc>
      </w:tr>
    </w:tbl>
    <w:p w14:paraId="31A08782" w14:textId="77777777" w:rsidR="003F3A69" w:rsidRDefault="003F3A69" w:rsidP="006E0D25">
      <w:pPr>
        <w:spacing w:after="0" w:line="240" w:lineRule="auto"/>
        <w:jc w:val="both"/>
        <w:rPr>
          <w:rFonts w:cstheme="minorHAnsi"/>
          <w:sz w:val="24"/>
          <w:szCs w:val="24"/>
        </w:rPr>
      </w:pPr>
    </w:p>
    <w:p w14:paraId="558CB8D0" w14:textId="01BCD4ED" w:rsidR="00C215BB" w:rsidRDefault="009C2F8A" w:rsidP="005A7C22">
      <w:pPr>
        <w:spacing w:after="0" w:line="240" w:lineRule="auto"/>
        <w:jc w:val="both"/>
        <w:rPr>
          <w:rFonts w:cstheme="minorHAnsi"/>
          <w:sz w:val="24"/>
          <w:szCs w:val="24"/>
        </w:rPr>
      </w:pPr>
      <w:r>
        <w:rPr>
          <w:rFonts w:cstheme="minorHAnsi"/>
          <w:sz w:val="24"/>
          <w:szCs w:val="24"/>
        </w:rPr>
        <w:t xml:space="preserve">V </w:t>
      </w:r>
      <w:r w:rsidR="00E87ADF">
        <w:rPr>
          <w:rFonts w:cstheme="minorHAnsi"/>
          <w:sz w:val="24"/>
          <w:szCs w:val="24"/>
        </w:rPr>
        <w:t>O</w:t>
      </w:r>
      <w:r>
        <w:rPr>
          <w:rFonts w:cstheme="minorHAnsi"/>
          <w:sz w:val="24"/>
          <w:szCs w:val="24"/>
        </w:rPr>
        <w:t xml:space="preserve">bčini Ig je v registru športne infrastrukture evidentiranih 5 športnih objektov, od tega </w:t>
      </w:r>
      <w:r w:rsidR="00E87ADF">
        <w:rPr>
          <w:rFonts w:cstheme="minorHAnsi"/>
          <w:sz w:val="24"/>
          <w:szCs w:val="24"/>
        </w:rPr>
        <w:t>en (</w:t>
      </w:r>
      <w:r>
        <w:rPr>
          <w:rFonts w:cstheme="minorHAnsi"/>
          <w:sz w:val="24"/>
          <w:szCs w:val="24"/>
        </w:rPr>
        <w:t>1</w:t>
      </w:r>
      <w:r w:rsidR="00E87ADF">
        <w:rPr>
          <w:rFonts w:cstheme="minorHAnsi"/>
          <w:sz w:val="24"/>
          <w:szCs w:val="24"/>
        </w:rPr>
        <w:t>)</w:t>
      </w:r>
      <w:r>
        <w:rPr>
          <w:rFonts w:cstheme="minorHAnsi"/>
          <w:sz w:val="24"/>
          <w:szCs w:val="24"/>
        </w:rPr>
        <w:t xml:space="preserve"> pokriti športni objekt (Športna dvorana Ig) in </w:t>
      </w:r>
      <w:r w:rsidR="00E87ADF">
        <w:rPr>
          <w:rFonts w:cstheme="minorHAnsi"/>
          <w:sz w:val="24"/>
          <w:szCs w:val="24"/>
        </w:rPr>
        <w:t>štirje (</w:t>
      </w:r>
      <w:r>
        <w:rPr>
          <w:rFonts w:cstheme="minorHAnsi"/>
          <w:sz w:val="24"/>
          <w:szCs w:val="24"/>
        </w:rPr>
        <w:t>4</w:t>
      </w:r>
      <w:r w:rsidR="00E87ADF">
        <w:rPr>
          <w:rFonts w:cstheme="minorHAnsi"/>
          <w:sz w:val="24"/>
          <w:szCs w:val="24"/>
        </w:rPr>
        <w:t>)</w:t>
      </w:r>
      <w:r>
        <w:rPr>
          <w:rFonts w:cstheme="minorHAnsi"/>
          <w:sz w:val="24"/>
          <w:szCs w:val="24"/>
        </w:rPr>
        <w:t xml:space="preserve"> nepokriti športni objekti (zunanje</w:t>
      </w:r>
      <w:r w:rsidR="00E87ADF">
        <w:rPr>
          <w:rFonts w:cstheme="minorHAnsi"/>
          <w:sz w:val="24"/>
          <w:szCs w:val="24"/>
        </w:rPr>
        <w:t>, asfaltirane športne površine)</w:t>
      </w:r>
      <w:r w:rsidR="00CF67C6">
        <w:rPr>
          <w:rFonts w:cstheme="minorHAnsi"/>
          <w:sz w:val="24"/>
          <w:szCs w:val="24"/>
        </w:rPr>
        <w:t xml:space="preserve">. </w:t>
      </w:r>
      <w:r w:rsidR="003F3A69">
        <w:rPr>
          <w:rFonts w:cstheme="minorHAnsi"/>
          <w:sz w:val="24"/>
          <w:szCs w:val="24"/>
        </w:rPr>
        <w:t>V</w:t>
      </w:r>
      <w:r w:rsidR="001E4E67">
        <w:rPr>
          <w:rFonts w:cstheme="minorHAnsi"/>
          <w:sz w:val="24"/>
          <w:szCs w:val="24"/>
        </w:rPr>
        <w:t>e</w:t>
      </w:r>
      <w:r w:rsidR="003F3A69">
        <w:rPr>
          <w:rFonts w:cstheme="minorHAnsi"/>
          <w:sz w:val="24"/>
          <w:szCs w:val="24"/>
        </w:rPr>
        <w:t>lja izpostaviti, da je Občina Ig leta 2025 zgradila nepokrito športno površino</w:t>
      </w:r>
      <w:r w:rsidR="001E4E67">
        <w:rPr>
          <w:rFonts w:cstheme="minorHAnsi"/>
          <w:sz w:val="24"/>
          <w:szCs w:val="24"/>
        </w:rPr>
        <w:t>,</w:t>
      </w:r>
      <w:r w:rsidR="003F3A69">
        <w:rPr>
          <w:rFonts w:cstheme="minorHAnsi"/>
          <w:sz w:val="24"/>
          <w:szCs w:val="24"/>
        </w:rPr>
        <w:t xml:space="preserve"> preplasteno z umetno maso ob Osnovni šoli Ig.</w:t>
      </w:r>
      <w:r w:rsidR="00DF27B3">
        <w:rPr>
          <w:rFonts w:cstheme="minorHAnsi"/>
          <w:sz w:val="24"/>
          <w:szCs w:val="24"/>
        </w:rPr>
        <w:t xml:space="preserve"> </w:t>
      </w:r>
    </w:p>
    <w:p w14:paraId="04259B04" w14:textId="77777777" w:rsidR="00C215BB" w:rsidRDefault="00C215BB" w:rsidP="005A7C22">
      <w:pPr>
        <w:spacing w:after="0" w:line="240" w:lineRule="auto"/>
        <w:jc w:val="both"/>
        <w:rPr>
          <w:rFonts w:cstheme="minorHAnsi"/>
          <w:sz w:val="24"/>
          <w:szCs w:val="24"/>
        </w:rPr>
      </w:pPr>
    </w:p>
    <w:p w14:paraId="63342174" w14:textId="77777777" w:rsidR="00DB6DE9" w:rsidRDefault="00DF27B3" w:rsidP="005A7C22">
      <w:pPr>
        <w:spacing w:after="0" w:line="240" w:lineRule="auto"/>
        <w:jc w:val="both"/>
        <w:rPr>
          <w:rFonts w:cstheme="minorHAnsi"/>
          <w:sz w:val="24"/>
          <w:szCs w:val="24"/>
        </w:rPr>
      </w:pPr>
      <w:r>
        <w:rPr>
          <w:rFonts w:cstheme="minorHAnsi"/>
          <w:sz w:val="24"/>
          <w:szCs w:val="24"/>
        </w:rPr>
        <w:t>Primerjava podatkov o športnih površinah v Občini Ig s podatki v Sloveniji pokaže, da je športna površina na prebivalca Občine Ig bistveno manjša od povprečja v Sloveniji</w:t>
      </w:r>
      <w:r w:rsidR="00DB6DE9">
        <w:rPr>
          <w:rFonts w:cstheme="minorHAnsi"/>
          <w:sz w:val="24"/>
          <w:szCs w:val="24"/>
        </w:rPr>
        <w:t>.</w:t>
      </w:r>
    </w:p>
    <w:p w14:paraId="763CCD2C" w14:textId="77777777" w:rsidR="00DB6DE9" w:rsidRDefault="00DB6DE9" w:rsidP="005A7C22">
      <w:pPr>
        <w:spacing w:after="0" w:line="240" w:lineRule="auto"/>
        <w:jc w:val="both"/>
        <w:rPr>
          <w:rFonts w:cstheme="minorHAnsi"/>
          <w:sz w:val="24"/>
          <w:szCs w:val="24"/>
        </w:rPr>
      </w:pPr>
    </w:p>
    <w:p w14:paraId="48BAE5E4" w14:textId="77777777" w:rsidR="00E50BFA" w:rsidRDefault="00E50BFA">
      <w:pPr>
        <w:rPr>
          <w:rFonts w:cstheme="minorHAnsi"/>
          <w:sz w:val="24"/>
          <w:szCs w:val="24"/>
        </w:rPr>
      </w:pPr>
      <w:r>
        <w:rPr>
          <w:rFonts w:cstheme="minorHAnsi"/>
          <w:sz w:val="24"/>
          <w:szCs w:val="24"/>
        </w:rPr>
        <w:br w:type="page"/>
      </w:r>
    </w:p>
    <w:p w14:paraId="2F926457" w14:textId="4904659C" w:rsidR="00E87ADF" w:rsidRDefault="00E87ADF" w:rsidP="005A7C22">
      <w:pPr>
        <w:spacing w:after="0" w:line="240" w:lineRule="auto"/>
        <w:jc w:val="both"/>
        <w:rPr>
          <w:rFonts w:cstheme="minorHAnsi"/>
          <w:sz w:val="24"/>
          <w:szCs w:val="24"/>
        </w:rPr>
      </w:pPr>
      <w:r>
        <w:rPr>
          <w:rFonts w:cstheme="minorHAnsi"/>
          <w:sz w:val="24"/>
          <w:szCs w:val="24"/>
        </w:rPr>
        <w:lastRenderedPageBreak/>
        <w:t xml:space="preserve">Tabela </w:t>
      </w:r>
      <w:r w:rsidR="00AE13D8">
        <w:rPr>
          <w:rFonts w:cstheme="minorHAnsi"/>
          <w:sz w:val="24"/>
          <w:szCs w:val="24"/>
        </w:rPr>
        <w:t>3</w:t>
      </w:r>
      <w:r>
        <w:rPr>
          <w:rFonts w:cstheme="minorHAnsi"/>
          <w:sz w:val="24"/>
          <w:szCs w:val="24"/>
        </w:rPr>
        <w:t>: Podatki o športnih površinah v Sloveniji, Osrednjeslovenski statistični regiji in Občini Ig (vir: Razvid športnih objektov</w:t>
      </w:r>
      <w:r w:rsidR="00AE13D8">
        <w:rPr>
          <w:rFonts w:cstheme="minorHAnsi"/>
          <w:sz w:val="24"/>
          <w:szCs w:val="24"/>
        </w:rPr>
        <w:t>, 2025</w:t>
      </w:r>
      <w:r>
        <w:rPr>
          <w:rFonts w:cstheme="minorHAnsi"/>
          <w:sz w:val="24"/>
          <w:szCs w:val="24"/>
        </w:rPr>
        <w:t>)</w:t>
      </w:r>
      <w:r w:rsidR="00ED12E7">
        <w:rPr>
          <w:rFonts w:cstheme="minorHAnsi"/>
          <w:sz w:val="24"/>
          <w:szCs w:val="24"/>
        </w:rPr>
        <w:t xml:space="preserve"> </w:t>
      </w:r>
    </w:p>
    <w:p w14:paraId="6966FDF5" w14:textId="77777777" w:rsidR="004E62EB" w:rsidRDefault="004E62EB" w:rsidP="006E0D25">
      <w:pPr>
        <w:spacing w:after="0" w:line="240" w:lineRule="auto"/>
        <w:jc w:val="both"/>
        <w:rPr>
          <w:rFonts w:cstheme="minorHAnsi"/>
          <w:sz w:val="24"/>
          <w:szCs w:val="24"/>
        </w:rPr>
      </w:pPr>
    </w:p>
    <w:tbl>
      <w:tblPr>
        <w:tblStyle w:val="Tabelamrea"/>
        <w:tblW w:w="9342" w:type="dxa"/>
        <w:tblLook w:val="04A0" w:firstRow="1" w:lastRow="0" w:firstColumn="1" w:lastColumn="0" w:noHBand="0" w:noVBand="1"/>
      </w:tblPr>
      <w:tblGrid>
        <w:gridCol w:w="1194"/>
        <w:gridCol w:w="672"/>
        <w:gridCol w:w="672"/>
        <w:gridCol w:w="875"/>
        <w:gridCol w:w="571"/>
        <w:gridCol w:w="7"/>
        <w:gridCol w:w="665"/>
        <w:gridCol w:w="672"/>
        <w:gridCol w:w="875"/>
        <w:gridCol w:w="571"/>
        <w:gridCol w:w="10"/>
        <w:gridCol w:w="662"/>
        <w:gridCol w:w="672"/>
        <w:gridCol w:w="672"/>
        <w:gridCol w:w="571"/>
      </w:tblGrid>
      <w:tr w:rsidR="00F67B79" w14:paraId="3BFB53A3" w14:textId="77777777" w:rsidTr="00AA04EA">
        <w:tc>
          <w:tcPr>
            <w:tcW w:w="1175" w:type="dxa"/>
            <w:tcBorders>
              <w:top w:val="nil"/>
              <w:left w:val="nil"/>
              <w:bottom w:val="nil"/>
              <w:right w:val="single" w:sz="4" w:space="0" w:color="auto"/>
            </w:tcBorders>
          </w:tcPr>
          <w:p w14:paraId="52720C21" w14:textId="77777777" w:rsidR="00F67B79" w:rsidRDefault="00F67B79" w:rsidP="006E0D25">
            <w:pPr>
              <w:jc w:val="both"/>
              <w:rPr>
                <w:rFonts w:cstheme="minorHAnsi"/>
                <w:sz w:val="24"/>
                <w:szCs w:val="24"/>
              </w:rPr>
            </w:pPr>
          </w:p>
        </w:tc>
        <w:tc>
          <w:tcPr>
            <w:tcW w:w="2797" w:type="dxa"/>
            <w:gridSpan w:val="5"/>
            <w:tcBorders>
              <w:left w:val="single" w:sz="4" w:space="0" w:color="auto"/>
            </w:tcBorders>
            <w:vAlign w:val="center"/>
          </w:tcPr>
          <w:p w14:paraId="05368BAB" w14:textId="2F5DE2CE" w:rsidR="00F67B79" w:rsidRPr="00E50BFA" w:rsidRDefault="00F67B79" w:rsidP="00E87ADF">
            <w:pPr>
              <w:jc w:val="center"/>
              <w:rPr>
                <w:rFonts w:cstheme="minorHAnsi"/>
                <w:b/>
                <w:sz w:val="24"/>
                <w:szCs w:val="24"/>
              </w:rPr>
            </w:pPr>
            <w:r w:rsidRPr="00E50BFA">
              <w:rPr>
                <w:rFonts w:cstheme="minorHAnsi"/>
                <w:b/>
                <w:sz w:val="24"/>
                <w:szCs w:val="24"/>
              </w:rPr>
              <w:t>Pokriti</w:t>
            </w:r>
          </w:p>
        </w:tc>
        <w:tc>
          <w:tcPr>
            <w:tcW w:w="2793" w:type="dxa"/>
            <w:gridSpan w:val="5"/>
            <w:vAlign w:val="center"/>
          </w:tcPr>
          <w:p w14:paraId="6161C776" w14:textId="072CBD04" w:rsidR="00F67B79" w:rsidRPr="00E50BFA" w:rsidRDefault="00F67B79" w:rsidP="00E87ADF">
            <w:pPr>
              <w:jc w:val="center"/>
              <w:rPr>
                <w:rFonts w:cstheme="minorHAnsi"/>
                <w:b/>
                <w:sz w:val="24"/>
                <w:szCs w:val="24"/>
              </w:rPr>
            </w:pPr>
            <w:r w:rsidRPr="00E50BFA">
              <w:rPr>
                <w:rFonts w:cstheme="minorHAnsi"/>
                <w:b/>
                <w:sz w:val="24"/>
                <w:szCs w:val="24"/>
              </w:rPr>
              <w:t>Nepokriti</w:t>
            </w:r>
          </w:p>
        </w:tc>
        <w:tc>
          <w:tcPr>
            <w:tcW w:w="2577" w:type="dxa"/>
            <w:gridSpan w:val="4"/>
            <w:vAlign w:val="center"/>
          </w:tcPr>
          <w:p w14:paraId="2338254A" w14:textId="69577A4A" w:rsidR="00F67B79" w:rsidRPr="00E50BFA" w:rsidRDefault="00F67B79" w:rsidP="00E87ADF">
            <w:pPr>
              <w:jc w:val="center"/>
              <w:rPr>
                <w:rFonts w:cstheme="minorHAnsi"/>
                <w:b/>
                <w:sz w:val="24"/>
                <w:szCs w:val="24"/>
              </w:rPr>
            </w:pPr>
            <w:r w:rsidRPr="00E50BFA">
              <w:rPr>
                <w:rFonts w:cstheme="minorHAnsi"/>
                <w:b/>
                <w:sz w:val="24"/>
                <w:szCs w:val="24"/>
              </w:rPr>
              <w:t>Skupaj</w:t>
            </w:r>
          </w:p>
        </w:tc>
      </w:tr>
      <w:tr w:rsidR="00F67B79" w14:paraId="79B737E0" w14:textId="77777777" w:rsidTr="00AA04EA">
        <w:trPr>
          <w:cantSplit/>
          <w:trHeight w:val="2637"/>
        </w:trPr>
        <w:tc>
          <w:tcPr>
            <w:tcW w:w="1175" w:type="dxa"/>
            <w:tcBorders>
              <w:top w:val="nil"/>
              <w:left w:val="nil"/>
              <w:bottom w:val="single" w:sz="4" w:space="0" w:color="auto"/>
              <w:right w:val="single" w:sz="4" w:space="0" w:color="auto"/>
            </w:tcBorders>
          </w:tcPr>
          <w:p w14:paraId="37E1190E" w14:textId="03D796E8" w:rsidR="00F67B79" w:rsidRDefault="00F67B79" w:rsidP="00F67B79">
            <w:pPr>
              <w:jc w:val="both"/>
              <w:rPr>
                <w:rFonts w:cstheme="minorHAnsi"/>
                <w:sz w:val="24"/>
                <w:szCs w:val="24"/>
              </w:rPr>
            </w:pPr>
          </w:p>
        </w:tc>
        <w:tc>
          <w:tcPr>
            <w:tcW w:w="672" w:type="dxa"/>
            <w:tcBorders>
              <w:left w:val="single" w:sz="4" w:space="0" w:color="auto"/>
            </w:tcBorders>
            <w:textDirection w:val="btLr"/>
            <w:vAlign w:val="center"/>
          </w:tcPr>
          <w:p w14:paraId="518AF1E5" w14:textId="26FB34DA" w:rsidR="00F67B79" w:rsidRDefault="00F67B79" w:rsidP="00F67B79">
            <w:pPr>
              <w:ind w:left="113" w:right="113"/>
              <w:rPr>
                <w:rFonts w:cstheme="minorHAnsi"/>
                <w:sz w:val="24"/>
                <w:szCs w:val="24"/>
              </w:rPr>
            </w:pPr>
            <w:r>
              <w:rPr>
                <w:rFonts w:cstheme="minorHAnsi"/>
                <w:sz w:val="24"/>
                <w:szCs w:val="24"/>
              </w:rPr>
              <w:t>Št. objektov</w:t>
            </w:r>
          </w:p>
        </w:tc>
        <w:tc>
          <w:tcPr>
            <w:tcW w:w="672" w:type="dxa"/>
            <w:textDirection w:val="btLr"/>
            <w:vAlign w:val="center"/>
          </w:tcPr>
          <w:p w14:paraId="5A6EC6CA" w14:textId="75B7B3EB" w:rsidR="00F67B79" w:rsidRDefault="00F67B79" w:rsidP="00F67B79">
            <w:pPr>
              <w:ind w:left="113" w:right="113"/>
              <w:rPr>
                <w:rFonts w:cstheme="minorHAnsi"/>
                <w:sz w:val="24"/>
                <w:szCs w:val="24"/>
              </w:rPr>
            </w:pPr>
            <w:r>
              <w:rPr>
                <w:rFonts w:cstheme="minorHAnsi"/>
                <w:sz w:val="24"/>
                <w:szCs w:val="24"/>
              </w:rPr>
              <w:t>Št. vadb. prostorov</w:t>
            </w:r>
          </w:p>
        </w:tc>
        <w:tc>
          <w:tcPr>
            <w:tcW w:w="875" w:type="dxa"/>
            <w:textDirection w:val="btLr"/>
            <w:vAlign w:val="center"/>
          </w:tcPr>
          <w:p w14:paraId="66CD2319" w14:textId="40EFA2F9" w:rsidR="00F67B79" w:rsidRDefault="00F67B79" w:rsidP="00F67B79">
            <w:pPr>
              <w:ind w:left="113" w:right="113"/>
              <w:rPr>
                <w:rFonts w:cstheme="minorHAnsi"/>
                <w:sz w:val="24"/>
                <w:szCs w:val="24"/>
              </w:rPr>
            </w:pPr>
            <w:proofErr w:type="spellStart"/>
            <w:r>
              <w:rPr>
                <w:rFonts w:cstheme="minorHAnsi"/>
                <w:sz w:val="24"/>
                <w:szCs w:val="24"/>
              </w:rPr>
              <w:t>Površ</w:t>
            </w:r>
            <w:proofErr w:type="spellEnd"/>
            <w:r>
              <w:rPr>
                <w:rFonts w:cstheme="minorHAnsi"/>
                <w:sz w:val="24"/>
                <w:szCs w:val="24"/>
              </w:rPr>
              <w:t>. vadb. prost. (m</w:t>
            </w:r>
            <w:r w:rsidRPr="00F67B79">
              <w:rPr>
                <w:rFonts w:cstheme="minorHAnsi"/>
                <w:sz w:val="24"/>
                <w:szCs w:val="24"/>
                <w:vertAlign w:val="superscript"/>
              </w:rPr>
              <w:t>2</w:t>
            </w:r>
            <w:r>
              <w:rPr>
                <w:rFonts w:cstheme="minorHAnsi"/>
                <w:sz w:val="24"/>
                <w:szCs w:val="24"/>
              </w:rPr>
              <w:t>)</w:t>
            </w:r>
          </w:p>
        </w:tc>
        <w:tc>
          <w:tcPr>
            <w:tcW w:w="571" w:type="dxa"/>
            <w:textDirection w:val="btLr"/>
            <w:vAlign w:val="center"/>
          </w:tcPr>
          <w:p w14:paraId="66C86F9D" w14:textId="311E4691" w:rsidR="00F67B79" w:rsidRDefault="00F67B79" w:rsidP="00F67B79">
            <w:pPr>
              <w:ind w:left="113" w:right="113"/>
              <w:rPr>
                <w:rFonts w:cstheme="minorHAnsi"/>
                <w:sz w:val="24"/>
                <w:szCs w:val="24"/>
              </w:rPr>
            </w:pPr>
            <w:r>
              <w:rPr>
                <w:rFonts w:cstheme="minorHAnsi"/>
                <w:sz w:val="24"/>
                <w:szCs w:val="24"/>
              </w:rPr>
              <w:t>Površina na preb. (m</w:t>
            </w:r>
            <w:r w:rsidRPr="00F67B79">
              <w:rPr>
                <w:rFonts w:cstheme="minorHAnsi"/>
                <w:sz w:val="24"/>
                <w:szCs w:val="24"/>
                <w:vertAlign w:val="superscript"/>
              </w:rPr>
              <w:t>2</w:t>
            </w:r>
            <w:r>
              <w:rPr>
                <w:rFonts w:cstheme="minorHAnsi"/>
                <w:sz w:val="24"/>
                <w:szCs w:val="24"/>
              </w:rPr>
              <w:t>)</w:t>
            </w:r>
          </w:p>
        </w:tc>
        <w:tc>
          <w:tcPr>
            <w:tcW w:w="672" w:type="dxa"/>
            <w:gridSpan w:val="2"/>
            <w:textDirection w:val="btLr"/>
            <w:vAlign w:val="center"/>
          </w:tcPr>
          <w:p w14:paraId="326ECBB4" w14:textId="3401508F" w:rsidR="00F67B79" w:rsidRDefault="00F67B79" w:rsidP="00F67B79">
            <w:pPr>
              <w:ind w:left="113" w:right="113"/>
              <w:rPr>
                <w:rFonts w:cstheme="minorHAnsi"/>
                <w:sz w:val="24"/>
                <w:szCs w:val="24"/>
              </w:rPr>
            </w:pPr>
            <w:r>
              <w:rPr>
                <w:rFonts w:cstheme="minorHAnsi"/>
                <w:sz w:val="24"/>
                <w:szCs w:val="24"/>
              </w:rPr>
              <w:t>Št. objektov</w:t>
            </w:r>
          </w:p>
        </w:tc>
        <w:tc>
          <w:tcPr>
            <w:tcW w:w="672" w:type="dxa"/>
            <w:textDirection w:val="btLr"/>
            <w:vAlign w:val="center"/>
          </w:tcPr>
          <w:p w14:paraId="5F8980EB" w14:textId="317C4895" w:rsidR="00F67B79" w:rsidRDefault="00F67B79" w:rsidP="00F67B79">
            <w:pPr>
              <w:ind w:left="113" w:right="113"/>
              <w:rPr>
                <w:rFonts w:cstheme="minorHAnsi"/>
                <w:sz w:val="24"/>
                <w:szCs w:val="24"/>
              </w:rPr>
            </w:pPr>
            <w:r>
              <w:rPr>
                <w:rFonts w:cstheme="minorHAnsi"/>
                <w:sz w:val="24"/>
                <w:szCs w:val="24"/>
              </w:rPr>
              <w:t>Št. vadb. prostorov</w:t>
            </w:r>
          </w:p>
        </w:tc>
        <w:tc>
          <w:tcPr>
            <w:tcW w:w="875" w:type="dxa"/>
            <w:textDirection w:val="btLr"/>
            <w:vAlign w:val="center"/>
          </w:tcPr>
          <w:p w14:paraId="3923B0FB" w14:textId="5430A9D4" w:rsidR="00F67B79" w:rsidRDefault="00F67B79" w:rsidP="00F67B79">
            <w:pPr>
              <w:ind w:left="113" w:right="113"/>
              <w:rPr>
                <w:rFonts w:cstheme="minorHAnsi"/>
                <w:sz w:val="24"/>
                <w:szCs w:val="24"/>
              </w:rPr>
            </w:pPr>
            <w:proofErr w:type="spellStart"/>
            <w:r>
              <w:rPr>
                <w:rFonts w:cstheme="minorHAnsi"/>
                <w:sz w:val="24"/>
                <w:szCs w:val="24"/>
              </w:rPr>
              <w:t>Površ</w:t>
            </w:r>
            <w:proofErr w:type="spellEnd"/>
            <w:r>
              <w:rPr>
                <w:rFonts w:cstheme="minorHAnsi"/>
                <w:sz w:val="24"/>
                <w:szCs w:val="24"/>
              </w:rPr>
              <w:t>. vadb. prost. (m</w:t>
            </w:r>
            <w:r w:rsidRPr="00F67B79">
              <w:rPr>
                <w:rFonts w:cstheme="minorHAnsi"/>
                <w:sz w:val="24"/>
                <w:szCs w:val="24"/>
                <w:vertAlign w:val="superscript"/>
              </w:rPr>
              <w:t>2</w:t>
            </w:r>
            <w:r>
              <w:rPr>
                <w:rFonts w:cstheme="minorHAnsi"/>
                <w:sz w:val="24"/>
                <w:szCs w:val="24"/>
              </w:rPr>
              <w:t>)</w:t>
            </w:r>
          </w:p>
        </w:tc>
        <w:tc>
          <w:tcPr>
            <w:tcW w:w="571" w:type="dxa"/>
            <w:textDirection w:val="btLr"/>
            <w:vAlign w:val="center"/>
          </w:tcPr>
          <w:p w14:paraId="29495F75" w14:textId="41AEDCD6" w:rsidR="00F67B79" w:rsidRDefault="00F67B79" w:rsidP="00F67B79">
            <w:pPr>
              <w:ind w:left="113" w:right="113"/>
              <w:rPr>
                <w:rFonts w:cstheme="minorHAnsi"/>
                <w:sz w:val="24"/>
                <w:szCs w:val="24"/>
              </w:rPr>
            </w:pPr>
            <w:r>
              <w:rPr>
                <w:rFonts w:cstheme="minorHAnsi"/>
                <w:sz w:val="24"/>
                <w:szCs w:val="24"/>
              </w:rPr>
              <w:t>Površina na preb. (m</w:t>
            </w:r>
            <w:r w:rsidRPr="00F67B79">
              <w:rPr>
                <w:rFonts w:cstheme="minorHAnsi"/>
                <w:sz w:val="24"/>
                <w:szCs w:val="24"/>
                <w:vertAlign w:val="superscript"/>
              </w:rPr>
              <w:t>2</w:t>
            </w:r>
            <w:r>
              <w:rPr>
                <w:rFonts w:cstheme="minorHAnsi"/>
                <w:sz w:val="24"/>
                <w:szCs w:val="24"/>
              </w:rPr>
              <w:t>)</w:t>
            </w:r>
          </w:p>
        </w:tc>
        <w:tc>
          <w:tcPr>
            <w:tcW w:w="672" w:type="dxa"/>
            <w:gridSpan w:val="2"/>
            <w:textDirection w:val="btLr"/>
            <w:vAlign w:val="center"/>
          </w:tcPr>
          <w:p w14:paraId="7EDFCFE9" w14:textId="669C25D1" w:rsidR="00F67B79" w:rsidRDefault="00F67B79" w:rsidP="00F67B79">
            <w:pPr>
              <w:ind w:left="113" w:right="113"/>
              <w:rPr>
                <w:rFonts w:cstheme="minorHAnsi"/>
                <w:sz w:val="24"/>
                <w:szCs w:val="24"/>
              </w:rPr>
            </w:pPr>
            <w:r>
              <w:rPr>
                <w:rFonts w:cstheme="minorHAnsi"/>
                <w:sz w:val="24"/>
                <w:szCs w:val="24"/>
              </w:rPr>
              <w:t>Št. objektov</w:t>
            </w:r>
          </w:p>
        </w:tc>
        <w:tc>
          <w:tcPr>
            <w:tcW w:w="672" w:type="dxa"/>
            <w:textDirection w:val="btLr"/>
            <w:vAlign w:val="center"/>
          </w:tcPr>
          <w:p w14:paraId="6B3817A0" w14:textId="5FEAA466" w:rsidR="00F67B79" w:rsidRDefault="00F67B79" w:rsidP="00F67B79">
            <w:pPr>
              <w:ind w:left="113" w:right="113"/>
              <w:rPr>
                <w:rFonts w:cstheme="minorHAnsi"/>
                <w:sz w:val="24"/>
                <w:szCs w:val="24"/>
              </w:rPr>
            </w:pPr>
            <w:r>
              <w:rPr>
                <w:rFonts w:cstheme="minorHAnsi"/>
                <w:sz w:val="24"/>
                <w:szCs w:val="24"/>
              </w:rPr>
              <w:t>Št. vadb. prostorov (m</w:t>
            </w:r>
            <w:r w:rsidRPr="00F67B79">
              <w:rPr>
                <w:rFonts w:cstheme="minorHAnsi"/>
                <w:sz w:val="24"/>
                <w:szCs w:val="24"/>
                <w:vertAlign w:val="superscript"/>
              </w:rPr>
              <w:t>2</w:t>
            </w:r>
            <w:r>
              <w:rPr>
                <w:rFonts w:cstheme="minorHAnsi"/>
                <w:sz w:val="24"/>
                <w:szCs w:val="24"/>
              </w:rPr>
              <w:t>)</w:t>
            </w:r>
          </w:p>
        </w:tc>
        <w:tc>
          <w:tcPr>
            <w:tcW w:w="672" w:type="dxa"/>
            <w:textDirection w:val="btLr"/>
            <w:vAlign w:val="center"/>
          </w:tcPr>
          <w:p w14:paraId="61EF4A3C" w14:textId="3A2D90EF" w:rsidR="00F67B79" w:rsidRDefault="00F67B79" w:rsidP="00F67B79">
            <w:pPr>
              <w:ind w:left="113" w:right="113"/>
              <w:rPr>
                <w:rFonts w:cstheme="minorHAnsi"/>
                <w:sz w:val="24"/>
                <w:szCs w:val="24"/>
              </w:rPr>
            </w:pPr>
            <w:proofErr w:type="spellStart"/>
            <w:r>
              <w:rPr>
                <w:rFonts w:cstheme="minorHAnsi"/>
                <w:sz w:val="24"/>
                <w:szCs w:val="24"/>
              </w:rPr>
              <w:t>Površ</w:t>
            </w:r>
            <w:proofErr w:type="spellEnd"/>
            <w:r>
              <w:rPr>
                <w:rFonts w:cstheme="minorHAnsi"/>
                <w:sz w:val="24"/>
                <w:szCs w:val="24"/>
              </w:rPr>
              <w:t>. vadb. prost.</w:t>
            </w:r>
            <w:r w:rsidR="00BD7E6B">
              <w:rPr>
                <w:rFonts w:cstheme="minorHAnsi"/>
                <w:sz w:val="24"/>
                <w:szCs w:val="24"/>
              </w:rPr>
              <w:t xml:space="preserve"> (m</w:t>
            </w:r>
            <w:r w:rsidR="00BD7E6B" w:rsidRPr="00F67B79">
              <w:rPr>
                <w:rFonts w:cstheme="minorHAnsi"/>
                <w:sz w:val="24"/>
                <w:szCs w:val="24"/>
                <w:vertAlign w:val="superscript"/>
              </w:rPr>
              <w:t>2</w:t>
            </w:r>
            <w:r w:rsidR="00BD7E6B">
              <w:rPr>
                <w:rFonts w:cstheme="minorHAnsi"/>
                <w:sz w:val="24"/>
                <w:szCs w:val="24"/>
              </w:rPr>
              <w:t>)</w:t>
            </w:r>
          </w:p>
        </w:tc>
        <w:tc>
          <w:tcPr>
            <w:tcW w:w="571" w:type="dxa"/>
            <w:textDirection w:val="btLr"/>
            <w:vAlign w:val="center"/>
          </w:tcPr>
          <w:p w14:paraId="33FFDC67" w14:textId="46D7F59F" w:rsidR="00F67B79" w:rsidRDefault="00F67B79" w:rsidP="00F67B79">
            <w:pPr>
              <w:ind w:left="113" w:right="113"/>
              <w:rPr>
                <w:rFonts w:cstheme="minorHAnsi"/>
                <w:sz w:val="24"/>
                <w:szCs w:val="24"/>
              </w:rPr>
            </w:pPr>
            <w:r>
              <w:rPr>
                <w:rFonts w:cstheme="minorHAnsi"/>
                <w:sz w:val="24"/>
                <w:szCs w:val="24"/>
              </w:rPr>
              <w:t>Površina na preb. (m</w:t>
            </w:r>
            <w:r w:rsidRPr="00F67B79">
              <w:rPr>
                <w:rFonts w:cstheme="minorHAnsi"/>
                <w:sz w:val="24"/>
                <w:szCs w:val="24"/>
                <w:vertAlign w:val="superscript"/>
              </w:rPr>
              <w:t>2</w:t>
            </w:r>
            <w:r>
              <w:rPr>
                <w:rFonts w:cstheme="minorHAnsi"/>
                <w:sz w:val="24"/>
                <w:szCs w:val="24"/>
              </w:rPr>
              <w:t>)</w:t>
            </w:r>
          </w:p>
        </w:tc>
      </w:tr>
      <w:tr w:rsidR="00F67B79" w14:paraId="154A7DBF" w14:textId="77777777" w:rsidTr="00E50BFA">
        <w:trPr>
          <w:trHeight w:val="430"/>
        </w:trPr>
        <w:tc>
          <w:tcPr>
            <w:tcW w:w="1175" w:type="dxa"/>
            <w:tcBorders>
              <w:top w:val="single" w:sz="4" w:space="0" w:color="auto"/>
            </w:tcBorders>
          </w:tcPr>
          <w:p w14:paraId="04E79220" w14:textId="652FBA03" w:rsidR="00F67B79" w:rsidRPr="00E50BFA" w:rsidRDefault="00F67B79" w:rsidP="00F67B79">
            <w:pPr>
              <w:jc w:val="both"/>
              <w:rPr>
                <w:rFonts w:cstheme="minorHAnsi"/>
                <w:b/>
                <w:sz w:val="24"/>
                <w:szCs w:val="24"/>
              </w:rPr>
            </w:pPr>
            <w:r w:rsidRPr="00E50BFA">
              <w:rPr>
                <w:rFonts w:cstheme="minorHAnsi"/>
                <w:b/>
                <w:sz w:val="24"/>
                <w:szCs w:val="24"/>
              </w:rPr>
              <w:t>Slovenija</w:t>
            </w:r>
          </w:p>
        </w:tc>
        <w:tc>
          <w:tcPr>
            <w:tcW w:w="672" w:type="dxa"/>
            <w:vAlign w:val="center"/>
          </w:tcPr>
          <w:p w14:paraId="42DD91F1" w14:textId="6031DA93" w:rsidR="00F67B79" w:rsidRPr="00E87ADF" w:rsidRDefault="00F67B79" w:rsidP="00F67B79">
            <w:pPr>
              <w:jc w:val="right"/>
              <w:rPr>
                <w:rFonts w:cstheme="minorHAnsi"/>
                <w:sz w:val="20"/>
                <w:szCs w:val="24"/>
              </w:rPr>
            </w:pPr>
            <w:r w:rsidRPr="00E87ADF">
              <w:rPr>
                <w:rFonts w:cstheme="minorHAnsi"/>
                <w:sz w:val="20"/>
                <w:szCs w:val="24"/>
              </w:rPr>
              <w:t>1</w:t>
            </w:r>
            <w:r w:rsidR="00E87ADF" w:rsidRPr="00E87ADF">
              <w:rPr>
                <w:rFonts w:cstheme="minorHAnsi"/>
                <w:sz w:val="20"/>
                <w:szCs w:val="24"/>
              </w:rPr>
              <w:t>.</w:t>
            </w:r>
            <w:r w:rsidRPr="00E87ADF">
              <w:rPr>
                <w:rFonts w:cstheme="minorHAnsi"/>
                <w:sz w:val="20"/>
                <w:szCs w:val="24"/>
              </w:rPr>
              <w:t>136</w:t>
            </w:r>
          </w:p>
        </w:tc>
        <w:tc>
          <w:tcPr>
            <w:tcW w:w="672" w:type="dxa"/>
            <w:vAlign w:val="center"/>
          </w:tcPr>
          <w:p w14:paraId="4934ACDB" w14:textId="5ED8D56A" w:rsidR="00F67B79" w:rsidRPr="00E87ADF" w:rsidRDefault="00F67B79" w:rsidP="00F67B79">
            <w:pPr>
              <w:jc w:val="right"/>
              <w:rPr>
                <w:rFonts w:cstheme="minorHAnsi"/>
                <w:sz w:val="20"/>
                <w:szCs w:val="24"/>
              </w:rPr>
            </w:pPr>
            <w:r w:rsidRPr="00E87ADF">
              <w:rPr>
                <w:rFonts w:cstheme="minorHAnsi"/>
                <w:sz w:val="20"/>
                <w:szCs w:val="24"/>
              </w:rPr>
              <w:t>2</w:t>
            </w:r>
            <w:r w:rsidR="00E87ADF" w:rsidRPr="00E87ADF">
              <w:rPr>
                <w:rFonts w:cstheme="minorHAnsi"/>
                <w:sz w:val="20"/>
                <w:szCs w:val="24"/>
              </w:rPr>
              <w:t>.</w:t>
            </w:r>
            <w:r w:rsidRPr="00E87ADF">
              <w:rPr>
                <w:rFonts w:cstheme="minorHAnsi"/>
                <w:sz w:val="20"/>
                <w:szCs w:val="24"/>
              </w:rPr>
              <w:t>257</w:t>
            </w:r>
          </w:p>
        </w:tc>
        <w:tc>
          <w:tcPr>
            <w:tcW w:w="875" w:type="dxa"/>
            <w:vAlign w:val="center"/>
          </w:tcPr>
          <w:p w14:paraId="04D83364" w14:textId="12AF9300" w:rsidR="00F67B79" w:rsidRPr="00E87ADF" w:rsidRDefault="00F67B79" w:rsidP="00F67B79">
            <w:pPr>
              <w:jc w:val="right"/>
              <w:rPr>
                <w:rFonts w:cstheme="minorHAnsi"/>
                <w:sz w:val="20"/>
                <w:szCs w:val="24"/>
              </w:rPr>
            </w:pPr>
            <w:r w:rsidRPr="00E87ADF">
              <w:rPr>
                <w:rFonts w:cstheme="minorHAnsi"/>
                <w:sz w:val="20"/>
                <w:szCs w:val="24"/>
              </w:rPr>
              <w:t>1.1*</w:t>
            </w:r>
          </w:p>
        </w:tc>
        <w:tc>
          <w:tcPr>
            <w:tcW w:w="571" w:type="dxa"/>
            <w:vAlign w:val="center"/>
          </w:tcPr>
          <w:p w14:paraId="75383108" w14:textId="334072B8" w:rsidR="00F67B79" w:rsidRPr="00E87ADF" w:rsidRDefault="00F67B79" w:rsidP="00F67B79">
            <w:pPr>
              <w:jc w:val="right"/>
              <w:rPr>
                <w:rFonts w:cstheme="minorHAnsi"/>
                <w:sz w:val="20"/>
                <w:szCs w:val="24"/>
              </w:rPr>
            </w:pPr>
            <w:r w:rsidRPr="00E87ADF">
              <w:rPr>
                <w:rFonts w:cstheme="minorHAnsi"/>
                <w:sz w:val="20"/>
                <w:szCs w:val="24"/>
              </w:rPr>
              <w:t>0,53</w:t>
            </w:r>
          </w:p>
        </w:tc>
        <w:tc>
          <w:tcPr>
            <w:tcW w:w="672" w:type="dxa"/>
            <w:gridSpan w:val="2"/>
            <w:vAlign w:val="center"/>
          </w:tcPr>
          <w:p w14:paraId="07BDF878" w14:textId="01149760" w:rsidR="00F67B79" w:rsidRPr="00E87ADF" w:rsidRDefault="00F67B79" w:rsidP="00F67B79">
            <w:pPr>
              <w:jc w:val="right"/>
              <w:rPr>
                <w:rFonts w:cstheme="minorHAnsi"/>
                <w:sz w:val="20"/>
                <w:szCs w:val="24"/>
              </w:rPr>
            </w:pPr>
            <w:r w:rsidRPr="00E87ADF">
              <w:rPr>
                <w:rFonts w:cstheme="minorHAnsi"/>
                <w:sz w:val="20"/>
                <w:szCs w:val="24"/>
              </w:rPr>
              <w:t>2</w:t>
            </w:r>
            <w:r w:rsidR="00E87ADF" w:rsidRPr="00E87ADF">
              <w:rPr>
                <w:rFonts w:cstheme="minorHAnsi"/>
                <w:sz w:val="20"/>
                <w:szCs w:val="24"/>
              </w:rPr>
              <w:t>.</w:t>
            </w:r>
            <w:r w:rsidRPr="00E87ADF">
              <w:rPr>
                <w:rFonts w:cstheme="minorHAnsi"/>
                <w:sz w:val="20"/>
                <w:szCs w:val="24"/>
              </w:rPr>
              <w:t>100</w:t>
            </w:r>
          </w:p>
        </w:tc>
        <w:tc>
          <w:tcPr>
            <w:tcW w:w="672" w:type="dxa"/>
            <w:vAlign w:val="center"/>
          </w:tcPr>
          <w:p w14:paraId="1DF1D11D" w14:textId="164AA735" w:rsidR="00F67B79" w:rsidRPr="00E87ADF" w:rsidRDefault="00F67B79" w:rsidP="00F67B79">
            <w:pPr>
              <w:jc w:val="right"/>
              <w:rPr>
                <w:rFonts w:cstheme="minorHAnsi"/>
                <w:sz w:val="20"/>
                <w:szCs w:val="24"/>
              </w:rPr>
            </w:pPr>
            <w:r w:rsidRPr="00E87ADF">
              <w:rPr>
                <w:rFonts w:cstheme="minorHAnsi"/>
                <w:sz w:val="20"/>
                <w:szCs w:val="24"/>
              </w:rPr>
              <w:t>3</w:t>
            </w:r>
            <w:r w:rsidR="00E87ADF" w:rsidRPr="00E87ADF">
              <w:rPr>
                <w:rFonts w:cstheme="minorHAnsi"/>
                <w:sz w:val="20"/>
                <w:szCs w:val="24"/>
              </w:rPr>
              <w:t>.</w:t>
            </w:r>
            <w:r w:rsidRPr="00E87ADF">
              <w:rPr>
                <w:rFonts w:cstheme="minorHAnsi"/>
                <w:sz w:val="20"/>
                <w:szCs w:val="24"/>
              </w:rPr>
              <w:t>966</w:t>
            </w:r>
          </w:p>
        </w:tc>
        <w:tc>
          <w:tcPr>
            <w:tcW w:w="875" w:type="dxa"/>
            <w:vAlign w:val="center"/>
          </w:tcPr>
          <w:p w14:paraId="60EFFDE1" w14:textId="35F59A30" w:rsidR="00F67B79" w:rsidRPr="00E87ADF" w:rsidRDefault="00F67B79" w:rsidP="00F67B79">
            <w:pPr>
              <w:jc w:val="right"/>
              <w:rPr>
                <w:rFonts w:cstheme="minorHAnsi"/>
                <w:sz w:val="20"/>
                <w:szCs w:val="24"/>
              </w:rPr>
            </w:pPr>
            <w:r w:rsidRPr="00E87ADF">
              <w:rPr>
                <w:rFonts w:cstheme="minorHAnsi"/>
                <w:sz w:val="20"/>
                <w:szCs w:val="24"/>
              </w:rPr>
              <w:t>8,9*</w:t>
            </w:r>
          </w:p>
        </w:tc>
        <w:tc>
          <w:tcPr>
            <w:tcW w:w="571" w:type="dxa"/>
            <w:vAlign w:val="center"/>
          </w:tcPr>
          <w:p w14:paraId="71EB915A" w14:textId="10967301" w:rsidR="00F67B79" w:rsidRPr="00E87ADF" w:rsidRDefault="00F67B79" w:rsidP="00F67B79">
            <w:pPr>
              <w:jc w:val="right"/>
              <w:rPr>
                <w:rFonts w:cstheme="minorHAnsi"/>
                <w:sz w:val="20"/>
                <w:szCs w:val="24"/>
              </w:rPr>
            </w:pPr>
            <w:r w:rsidRPr="00E87ADF">
              <w:rPr>
                <w:rFonts w:cstheme="minorHAnsi"/>
                <w:sz w:val="20"/>
                <w:szCs w:val="24"/>
              </w:rPr>
              <w:t>4,22</w:t>
            </w:r>
          </w:p>
        </w:tc>
        <w:tc>
          <w:tcPr>
            <w:tcW w:w="672" w:type="dxa"/>
            <w:gridSpan w:val="2"/>
            <w:vAlign w:val="center"/>
          </w:tcPr>
          <w:p w14:paraId="75342A1F" w14:textId="0153ABE7" w:rsidR="00F67B79" w:rsidRPr="00E87ADF" w:rsidRDefault="00F67B79" w:rsidP="00F67B79">
            <w:pPr>
              <w:jc w:val="right"/>
              <w:rPr>
                <w:rFonts w:cstheme="minorHAnsi"/>
                <w:sz w:val="20"/>
                <w:szCs w:val="24"/>
              </w:rPr>
            </w:pPr>
            <w:r w:rsidRPr="00E87ADF">
              <w:rPr>
                <w:rFonts w:cstheme="minorHAnsi"/>
                <w:sz w:val="20"/>
                <w:szCs w:val="24"/>
              </w:rPr>
              <w:t>3</w:t>
            </w:r>
            <w:r w:rsidR="00E87ADF" w:rsidRPr="00E87ADF">
              <w:rPr>
                <w:rFonts w:cstheme="minorHAnsi"/>
                <w:sz w:val="20"/>
                <w:szCs w:val="24"/>
              </w:rPr>
              <w:t>.</w:t>
            </w:r>
            <w:r w:rsidRPr="00E87ADF">
              <w:rPr>
                <w:rFonts w:cstheme="minorHAnsi"/>
                <w:sz w:val="20"/>
                <w:szCs w:val="24"/>
              </w:rPr>
              <w:t>236</w:t>
            </w:r>
          </w:p>
        </w:tc>
        <w:tc>
          <w:tcPr>
            <w:tcW w:w="672" w:type="dxa"/>
            <w:vAlign w:val="center"/>
          </w:tcPr>
          <w:p w14:paraId="6D40CDFC" w14:textId="151844F3" w:rsidR="00F67B79" w:rsidRPr="00E87ADF" w:rsidRDefault="00F67B79" w:rsidP="00F67B79">
            <w:pPr>
              <w:jc w:val="right"/>
              <w:rPr>
                <w:rFonts w:cstheme="minorHAnsi"/>
                <w:sz w:val="20"/>
                <w:szCs w:val="24"/>
              </w:rPr>
            </w:pPr>
            <w:r w:rsidRPr="00E87ADF">
              <w:rPr>
                <w:rFonts w:cstheme="minorHAnsi"/>
                <w:sz w:val="20"/>
                <w:szCs w:val="24"/>
              </w:rPr>
              <w:t>6</w:t>
            </w:r>
            <w:r w:rsidR="00E87ADF" w:rsidRPr="00E87ADF">
              <w:rPr>
                <w:rFonts w:cstheme="minorHAnsi"/>
                <w:sz w:val="20"/>
                <w:szCs w:val="24"/>
              </w:rPr>
              <w:t>.</w:t>
            </w:r>
            <w:r w:rsidRPr="00E87ADF">
              <w:rPr>
                <w:rFonts w:cstheme="minorHAnsi"/>
                <w:sz w:val="20"/>
                <w:szCs w:val="24"/>
              </w:rPr>
              <w:t>223</w:t>
            </w:r>
          </w:p>
        </w:tc>
        <w:tc>
          <w:tcPr>
            <w:tcW w:w="672" w:type="dxa"/>
            <w:vAlign w:val="center"/>
          </w:tcPr>
          <w:p w14:paraId="6A2B3DF2" w14:textId="5A8CC43A" w:rsidR="00F67B79" w:rsidRPr="00E87ADF" w:rsidRDefault="00F67B79" w:rsidP="00F67B79">
            <w:pPr>
              <w:jc w:val="right"/>
              <w:rPr>
                <w:rFonts w:cstheme="minorHAnsi"/>
                <w:sz w:val="20"/>
                <w:szCs w:val="24"/>
              </w:rPr>
            </w:pPr>
            <w:r w:rsidRPr="00E87ADF">
              <w:rPr>
                <w:rFonts w:cstheme="minorHAnsi"/>
                <w:sz w:val="20"/>
                <w:szCs w:val="24"/>
              </w:rPr>
              <w:t>10*</w:t>
            </w:r>
          </w:p>
        </w:tc>
        <w:tc>
          <w:tcPr>
            <w:tcW w:w="571" w:type="dxa"/>
            <w:vAlign w:val="center"/>
          </w:tcPr>
          <w:p w14:paraId="17F4616E" w14:textId="4750E297" w:rsidR="00F67B79" w:rsidRPr="00E87ADF" w:rsidRDefault="00F67B79" w:rsidP="00F67B79">
            <w:pPr>
              <w:jc w:val="right"/>
              <w:rPr>
                <w:rFonts w:cstheme="minorHAnsi"/>
                <w:sz w:val="20"/>
                <w:szCs w:val="24"/>
              </w:rPr>
            </w:pPr>
            <w:r w:rsidRPr="00E87ADF">
              <w:rPr>
                <w:rFonts w:cstheme="minorHAnsi"/>
                <w:sz w:val="20"/>
                <w:szCs w:val="24"/>
              </w:rPr>
              <w:t>4,75</w:t>
            </w:r>
          </w:p>
        </w:tc>
      </w:tr>
      <w:tr w:rsidR="00F67B79" w14:paraId="1E278572" w14:textId="77777777" w:rsidTr="00AA04EA">
        <w:tc>
          <w:tcPr>
            <w:tcW w:w="1175" w:type="dxa"/>
          </w:tcPr>
          <w:p w14:paraId="65C6D87C" w14:textId="4754104E" w:rsidR="00F67B79" w:rsidRPr="00E50BFA" w:rsidRDefault="00F67B79" w:rsidP="006E0D25">
            <w:pPr>
              <w:jc w:val="both"/>
              <w:rPr>
                <w:rFonts w:cstheme="minorHAnsi"/>
                <w:b/>
                <w:sz w:val="24"/>
                <w:szCs w:val="24"/>
              </w:rPr>
            </w:pPr>
            <w:r w:rsidRPr="00E50BFA">
              <w:rPr>
                <w:rFonts w:cstheme="minorHAnsi"/>
                <w:b/>
                <w:sz w:val="24"/>
                <w:szCs w:val="24"/>
              </w:rPr>
              <w:t>Osrednje-slovenska regija</w:t>
            </w:r>
          </w:p>
        </w:tc>
        <w:tc>
          <w:tcPr>
            <w:tcW w:w="672" w:type="dxa"/>
            <w:vAlign w:val="center"/>
          </w:tcPr>
          <w:p w14:paraId="186BED8F" w14:textId="71A4C7AA" w:rsidR="00F67B79" w:rsidRPr="00E87ADF" w:rsidRDefault="00F67B79" w:rsidP="00F67B79">
            <w:pPr>
              <w:jc w:val="right"/>
              <w:rPr>
                <w:rFonts w:cstheme="minorHAnsi"/>
                <w:sz w:val="20"/>
                <w:szCs w:val="24"/>
              </w:rPr>
            </w:pPr>
            <w:r w:rsidRPr="00E87ADF">
              <w:rPr>
                <w:rFonts w:cstheme="minorHAnsi"/>
                <w:sz w:val="20"/>
                <w:szCs w:val="24"/>
              </w:rPr>
              <w:t>241</w:t>
            </w:r>
          </w:p>
        </w:tc>
        <w:tc>
          <w:tcPr>
            <w:tcW w:w="672" w:type="dxa"/>
            <w:vAlign w:val="center"/>
          </w:tcPr>
          <w:p w14:paraId="7F8538A0" w14:textId="1720B234" w:rsidR="00F67B79" w:rsidRPr="00E87ADF" w:rsidRDefault="00F67B79" w:rsidP="00F67B79">
            <w:pPr>
              <w:jc w:val="right"/>
              <w:rPr>
                <w:rFonts w:cstheme="minorHAnsi"/>
                <w:sz w:val="20"/>
                <w:szCs w:val="24"/>
              </w:rPr>
            </w:pPr>
            <w:r w:rsidRPr="00E87ADF">
              <w:rPr>
                <w:rFonts w:cstheme="minorHAnsi"/>
                <w:sz w:val="20"/>
                <w:szCs w:val="24"/>
              </w:rPr>
              <w:t>602</w:t>
            </w:r>
          </w:p>
        </w:tc>
        <w:tc>
          <w:tcPr>
            <w:tcW w:w="875" w:type="dxa"/>
            <w:vAlign w:val="center"/>
          </w:tcPr>
          <w:p w14:paraId="34DA3C60" w14:textId="253445D8" w:rsidR="00F67B79" w:rsidRPr="00E87ADF" w:rsidRDefault="00F67B79" w:rsidP="00F67B79">
            <w:pPr>
              <w:jc w:val="right"/>
              <w:rPr>
                <w:rFonts w:cstheme="minorHAnsi"/>
                <w:sz w:val="20"/>
                <w:szCs w:val="24"/>
              </w:rPr>
            </w:pPr>
            <w:r w:rsidRPr="00E87ADF">
              <w:rPr>
                <w:rFonts w:cstheme="minorHAnsi"/>
                <w:sz w:val="20"/>
                <w:szCs w:val="24"/>
              </w:rPr>
              <w:t>368.598</w:t>
            </w:r>
          </w:p>
        </w:tc>
        <w:tc>
          <w:tcPr>
            <w:tcW w:w="571" w:type="dxa"/>
            <w:vAlign w:val="center"/>
          </w:tcPr>
          <w:p w14:paraId="334AF83B" w14:textId="4F888A4E" w:rsidR="00F67B79" w:rsidRPr="00E87ADF" w:rsidRDefault="00F67B79" w:rsidP="00F67B79">
            <w:pPr>
              <w:jc w:val="right"/>
              <w:rPr>
                <w:rFonts w:cstheme="minorHAnsi"/>
                <w:sz w:val="20"/>
                <w:szCs w:val="24"/>
              </w:rPr>
            </w:pPr>
            <w:r w:rsidRPr="00E87ADF">
              <w:rPr>
                <w:rFonts w:cstheme="minorHAnsi"/>
                <w:sz w:val="20"/>
                <w:szCs w:val="24"/>
              </w:rPr>
              <w:t>0,65</w:t>
            </w:r>
          </w:p>
        </w:tc>
        <w:tc>
          <w:tcPr>
            <w:tcW w:w="672" w:type="dxa"/>
            <w:gridSpan w:val="2"/>
            <w:vAlign w:val="center"/>
          </w:tcPr>
          <w:p w14:paraId="5E21C29A" w14:textId="0B60CA48" w:rsidR="00F67B79" w:rsidRPr="00E87ADF" w:rsidRDefault="00F67B79" w:rsidP="00F67B79">
            <w:pPr>
              <w:jc w:val="right"/>
              <w:rPr>
                <w:rFonts w:cstheme="minorHAnsi"/>
                <w:sz w:val="20"/>
                <w:szCs w:val="24"/>
              </w:rPr>
            </w:pPr>
            <w:r w:rsidRPr="00E87ADF">
              <w:rPr>
                <w:rFonts w:cstheme="minorHAnsi"/>
                <w:sz w:val="20"/>
                <w:szCs w:val="24"/>
              </w:rPr>
              <w:t>350</w:t>
            </w:r>
          </w:p>
        </w:tc>
        <w:tc>
          <w:tcPr>
            <w:tcW w:w="672" w:type="dxa"/>
            <w:vAlign w:val="center"/>
          </w:tcPr>
          <w:p w14:paraId="50337F9C" w14:textId="7273FAD7" w:rsidR="00F67B79" w:rsidRPr="00E87ADF" w:rsidRDefault="00F67B79" w:rsidP="00F67B79">
            <w:pPr>
              <w:jc w:val="right"/>
              <w:rPr>
                <w:rFonts w:cstheme="minorHAnsi"/>
                <w:sz w:val="20"/>
                <w:szCs w:val="24"/>
              </w:rPr>
            </w:pPr>
            <w:r w:rsidRPr="00E87ADF">
              <w:rPr>
                <w:rFonts w:cstheme="minorHAnsi"/>
                <w:sz w:val="20"/>
                <w:szCs w:val="24"/>
              </w:rPr>
              <w:t>724</w:t>
            </w:r>
          </w:p>
        </w:tc>
        <w:tc>
          <w:tcPr>
            <w:tcW w:w="875" w:type="dxa"/>
            <w:vAlign w:val="center"/>
          </w:tcPr>
          <w:p w14:paraId="62B37290" w14:textId="1CAD01C3" w:rsidR="00F67B79" w:rsidRPr="00E87ADF" w:rsidRDefault="00F67B79" w:rsidP="00F67B79">
            <w:pPr>
              <w:jc w:val="right"/>
              <w:rPr>
                <w:rFonts w:cstheme="minorHAnsi"/>
                <w:sz w:val="20"/>
                <w:szCs w:val="24"/>
              </w:rPr>
            </w:pPr>
            <w:r w:rsidRPr="00E87ADF">
              <w:rPr>
                <w:rFonts w:cstheme="minorHAnsi"/>
                <w:sz w:val="20"/>
                <w:szCs w:val="24"/>
              </w:rPr>
              <w:t>996.581</w:t>
            </w:r>
          </w:p>
        </w:tc>
        <w:tc>
          <w:tcPr>
            <w:tcW w:w="571" w:type="dxa"/>
            <w:vAlign w:val="center"/>
          </w:tcPr>
          <w:p w14:paraId="193EF7EC" w14:textId="2F38ACA6" w:rsidR="00F67B79" w:rsidRPr="00E87ADF" w:rsidRDefault="00F67B79" w:rsidP="00F67B79">
            <w:pPr>
              <w:jc w:val="right"/>
              <w:rPr>
                <w:rFonts w:cstheme="minorHAnsi"/>
                <w:sz w:val="20"/>
                <w:szCs w:val="24"/>
              </w:rPr>
            </w:pPr>
            <w:r w:rsidRPr="00E87ADF">
              <w:rPr>
                <w:rFonts w:cstheme="minorHAnsi"/>
                <w:sz w:val="20"/>
                <w:szCs w:val="24"/>
              </w:rPr>
              <w:t>1,76</w:t>
            </w:r>
          </w:p>
        </w:tc>
        <w:tc>
          <w:tcPr>
            <w:tcW w:w="672" w:type="dxa"/>
            <w:gridSpan w:val="2"/>
            <w:vAlign w:val="center"/>
          </w:tcPr>
          <w:p w14:paraId="1FB9EB02" w14:textId="10BCBFE3" w:rsidR="00F67B79" w:rsidRPr="00E87ADF" w:rsidRDefault="00F67B79" w:rsidP="00F67B79">
            <w:pPr>
              <w:jc w:val="right"/>
              <w:rPr>
                <w:rFonts w:cstheme="minorHAnsi"/>
                <w:sz w:val="20"/>
                <w:szCs w:val="24"/>
              </w:rPr>
            </w:pPr>
            <w:r w:rsidRPr="00E87ADF">
              <w:rPr>
                <w:rFonts w:cstheme="minorHAnsi"/>
                <w:sz w:val="20"/>
                <w:szCs w:val="24"/>
              </w:rPr>
              <w:t>591</w:t>
            </w:r>
          </w:p>
        </w:tc>
        <w:tc>
          <w:tcPr>
            <w:tcW w:w="672" w:type="dxa"/>
            <w:vAlign w:val="center"/>
          </w:tcPr>
          <w:p w14:paraId="3A797023" w14:textId="06F82EC6" w:rsidR="00F67B79" w:rsidRPr="00E87ADF" w:rsidRDefault="00F67B79" w:rsidP="00F67B79">
            <w:pPr>
              <w:jc w:val="right"/>
              <w:rPr>
                <w:rFonts w:cstheme="minorHAnsi"/>
                <w:sz w:val="20"/>
                <w:szCs w:val="24"/>
              </w:rPr>
            </w:pPr>
            <w:r w:rsidRPr="00E87ADF">
              <w:rPr>
                <w:rFonts w:cstheme="minorHAnsi"/>
                <w:sz w:val="20"/>
                <w:szCs w:val="24"/>
              </w:rPr>
              <w:t>1</w:t>
            </w:r>
            <w:r w:rsidR="00E87ADF" w:rsidRPr="00E87ADF">
              <w:rPr>
                <w:rFonts w:cstheme="minorHAnsi"/>
                <w:sz w:val="20"/>
                <w:szCs w:val="24"/>
              </w:rPr>
              <w:t>.</w:t>
            </w:r>
            <w:r w:rsidRPr="00E87ADF">
              <w:rPr>
                <w:rFonts w:cstheme="minorHAnsi"/>
                <w:sz w:val="20"/>
                <w:szCs w:val="24"/>
              </w:rPr>
              <w:t>326</w:t>
            </w:r>
          </w:p>
        </w:tc>
        <w:tc>
          <w:tcPr>
            <w:tcW w:w="672" w:type="dxa"/>
            <w:vAlign w:val="center"/>
          </w:tcPr>
          <w:p w14:paraId="5FCFC255" w14:textId="6A9CAB75" w:rsidR="00F67B79" w:rsidRPr="00E87ADF" w:rsidRDefault="00F67B79" w:rsidP="00F67B79">
            <w:pPr>
              <w:jc w:val="right"/>
              <w:rPr>
                <w:rFonts w:cstheme="minorHAnsi"/>
                <w:sz w:val="20"/>
                <w:szCs w:val="24"/>
              </w:rPr>
            </w:pPr>
            <w:r w:rsidRPr="00E87ADF">
              <w:rPr>
                <w:rFonts w:cstheme="minorHAnsi"/>
                <w:sz w:val="20"/>
                <w:szCs w:val="24"/>
              </w:rPr>
              <w:t>1.3*</w:t>
            </w:r>
          </w:p>
        </w:tc>
        <w:tc>
          <w:tcPr>
            <w:tcW w:w="571" w:type="dxa"/>
            <w:vAlign w:val="center"/>
          </w:tcPr>
          <w:p w14:paraId="405F2BFE" w14:textId="5CB92C8E" w:rsidR="00F67B79" w:rsidRPr="00E87ADF" w:rsidRDefault="00F67B79" w:rsidP="00F67B79">
            <w:pPr>
              <w:jc w:val="right"/>
              <w:rPr>
                <w:rFonts w:cstheme="minorHAnsi"/>
                <w:sz w:val="20"/>
                <w:szCs w:val="24"/>
              </w:rPr>
            </w:pPr>
            <w:r w:rsidRPr="00E87ADF">
              <w:rPr>
                <w:rFonts w:cstheme="minorHAnsi"/>
                <w:sz w:val="20"/>
                <w:szCs w:val="24"/>
              </w:rPr>
              <w:t>2,41</w:t>
            </w:r>
          </w:p>
        </w:tc>
      </w:tr>
      <w:tr w:rsidR="00F67B79" w14:paraId="0C6C5A2C" w14:textId="77777777" w:rsidTr="00E50BFA">
        <w:trPr>
          <w:trHeight w:val="393"/>
        </w:trPr>
        <w:tc>
          <w:tcPr>
            <w:tcW w:w="1175" w:type="dxa"/>
          </w:tcPr>
          <w:p w14:paraId="6D37158B" w14:textId="38B78048" w:rsidR="00F67B79" w:rsidRPr="00E50BFA" w:rsidRDefault="00F67B79" w:rsidP="00F67B79">
            <w:pPr>
              <w:jc w:val="both"/>
              <w:rPr>
                <w:rFonts w:cstheme="minorHAnsi"/>
                <w:b/>
                <w:sz w:val="24"/>
                <w:szCs w:val="24"/>
              </w:rPr>
            </w:pPr>
            <w:r w:rsidRPr="00E50BFA">
              <w:rPr>
                <w:rFonts w:cstheme="minorHAnsi"/>
                <w:b/>
                <w:sz w:val="24"/>
                <w:szCs w:val="24"/>
              </w:rPr>
              <w:t>Občina Ig</w:t>
            </w:r>
          </w:p>
        </w:tc>
        <w:tc>
          <w:tcPr>
            <w:tcW w:w="672" w:type="dxa"/>
            <w:vAlign w:val="center"/>
          </w:tcPr>
          <w:p w14:paraId="754258FF" w14:textId="74321C84" w:rsidR="00F67B79" w:rsidRPr="00E87ADF" w:rsidRDefault="00E87ADF" w:rsidP="00F67B79">
            <w:pPr>
              <w:jc w:val="right"/>
              <w:rPr>
                <w:rFonts w:cstheme="minorHAnsi"/>
                <w:sz w:val="20"/>
                <w:szCs w:val="24"/>
              </w:rPr>
            </w:pPr>
            <w:r w:rsidRPr="00E87ADF">
              <w:rPr>
                <w:rFonts w:cstheme="minorHAnsi"/>
                <w:sz w:val="20"/>
                <w:szCs w:val="24"/>
              </w:rPr>
              <w:t>1</w:t>
            </w:r>
          </w:p>
        </w:tc>
        <w:tc>
          <w:tcPr>
            <w:tcW w:w="672" w:type="dxa"/>
            <w:vAlign w:val="center"/>
          </w:tcPr>
          <w:p w14:paraId="0D5D373C" w14:textId="743E80CF" w:rsidR="00F67B79" w:rsidRPr="00E87ADF" w:rsidRDefault="00E87ADF" w:rsidP="00F67B79">
            <w:pPr>
              <w:jc w:val="right"/>
              <w:rPr>
                <w:rFonts w:cstheme="minorHAnsi"/>
                <w:sz w:val="20"/>
                <w:szCs w:val="24"/>
              </w:rPr>
            </w:pPr>
            <w:r w:rsidRPr="00E87ADF">
              <w:rPr>
                <w:rFonts w:cstheme="minorHAnsi"/>
                <w:sz w:val="20"/>
                <w:szCs w:val="24"/>
              </w:rPr>
              <w:t>1</w:t>
            </w:r>
          </w:p>
        </w:tc>
        <w:tc>
          <w:tcPr>
            <w:tcW w:w="875" w:type="dxa"/>
            <w:vAlign w:val="center"/>
          </w:tcPr>
          <w:p w14:paraId="4C1CB15E" w14:textId="6B362088" w:rsidR="00F67B79" w:rsidRPr="00E87ADF" w:rsidRDefault="00E87ADF" w:rsidP="00F67B79">
            <w:pPr>
              <w:jc w:val="right"/>
              <w:rPr>
                <w:rFonts w:cstheme="minorHAnsi"/>
                <w:sz w:val="20"/>
                <w:szCs w:val="24"/>
              </w:rPr>
            </w:pPr>
            <w:r w:rsidRPr="00E87ADF">
              <w:rPr>
                <w:rFonts w:cstheme="minorHAnsi"/>
                <w:sz w:val="20"/>
                <w:szCs w:val="24"/>
              </w:rPr>
              <w:t>1.034</w:t>
            </w:r>
          </w:p>
        </w:tc>
        <w:tc>
          <w:tcPr>
            <w:tcW w:w="571" w:type="dxa"/>
            <w:vAlign w:val="center"/>
          </w:tcPr>
          <w:p w14:paraId="03CD4250" w14:textId="645CB8A5" w:rsidR="00F67B79" w:rsidRPr="00E87ADF" w:rsidRDefault="00E87ADF" w:rsidP="00F67B79">
            <w:pPr>
              <w:jc w:val="right"/>
              <w:rPr>
                <w:rFonts w:cstheme="minorHAnsi"/>
                <w:sz w:val="20"/>
                <w:szCs w:val="24"/>
              </w:rPr>
            </w:pPr>
            <w:r>
              <w:rPr>
                <w:rFonts w:cstheme="minorHAnsi"/>
                <w:sz w:val="20"/>
                <w:szCs w:val="24"/>
              </w:rPr>
              <w:t>0,13</w:t>
            </w:r>
          </w:p>
        </w:tc>
        <w:tc>
          <w:tcPr>
            <w:tcW w:w="672" w:type="dxa"/>
            <w:gridSpan w:val="2"/>
            <w:vAlign w:val="center"/>
          </w:tcPr>
          <w:p w14:paraId="74759E66" w14:textId="7E4E39C4" w:rsidR="00F67B79" w:rsidRPr="00E87ADF" w:rsidRDefault="00E87ADF" w:rsidP="00F67B79">
            <w:pPr>
              <w:jc w:val="right"/>
              <w:rPr>
                <w:rFonts w:cstheme="minorHAnsi"/>
                <w:sz w:val="20"/>
                <w:szCs w:val="24"/>
              </w:rPr>
            </w:pPr>
            <w:r>
              <w:rPr>
                <w:rFonts w:cstheme="minorHAnsi"/>
                <w:sz w:val="20"/>
                <w:szCs w:val="24"/>
              </w:rPr>
              <w:t>4</w:t>
            </w:r>
          </w:p>
        </w:tc>
        <w:tc>
          <w:tcPr>
            <w:tcW w:w="672" w:type="dxa"/>
            <w:vAlign w:val="center"/>
          </w:tcPr>
          <w:p w14:paraId="5F4A96C1" w14:textId="167D5A6D" w:rsidR="00F67B79" w:rsidRPr="00E87ADF" w:rsidRDefault="00E87ADF" w:rsidP="00F67B79">
            <w:pPr>
              <w:jc w:val="right"/>
              <w:rPr>
                <w:rFonts w:cstheme="minorHAnsi"/>
                <w:sz w:val="20"/>
                <w:szCs w:val="24"/>
              </w:rPr>
            </w:pPr>
            <w:r>
              <w:rPr>
                <w:rFonts w:cstheme="minorHAnsi"/>
                <w:sz w:val="20"/>
                <w:szCs w:val="24"/>
              </w:rPr>
              <w:t>4</w:t>
            </w:r>
          </w:p>
        </w:tc>
        <w:tc>
          <w:tcPr>
            <w:tcW w:w="875" w:type="dxa"/>
            <w:vAlign w:val="center"/>
          </w:tcPr>
          <w:p w14:paraId="4B8652F0" w14:textId="3DBF3B5D" w:rsidR="00F67B79" w:rsidRPr="00E87ADF" w:rsidRDefault="00E87ADF" w:rsidP="00F67B79">
            <w:pPr>
              <w:jc w:val="right"/>
              <w:rPr>
                <w:rFonts w:cstheme="minorHAnsi"/>
                <w:sz w:val="20"/>
                <w:szCs w:val="24"/>
              </w:rPr>
            </w:pPr>
            <w:r>
              <w:rPr>
                <w:rFonts w:cstheme="minorHAnsi"/>
                <w:sz w:val="20"/>
                <w:szCs w:val="24"/>
              </w:rPr>
              <w:t>2.580</w:t>
            </w:r>
          </w:p>
        </w:tc>
        <w:tc>
          <w:tcPr>
            <w:tcW w:w="571" w:type="dxa"/>
            <w:vAlign w:val="center"/>
          </w:tcPr>
          <w:p w14:paraId="7B289F72" w14:textId="3CE36BF2" w:rsidR="00F67B79" w:rsidRPr="00E87ADF" w:rsidRDefault="00E87ADF" w:rsidP="00F67B79">
            <w:pPr>
              <w:jc w:val="right"/>
              <w:rPr>
                <w:rFonts w:cstheme="minorHAnsi"/>
                <w:sz w:val="20"/>
                <w:szCs w:val="24"/>
              </w:rPr>
            </w:pPr>
            <w:r>
              <w:rPr>
                <w:rFonts w:cstheme="minorHAnsi"/>
                <w:sz w:val="20"/>
                <w:szCs w:val="24"/>
              </w:rPr>
              <w:t>0,33</w:t>
            </w:r>
          </w:p>
        </w:tc>
        <w:tc>
          <w:tcPr>
            <w:tcW w:w="672" w:type="dxa"/>
            <w:gridSpan w:val="2"/>
            <w:vAlign w:val="center"/>
          </w:tcPr>
          <w:p w14:paraId="6079C595" w14:textId="1CFBC48C" w:rsidR="00F67B79" w:rsidRPr="00E87ADF" w:rsidRDefault="00E87ADF" w:rsidP="00F67B79">
            <w:pPr>
              <w:jc w:val="right"/>
              <w:rPr>
                <w:rFonts w:cstheme="minorHAnsi"/>
                <w:sz w:val="20"/>
                <w:szCs w:val="24"/>
              </w:rPr>
            </w:pPr>
            <w:r>
              <w:rPr>
                <w:rFonts w:cstheme="minorHAnsi"/>
                <w:sz w:val="20"/>
                <w:szCs w:val="24"/>
              </w:rPr>
              <w:t>5</w:t>
            </w:r>
          </w:p>
        </w:tc>
        <w:tc>
          <w:tcPr>
            <w:tcW w:w="672" w:type="dxa"/>
            <w:vAlign w:val="center"/>
          </w:tcPr>
          <w:p w14:paraId="3A9DD7FF" w14:textId="28915512" w:rsidR="00F67B79" w:rsidRPr="00E87ADF" w:rsidRDefault="00E87ADF" w:rsidP="00F67B79">
            <w:pPr>
              <w:jc w:val="right"/>
              <w:rPr>
                <w:rFonts w:cstheme="minorHAnsi"/>
                <w:sz w:val="20"/>
                <w:szCs w:val="24"/>
              </w:rPr>
            </w:pPr>
            <w:r>
              <w:rPr>
                <w:rFonts w:cstheme="minorHAnsi"/>
                <w:sz w:val="20"/>
                <w:szCs w:val="24"/>
              </w:rPr>
              <w:t>5</w:t>
            </w:r>
          </w:p>
        </w:tc>
        <w:tc>
          <w:tcPr>
            <w:tcW w:w="672" w:type="dxa"/>
            <w:vAlign w:val="center"/>
          </w:tcPr>
          <w:p w14:paraId="54741692" w14:textId="452C0683" w:rsidR="00F67B79" w:rsidRPr="00E87ADF" w:rsidRDefault="00E87ADF" w:rsidP="00F67B79">
            <w:pPr>
              <w:jc w:val="right"/>
              <w:rPr>
                <w:rFonts w:cstheme="minorHAnsi"/>
                <w:sz w:val="20"/>
                <w:szCs w:val="24"/>
              </w:rPr>
            </w:pPr>
            <w:r>
              <w:rPr>
                <w:rFonts w:cstheme="minorHAnsi"/>
                <w:sz w:val="20"/>
                <w:szCs w:val="24"/>
              </w:rPr>
              <w:t>3.614</w:t>
            </w:r>
          </w:p>
        </w:tc>
        <w:tc>
          <w:tcPr>
            <w:tcW w:w="571" w:type="dxa"/>
            <w:vAlign w:val="center"/>
          </w:tcPr>
          <w:p w14:paraId="0492BD14" w14:textId="193961B3" w:rsidR="00F67B79" w:rsidRPr="00E87ADF" w:rsidRDefault="00E87ADF" w:rsidP="00F67B79">
            <w:pPr>
              <w:jc w:val="right"/>
              <w:rPr>
                <w:rFonts w:cstheme="minorHAnsi"/>
                <w:sz w:val="20"/>
                <w:szCs w:val="24"/>
              </w:rPr>
            </w:pPr>
            <w:r>
              <w:rPr>
                <w:rFonts w:cstheme="minorHAnsi"/>
                <w:sz w:val="20"/>
                <w:szCs w:val="24"/>
              </w:rPr>
              <w:t>0,46</w:t>
            </w:r>
          </w:p>
        </w:tc>
      </w:tr>
    </w:tbl>
    <w:p w14:paraId="3D2173CE" w14:textId="77777777" w:rsidR="00C4374B" w:rsidRPr="007C3F6B" w:rsidRDefault="00C4374B" w:rsidP="00AA04EA">
      <w:pPr>
        <w:spacing w:after="0" w:line="240" w:lineRule="auto"/>
        <w:jc w:val="both"/>
        <w:rPr>
          <w:rFonts w:cstheme="minorHAnsi"/>
          <w:sz w:val="10"/>
          <w:szCs w:val="10"/>
        </w:rPr>
      </w:pPr>
    </w:p>
    <w:p w14:paraId="6C89A48C" w14:textId="2EE5B36F" w:rsidR="007837E0" w:rsidRPr="00C4374B" w:rsidRDefault="00C4374B" w:rsidP="00AA04EA">
      <w:pPr>
        <w:spacing w:after="0" w:line="240" w:lineRule="auto"/>
        <w:jc w:val="both"/>
        <w:rPr>
          <w:rFonts w:cstheme="minorHAnsi"/>
          <w:sz w:val="20"/>
          <w:szCs w:val="24"/>
        </w:rPr>
      </w:pPr>
      <w:r w:rsidRPr="00C4374B">
        <w:rPr>
          <w:rFonts w:cstheme="minorHAnsi"/>
          <w:sz w:val="20"/>
          <w:szCs w:val="24"/>
        </w:rPr>
        <w:t>* v milijonih</w:t>
      </w:r>
    </w:p>
    <w:p w14:paraId="03D7A519" w14:textId="77777777" w:rsidR="00C4374B" w:rsidRDefault="00C4374B" w:rsidP="00AA04EA">
      <w:pPr>
        <w:spacing w:after="0" w:line="240" w:lineRule="auto"/>
        <w:jc w:val="both"/>
        <w:rPr>
          <w:rFonts w:cstheme="minorHAnsi"/>
          <w:sz w:val="24"/>
          <w:szCs w:val="24"/>
        </w:rPr>
      </w:pPr>
    </w:p>
    <w:p w14:paraId="23DB37A0" w14:textId="0A52961B" w:rsidR="00B8532B" w:rsidRPr="00DB6DE9" w:rsidRDefault="00ED12E7" w:rsidP="00AA04EA">
      <w:pPr>
        <w:spacing w:after="0" w:line="240" w:lineRule="auto"/>
        <w:jc w:val="both"/>
        <w:rPr>
          <w:rFonts w:cstheme="minorHAnsi"/>
          <w:sz w:val="24"/>
          <w:szCs w:val="24"/>
        </w:rPr>
      </w:pPr>
      <w:r w:rsidRPr="00DB6DE9">
        <w:rPr>
          <w:rFonts w:cstheme="minorHAnsi"/>
          <w:sz w:val="24"/>
          <w:szCs w:val="24"/>
        </w:rPr>
        <w:t xml:space="preserve">Tabela </w:t>
      </w:r>
      <w:r w:rsidR="00AE13D8" w:rsidRPr="00E50BFA">
        <w:rPr>
          <w:sz w:val="24"/>
          <w:szCs w:val="24"/>
        </w:rPr>
        <w:t>4</w:t>
      </w:r>
      <w:r w:rsidRPr="00E50BFA">
        <w:rPr>
          <w:sz w:val="24"/>
          <w:szCs w:val="24"/>
        </w:rPr>
        <w:t xml:space="preserve">: </w:t>
      </w:r>
      <w:r w:rsidR="00B8532B" w:rsidRPr="00E50BFA">
        <w:rPr>
          <w:sz w:val="24"/>
          <w:szCs w:val="24"/>
        </w:rPr>
        <w:t xml:space="preserve">Delež javnih sredstev »PROGRAMI ŠPORTA - po področjih« </w:t>
      </w:r>
      <w:r w:rsidR="00B43D38" w:rsidRPr="00E50BFA">
        <w:rPr>
          <w:sz w:val="24"/>
          <w:szCs w:val="24"/>
        </w:rPr>
        <w:t xml:space="preserve">glede </w:t>
      </w:r>
      <w:r w:rsidR="00B8532B" w:rsidRPr="00E50BFA">
        <w:rPr>
          <w:sz w:val="24"/>
          <w:szCs w:val="24"/>
        </w:rPr>
        <w:t>na proračun za Slovenijo, Osrednjeslovensko statistično regijo in Občino Ig (v %) v letu 2023</w:t>
      </w:r>
      <w:r w:rsidRPr="00E50BFA">
        <w:rPr>
          <w:sz w:val="24"/>
          <w:szCs w:val="24"/>
        </w:rPr>
        <w:t xml:space="preserve"> (Vir: Zavod Planica, 2025)</w:t>
      </w:r>
    </w:p>
    <w:p w14:paraId="60FB3301" w14:textId="58147DCE" w:rsidR="00B8532B" w:rsidRDefault="00B8532B" w:rsidP="00AA04EA">
      <w:pPr>
        <w:spacing w:after="0" w:line="240" w:lineRule="auto"/>
        <w:jc w:val="both"/>
        <w:rPr>
          <w:rFonts w:cstheme="minorHAnsi"/>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0"/>
        <w:gridCol w:w="1180"/>
        <w:gridCol w:w="1181"/>
        <w:gridCol w:w="1181"/>
      </w:tblGrid>
      <w:tr w:rsidR="002D3F31" w:rsidRPr="00C90210" w14:paraId="3E2C2837" w14:textId="051F53FB" w:rsidTr="00C4374B">
        <w:trPr>
          <w:trHeight w:val="300"/>
          <w:tblHeader/>
        </w:trPr>
        <w:tc>
          <w:tcPr>
            <w:tcW w:w="5530" w:type="dxa"/>
            <w:noWrap/>
            <w:vAlign w:val="center"/>
            <w:hideMark/>
          </w:tcPr>
          <w:p w14:paraId="70A9D3B8" w14:textId="332AFCF7" w:rsidR="002D3F31" w:rsidRPr="00E50BFA" w:rsidRDefault="002D3F31" w:rsidP="002D3F31">
            <w:pPr>
              <w:spacing w:after="0" w:line="240" w:lineRule="auto"/>
              <w:rPr>
                <w:rFonts w:ascii="Calibri" w:eastAsia="Times New Roman" w:hAnsi="Calibri" w:cs="Calibri"/>
                <w:b/>
                <w:color w:val="000000"/>
                <w:lang w:eastAsia="sl-SI"/>
              </w:rPr>
            </w:pPr>
            <w:r w:rsidRPr="00E50BFA">
              <w:rPr>
                <w:rFonts w:ascii="Calibri" w:eastAsia="Times New Roman" w:hAnsi="Calibri" w:cs="Calibri"/>
                <w:b/>
                <w:color w:val="000000"/>
                <w:lang w:eastAsia="sl-SI"/>
              </w:rPr>
              <w:t>Področja programa športa</w:t>
            </w:r>
          </w:p>
        </w:tc>
        <w:tc>
          <w:tcPr>
            <w:tcW w:w="1180" w:type="dxa"/>
            <w:vAlign w:val="center"/>
          </w:tcPr>
          <w:p w14:paraId="53671F72" w14:textId="629B99D8" w:rsidR="002D3F31" w:rsidRPr="00E50BFA" w:rsidRDefault="002D3F31" w:rsidP="002D3F31">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Slovenija</w:t>
            </w:r>
          </w:p>
        </w:tc>
        <w:tc>
          <w:tcPr>
            <w:tcW w:w="1181" w:type="dxa"/>
            <w:vAlign w:val="center"/>
          </w:tcPr>
          <w:p w14:paraId="7513427B" w14:textId="1109B8B2" w:rsidR="002D3F31" w:rsidRPr="00E50BFA" w:rsidRDefault="002D3F31" w:rsidP="002D3F31">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Statistična regija</w:t>
            </w:r>
          </w:p>
        </w:tc>
        <w:tc>
          <w:tcPr>
            <w:tcW w:w="1181" w:type="dxa"/>
            <w:vAlign w:val="center"/>
          </w:tcPr>
          <w:p w14:paraId="1DE56874" w14:textId="663AF1C2" w:rsidR="002D3F31" w:rsidRPr="00E50BFA" w:rsidRDefault="002D3F31" w:rsidP="002D3F31">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Občina Ig</w:t>
            </w:r>
          </w:p>
        </w:tc>
      </w:tr>
      <w:tr w:rsidR="002D3F31" w:rsidRPr="00B8532B" w14:paraId="52E96A30" w14:textId="04E4DA53" w:rsidTr="002D3F31">
        <w:trPr>
          <w:trHeight w:val="300"/>
        </w:trPr>
        <w:tc>
          <w:tcPr>
            <w:tcW w:w="5530" w:type="dxa"/>
            <w:noWrap/>
            <w:vAlign w:val="bottom"/>
            <w:hideMark/>
          </w:tcPr>
          <w:p w14:paraId="3F0F8EE3" w14:textId="77777777" w:rsidR="002D3F31" w:rsidRPr="00B8532B" w:rsidRDefault="002D3F31" w:rsidP="00B8532B">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Prostočasna športna vzgoja otrok in mladine </w:t>
            </w:r>
          </w:p>
        </w:tc>
        <w:tc>
          <w:tcPr>
            <w:tcW w:w="1180" w:type="dxa"/>
            <w:vAlign w:val="center"/>
          </w:tcPr>
          <w:p w14:paraId="27198477" w14:textId="26EDAA1B"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0,16</w:t>
            </w:r>
          </w:p>
        </w:tc>
        <w:tc>
          <w:tcPr>
            <w:tcW w:w="1181" w:type="dxa"/>
            <w:vAlign w:val="center"/>
          </w:tcPr>
          <w:p w14:paraId="025EF749" w14:textId="5E2954D5"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0,21</w:t>
            </w:r>
          </w:p>
        </w:tc>
        <w:tc>
          <w:tcPr>
            <w:tcW w:w="1181" w:type="dxa"/>
            <w:vAlign w:val="center"/>
          </w:tcPr>
          <w:p w14:paraId="5A984DC2" w14:textId="1EBC85D4"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0,10</w:t>
            </w:r>
          </w:p>
        </w:tc>
      </w:tr>
      <w:tr w:rsidR="002D3F31" w:rsidRPr="00B8532B" w14:paraId="6F0E9CE0" w14:textId="1FEC00BE" w:rsidTr="002D3F31">
        <w:trPr>
          <w:trHeight w:val="300"/>
        </w:trPr>
        <w:tc>
          <w:tcPr>
            <w:tcW w:w="5530" w:type="dxa"/>
            <w:noWrap/>
            <w:vAlign w:val="bottom"/>
            <w:hideMark/>
          </w:tcPr>
          <w:p w14:paraId="5F9B9777" w14:textId="261182CB" w:rsidR="002D3F31" w:rsidRPr="00B8532B" w:rsidRDefault="007E2492" w:rsidP="00B8532B">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Š</w:t>
            </w:r>
            <w:r w:rsidR="002D3F31" w:rsidRPr="00B8532B">
              <w:rPr>
                <w:rFonts w:ascii="Calibri" w:eastAsia="Times New Roman" w:hAnsi="Calibri" w:cs="Calibri"/>
                <w:color w:val="000000"/>
                <w:lang w:eastAsia="sl-SI"/>
              </w:rPr>
              <w:t xml:space="preserve">portna vzgoja otrok in mladine s posebnimi potrebami </w:t>
            </w:r>
          </w:p>
        </w:tc>
        <w:tc>
          <w:tcPr>
            <w:tcW w:w="1180" w:type="dxa"/>
            <w:vAlign w:val="center"/>
          </w:tcPr>
          <w:p w14:paraId="06E86F85" w14:textId="13022D03"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c>
          <w:tcPr>
            <w:tcW w:w="1181" w:type="dxa"/>
            <w:vAlign w:val="center"/>
          </w:tcPr>
          <w:p w14:paraId="389B1AA7" w14:textId="58EE409A"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0,02</w:t>
            </w:r>
          </w:p>
        </w:tc>
        <w:tc>
          <w:tcPr>
            <w:tcW w:w="1181" w:type="dxa"/>
            <w:vAlign w:val="center"/>
          </w:tcPr>
          <w:p w14:paraId="3BE536C4" w14:textId="6BD8512F"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r w:rsidR="002D3F31" w:rsidRPr="00B8532B" w14:paraId="40A611A3" w14:textId="6372CA74" w:rsidTr="002D3F31">
        <w:trPr>
          <w:trHeight w:val="300"/>
        </w:trPr>
        <w:tc>
          <w:tcPr>
            <w:tcW w:w="5530" w:type="dxa"/>
            <w:noWrap/>
            <w:vAlign w:val="bottom"/>
            <w:hideMark/>
          </w:tcPr>
          <w:p w14:paraId="1EA525C1" w14:textId="77777777" w:rsidR="002D3F31" w:rsidRPr="00B8532B" w:rsidRDefault="002D3F31" w:rsidP="00B8532B">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Obštudijske športne dejavnosti </w:t>
            </w:r>
          </w:p>
        </w:tc>
        <w:tc>
          <w:tcPr>
            <w:tcW w:w="1180" w:type="dxa"/>
            <w:vAlign w:val="center"/>
          </w:tcPr>
          <w:p w14:paraId="24864B1F" w14:textId="49C08593"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c>
          <w:tcPr>
            <w:tcW w:w="1181" w:type="dxa"/>
            <w:vAlign w:val="center"/>
          </w:tcPr>
          <w:p w14:paraId="729A65B2" w14:textId="7AD3AEBD"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c>
          <w:tcPr>
            <w:tcW w:w="1181" w:type="dxa"/>
            <w:vAlign w:val="center"/>
          </w:tcPr>
          <w:p w14:paraId="45CDA865" w14:textId="792B83D4"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r w:rsidR="002D3F31" w:rsidRPr="00B8532B" w14:paraId="0DF9D8E8" w14:textId="7DC205E0" w:rsidTr="002D3F31">
        <w:trPr>
          <w:trHeight w:val="300"/>
        </w:trPr>
        <w:tc>
          <w:tcPr>
            <w:tcW w:w="5530" w:type="dxa"/>
            <w:noWrap/>
            <w:vAlign w:val="bottom"/>
            <w:hideMark/>
          </w:tcPr>
          <w:p w14:paraId="3DFF80B8" w14:textId="77777777" w:rsidR="002D3F31" w:rsidRPr="00B8532B" w:rsidRDefault="002D3F31" w:rsidP="00B8532B">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Športna vzgoja otrok in mladine usmerjena v kakovostni in vrhunski šport</w:t>
            </w:r>
          </w:p>
        </w:tc>
        <w:tc>
          <w:tcPr>
            <w:tcW w:w="1180" w:type="dxa"/>
            <w:vAlign w:val="center"/>
          </w:tcPr>
          <w:p w14:paraId="4B981C5B" w14:textId="1540DB7B"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0,57</w:t>
            </w:r>
          </w:p>
        </w:tc>
        <w:tc>
          <w:tcPr>
            <w:tcW w:w="1181" w:type="dxa"/>
            <w:vAlign w:val="center"/>
          </w:tcPr>
          <w:p w14:paraId="2D321342" w14:textId="00500A13"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1,06</w:t>
            </w:r>
          </w:p>
        </w:tc>
        <w:tc>
          <w:tcPr>
            <w:tcW w:w="1181" w:type="dxa"/>
            <w:vAlign w:val="center"/>
          </w:tcPr>
          <w:p w14:paraId="176864C1" w14:textId="78DB6E59"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0,22</w:t>
            </w:r>
          </w:p>
        </w:tc>
      </w:tr>
      <w:tr w:rsidR="002D3F31" w:rsidRPr="00B8532B" w14:paraId="1BC06225" w14:textId="1AEDF5B1" w:rsidTr="002D3F31">
        <w:trPr>
          <w:trHeight w:val="300"/>
        </w:trPr>
        <w:tc>
          <w:tcPr>
            <w:tcW w:w="5530" w:type="dxa"/>
            <w:noWrap/>
            <w:vAlign w:val="bottom"/>
            <w:hideMark/>
          </w:tcPr>
          <w:p w14:paraId="4502E963" w14:textId="43A4B5A1" w:rsidR="002D3F31" w:rsidRPr="00B8532B" w:rsidRDefault="002D3F31" w:rsidP="00B8532B">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Kakovostni šport </w:t>
            </w:r>
          </w:p>
        </w:tc>
        <w:tc>
          <w:tcPr>
            <w:tcW w:w="1180" w:type="dxa"/>
            <w:vAlign w:val="center"/>
          </w:tcPr>
          <w:p w14:paraId="704A0EF4" w14:textId="54349C9A"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0,09</w:t>
            </w:r>
          </w:p>
        </w:tc>
        <w:tc>
          <w:tcPr>
            <w:tcW w:w="1181" w:type="dxa"/>
            <w:vAlign w:val="center"/>
          </w:tcPr>
          <w:p w14:paraId="729B65B1" w14:textId="5991CC9F"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0,04</w:t>
            </w:r>
          </w:p>
        </w:tc>
        <w:tc>
          <w:tcPr>
            <w:tcW w:w="1181" w:type="dxa"/>
            <w:vAlign w:val="center"/>
          </w:tcPr>
          <w:p w14:paraId="35F735E8" w14:textId="4EFCC27D"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0,04</w:t>
            </w:r>
          </w:p>
        </w:tc>
      </w:tr>
      <w:tr w:rsidR="002D3F31" w:rsidRPr="00B8532B" w14:paraId="171AD928" w14:textId="67DBDE5E" w:rsidTr="002D3F31">
        <w:trPr>
          <w:trHeight w:val="300"/>
        </w:trPr>
        <w:tc>
          <w:tcPr>
            <w:tcW w:w="5530" w:type="dxa"/>
            <w:noWrap/>
            <w:vAlign w:val="bottom"/>
            <w:hideMark/>
          </w:tcPr>
          <w:p w14:paraId="3E81DD7D" w14:textId="77777777" w:rsidR="002D3F31" w:rsidRPr="00B8532B" w:rsidRDefault="002D3F31" w:rsidP="00B8532B">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Vrhunski šport </w:t>
            </w:r>
          </w:p>
        </w:tc>
        <w:tc>
          <w:tcPr>
            <w:tcW w:w="1180" w:type="dxa"/>
            <w:vAlign w:val="center"/>
          </w:tcPr>
          <w:p w14:paraId="1D493DFA" w14:textId="0ED0DE18"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0,12</w:t>
            </w:r>
          </w:p>
        </w:tc>
        <w:tc>
          <w:tcPr>
            <w:tcW w:w="1181" w:type="dxa"/>
            <w:vAlign w:val="center"/>
          </w:tcPr>
          <w:p w14:paraId="65387586" w14:textId="46205ED0"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0,37</w:t>
            </w:r>
          </w:p>
        </w:tc>
        <w:tc>
          <w:tcPr>
            <w:tcW w:w="1181" w:type="dxa"/>
            <w:vAlign w:val="center"/>
          </w:tcPr>
          <w:p w14:paraId="78EEBB39" w14:textId="2A45E3B4"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r w:rsidR="002D3F31" w:rsidRPr="00B8532B" w14:paraId="170E2C90" w14:textId="79917C4E" w:rsidTr="002D3F31">
        <w:trPr>
          <w:trHeight w:val="300"/>
        </w:trPr>
        <w:tc>
          <w:tcPr>
            <w:tcW w:w="5530" w:type="dxa"/>
            <w:noWrap/>
            <w:vAlign w:val="bottom"/>
            <w:hideMark/>
          </w:tcPr>
          <w:p w14:paraId="7C0997B6" w14:textId="77777777" w:rsidR="002D3F31" w:rsidRPr="00B8532B" w:rsidRDefault="002D3F31" w:rsidP="00B8532B">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Šport invalidov </w:t>
            </w:r>
          </w:p>
        </w:tc>
        <w:tc>
          <w:tcPr>
            <w:tcW w:w="1180" w:type="dxa"/>
            <w:vAlign w:val="center"/>
          </w:tcPr>
          <w:p w14:paraId="05F14FED" w14:textId="6EA89C6A"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c>
          <w:tcPr>
            <w:tcW w:w="1181" w:type="dxa"/>
            <w:vAlign w:val="center"/>
          </w:tcPr>
          <w:p w14:paraId="503943C9" w14:textId="525A144F"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c>
          <w:tcPr>
            <w:tcW w:w="1181" w:type="dxa"/>
            <w:vAlign w:val="center"/>
          </w:tcPr>
          <w:p w14:paraId="5D5AAD40" w14:textId="3B341FE8"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r w:rsidR="002D3F31" w:rsidRPr="00B8532B" w14:paraId="71F92BB9" w14:textId="7AB56642" w:rsidTr="002D3F31">
        <w:trPr>
          <w:trHeight w:val="300"/>
        </w:trPr>
        <w:tc>
          <w:tcPr>
            <w:tcW w:w="5530" w:type="dxa"/>
            <w:noWrap/>
            <w:vAlign w:val="bottom"/>
            <w:hideMark/>
          </w:tcPr>
          <w:p w14:paraId="15D04524" w14:textId="77777777" w:rsidR="002D3F31" w:rsidRPr="00B8532B" w:rsidRDefault="002D3F31" w:rsidP="00B8532B">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Športna rekreacija </w:t>
            </w:r>
          </w:p>
        </w:tc>
        <w:tc>
          <w:tcPr>
            <w:tcW w:w="1180" w:type="dxa"/>
            <w:vAlign w:val="center"/>
          </w:tcPr>
          <w:p w14:paraId="676CB1A2" w14:textId="29866655"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0,05</w:t>
            </w:r>
          </w:p>
        </w:tc>
        <w:tc>
          <w:tcPr>
            <w:tcW w:w="1181" w:type="dxa"/>
            <w:vAlign w:val="center"/>
          </w:tcPr>
          <w:p w14:paraId="19C1AB36" w14:textId="49CE476B"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0,07</w:t>
            </w:r>
          </w:p>
        </w:tc>
        <w:tc>
          <w:tcPr>
            <w:tcW w:w="1181" w:type="dxa"/>
            <w:vAlign w:val="center"/>
          </w:tcPr>
          <w:p w14:paraId="1C20F567" w14:textId="4BA4F894"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r>
      <w:tr w:rsidR="002D3F31" w:rsidRPr="00B8532B" w14:paraId="0B100246" w14:textId="37733AF9" w:rsidTr="002D3F31">
        <w:trPr>
          <w:trHeight w:val="300"/>
        </w:trPr>
        <w:tc>
          <w:tcPr>
            <w:tcW w:w="5530" w:type="dxa"/>
            <w:noWrap/>
            <w:vAlign w:val="bottom"/>
            <w:hideMark/>
          </w:tcPr>
          <w:p w14:paraId="7F0F5A81" w14:textId="77777777" w:rsidR="002D3F31" w:rsidRPr="00B8532B" w:rsidRDefault="002D3F31" w:rsidP="00B8532B">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Šport starejših</w:t>
            </w:r>
          </w:p>
        </w:tc>
        <w:tc>
          <w:tcPr>
            <w:tcW w:w="1180" w:type="dxa"/>
            <w:vAlign w:val="center"/>
          </w:tcPr>
          <w:p w14:paraId="7D3F8745" w14:textId="40CDEAB8"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c>
          <w:tcPr>
            <w:tcW w:w="1181" w:type="dxa"/>
            <w:vAlign w:val="center"/>
          </w:tcPr>
          <w:p w14:paraId="51C943FC" w14:textId="5772851D"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0,02</w:t>
            </w:r>
          </w:p>
        </w:tc>
        <w:tc>
          <w:tcPr>
            <w:tcW w:w="1181" w:type="dxa"/>
            <w:vAlign w:val="center"/>
          </w:tcPr>
          <w:p w14:paraId="5AAA3208" w14:textId="4F9336C6" w:rsidR="002D3F31" w:rsidRPr="00B8532B" w:rsidRDefault="002D3F31" w:rsidP="002D3F31">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bl>
    <w:p w14:paraId="252B1E3B" w14:textId="0A8502A8" w:rsidR="00B8532B" w:rsidRDefault="00B8532B" w:rsidP="00AA04EA">
      <w:pPr>
        <w:spacing w:after="0" w:line="240" w:lineRule="auto"/>
        <w:jc w:val="both"/>
        <w:rPr>
          <w:rFonts w:cstheme="minorHAnsi"/>
          <w:sz w:val="24"/>
          <w:szCs w:val="24"/>
        </w:rPr>
      </w:pPr>
    </w:p>
    <w:p w14:paraId="65D4DEE1" w14:textId="77777777" w:rsidR="00E50BFA" w:rsidRDefault="00E50BFA">
      <w:pPr>
        <w:rPr>
          <w:rFonts w:cstheme="minorHAnsi"/>
          <w:sz w:val="24"/>
          <w:szCs w:val="24"/>
        </w:rPr>
      </w:pPr>
      <w:r>
        <w:rPr>
          <w:rFonts w:cstheme="minorHAnsi"/>
          <w:sz w:val="24"/>
          <w:szCs w:val="24"/>
        </w:rPr>
        <w:br w:type="page"/>
      </w:r>
    </w:p>
    <w:p w14:paraId="671BD29C" w14:textId="4B7515DF" w:rsidR="007E2492" w:rsidRPr="00DB6DE9" w:rsidRDefault="007E2492" w:rsidP="007E2492">
      <w:pPr>
        <w:spacing w:after="0" w:line="240" w:lineRule="auto"/>
        <w:jc w:val="both"/>
        <w:rPr>
          <w:rFonts w:cstheme="minorHAnsi"/>
          <w:sz w:val="24"/>
          <w:szCs w:val="24"/>
        </w:rPr>
      </w:pPr>
      <w:r w:rsidRPr="00DB6DE9">
        <w:rPr>
          <w:rFonts w:cstheme="minorHAnsi"/>
          <w:sz w:val="24"/>
          <w:szCs w:val="24"/>
        </w:rPr>
        <w:lastRenderedPageBreak/>
        <w:t xml:space="preserve">Tabela </w:t>
      </w:r>
      <w:r w:rsidR="00042DA3" w:rsidRPr="00E50BFA">
        <w:rPr>
          <w:sz w:val="24"/>
          <w:szCs w:val="24"/>
        </w:rPr>
        <w:t>5</w:t>
      </w:r>
      <w:r w:rsidRPr="00E50BFA">
        <w:rPr>
          <w:sz w:val="24"/>
          <w:szCs w:val="24"/>
        </w:rPr>
        <w:t>: Javna sredstva »PROGRAMI ŠPORTA - po področjih« na prebivalca za Slovenijo, Osrednjeslovensko statistično regijo in Občino Ig (v EUR) v letu 2023 (Vir: Zavod Planica, 2025)</w:t>
      </w:r>
    </w:p>
    <w:p w14:paraId="2BC394D0" w14:textId="7BC8728D" w:rsidR="007E2492" w:rsidRDefault="007E2492" w:rsidP="00AA04EA">
      <w:pPr>
        <w:spacing w:after="0" w:line="240" w:lineRule="auto"/>
        <w:jc w:val="both"/>
        <w:rPr>
          <w:rFonts w:cstheme="minorHAnsi"/>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0"/>
        <w:gridCol w:w="1180"/>
        <w:gridCol w:w="1181"/>
        <w:gridCol w:w="1181"/>
      </w:tblGrid>
      <w:tr w:rsidR="007E2492" w:rsidRPr="00C367CA" w14:paraId="0CAE3DCB" w14:textId="77777777" w:rsidTr="00D87490">
        <w:trPr>
          <w:trHeight w:val="300"/>
          <w:tblHeader/>
        </w:trPr>
        <w:tc>
          <w:tcPr>
            <w:tcW w:w="5530" w:type="dxa"/>
            <w:noWrap/>
            <w:vAlign w:val="center"/>
            <w:hideMark/>
          </w:tcPr>
          <w:p w14:paraId="1505D125" w14:textId="77777777" w:rsidR="007E2492" w:rsidRPr="00E50BFA" w:rsidRDefault="007E2492" w:rsidP="007E2492">
            <w:pPr>
              <w:spacing w:after="0" w:line="240" w:lineRule="auto"/>
              <w:rPr>
                <w:rFonts w:ascii="Calibri" w:eastAsia="Times New Roman" w:hAnsi="Calibri" w:cs="Calibri"/>
                <w:b/>
                <w:color w:val="000000"/>
                <w:lang w:eastAsia="sl-SI"/>
              </w:rPr>
            </w:pPr>
            <w:r w:rsidRPr="00E50BFA">
              <w:rPr>
                <w:rFonts w:ascii="Calibri" w:eastAsia="Times New Roman" w:hAnsi="Calibri" w:cs="Calibri"/>
                <w:b/>
                <w:color w:val="000000"/>
                <w:lang w:eastAsia="sl-SI"/>
              </w:rPr>
              <w:t>Področja programa športa</w:t>
            </w:r>
          </w:p>
        </w:tc>
        <w:tc>
          <w:tcPr>
            <w:tcW w:w="1180" w:type="dxa"/>
            <w:vAlign w:val="center"/>
          </w:tcPr>
          <w:p w14:paraId="1B353151" w14:textId="77777777" w:rsidR="007E2492" w:rsidRPr="00E50BFA" w:rsidRDefault="007E2492" w:rsidP="007E2492">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Slovenija</w:t>
            </w:r>
          </w:p>
        </w:tc>
        <w:tc>
          <w:tcPr>
            <w:tcW w:w="1181" w:type="dxa"/>
            <w:vAlign w:val="center"/>
          </w:tcPr>
          <w:p w14:paraId="62B19EBB" w14:textId="77777777" w:rsidR="007E2492" w:rsidRPr="00E50BFA" w:rsidRDefault="007E2492" w:rsidP="007E2492">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Statistična regija</w:t>
            </w:r>
          </w:p>
        </w:tc>
        <w:tc>
          <w:tcPr>
            <w:tcW w:w="1181" w:type="dxa"/>
            <w:vAlign w:val="center"/>
          </w:tcPr>
          <w:p w14:paraId="53234F83" w14:textId="77777777" w:rsidR="007E2492" w:rsidRPr="00E50BFA" w:rsidRDefault="007E2492" w:rsidP="007E2492">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Občina Ig</w:t>
            </w:r>
          </w:p>
        </w:tc>
      </w:tr>
      <w:tr w:rsidR="007E2492" w:rsidRPr="00B8532B" w14:paraId="7B602C87" w14:textId="77777777" w:rsidTr="007E2492">
        <w:trPr>
          <w:trHeight w:val="300"/>
        </w:trPr>
        <w:tc>
          <w:tcPr>
            <w:tcW w:w="5530" w:type="dxa"/>
            <w:noWrap/>
            <w:vAlign w:val="bottom"/>
            <w:hideMark/>
          </w:tcPr>
          <w:p w14:paraId="13854920" w14:textId="77777777" w:rsidR="007E2492" w:rsidRPr="00B8532B" w:rsidRDefault="007E2492" w:rsidP="007E2492">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Prostočasna športna vzgoja otrok in mladine </w:t>
            </w:r>
          </w:p>
        </w:tc>
        <w:tc>
          <w:tcPr>
            <w:tcW w:w="1180" w:type="dxa"/>
            <w:vAlign w:val="center"/>
          </w:tcPr>
          <w:p w14:paraId="7B5302D3" w14:textId="11C80F15"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2,46</w:t>
            </w:r>
          </w:p>
        </w:tc>
        <w:tc>
          <w:tcPr>
            <w:tcW w:w="1181" w:type="dxa"/>
            <w:vAlign w:val="center"/>
          </w:tcPr>
          <w:p w14:paraId="3AA04D51" w14:textId="3ED61C5C"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2,75</w:t>
            </w:r>
          </w:p>
        </w:tc>
        <w:tc>
          <w:tcPr>
            <w:tcW w:w="1181" w:type="dxa"/>
            <w:vAlign w:val="center"/>
          </w:tcPr>
          <w:p w14:paraId="32C2EF39" w14:textId="5447F4EB"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1,43</w:t>
            </w:r>
          </w:p>
        </w:tc>
      </w:tr>
      <w:tr w:rsidR="007E2492" w:rsidRPr="00B8532B" w14:paraId="7BF61691" w14:textId="77777777" w:rsidTr="007E2492">
        <w:trPr>
          <w:trHeight w:val="300"/>
        </w:trPr>
        <w:tc>
          <w:tcPr>
            <w:tcW w:w="5530" w:type="dxa"/>
            <w:noWrap/>
            <w:vAlign w:val="bottom"/>
            <w:hideMark/>
          </w:tcPr>
          <w:p w14:paraId="33993A8B" w14:textId="5200A875" w:rsidR="007E2492" w:rsidRPr="00B8532B" w:rsidRDefault="007E2492" w:rsidP="007E2492">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Š</w:t>
            </w:r>
            <w:r w:rsidRPr="00B8532B">
              <w:rPr>
                <w:rFonts w:ascii="Calibri" w:eastAsia="Times New Roman" w:hAnsi="Calibri" w:cs="Calibri"/>
                <w:color w:val="000000"/>
                <w:lang w:eastAsia="sl-SI"/>
              </w:rPr>
              <w:t xml:space="preserve">portna vzgoja otrok in mladine s posebnimi potrebami </w:t>
            </w:r>
          </w:p>
        </w:tc>
        <w:tc>
          <w:tcPr>
            <w:tcW w:w="1180" w:type="dxa"/>
            <w:vAlign w:val="center"/>
          </w:tcPr>
          <w:p w14:paraId="1867B7F2" w14:textId="1BF700E7"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0,07</w:t>
            </w:r>
          </w:p>
        </w:tc>
        <w:tc>
          <w:tcPr>
            <w:tcW w:w="1181" w:type="dxa"/>
            <w:vAlign w:val="center"/>
          </w:tcPr>
          <w:p w14:paraId="5E088366" w14:textId="1A021C27"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0,20</w:t>
            </w:r>
          </w:p>
        </w:tc>
        <w:tc>
          <w:tcPr>
            <w:tcW w:w="1181" w:type="dxa"/>
            <w:vAlign w:val="center"/>
          </w:tcPr>
          <w:p w14:paraId="07A5BAA6" w14:textId="6F10D445"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r w:rsidR="007E2492" w:rsidRPr="00B8532B" w14:paraId="7421116E" w14:textId="77777777" w:rsidTr="007E2492">
        <w:trPr>
          <w:trHeight w:val="300"/>
        </w:trPr>
        <w:tc>
          <w:tcPr>
            <w:tcW w:w="5530" w:type="dxa"/>
            <w:noWrap/>
            <w:vAlign w:val="bottom"/>
            <w:hideMark/>
          </w:tcPr>
          <w:p w14:paraId="2ACCB595" w14:textId="77777777" w:rsidR="007E2492" w:rsidRPr="00B8532B" w:rsidRDefault="007E2492" w:rsidP="007E2492">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Obštudijske športne dejavnosti </w:t>
            </w:r>
          </w:p>
        </w:tc>
        <w:tc>
          <w:tcPr>
            <w:tcW w:w="1180" w:type="dxa"/>
            <w:vAlign w:val="center"/>
          </w:tcPr>
          <w:p w14:paraId="0A5EE72E" w14:textId="4E0B1170"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0,04</w:t>
            </w:r>
          </w:p>
        </w:tc>
        <w:tc>
          <w:tcPr>
            <w:tcW w:w="1181" w:type="dxa"/>
            <w:vAlign w:val="center"/>
          </w:tcPr>
          <w:p w14:paraId="75D77F36" w14:textId="02625214"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0,09</w:t>
            </w:r>
          </w:p>
        </w:tc>
        <w:tc>
          <w:tcPr>
            <w:tcW w:w="1181" w:type="dxa"/>
            <w:vAlign w:val="center"/>
          </w:tcPr>
          <w:p w14:paraId="673840F6" w14:textId="1B7A79C8"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r w:rsidR="007E2492" w:rsidRPr="00B8532B" w14:paraId="0C413654" w14:textId="77777777" w:rsidTr="007E2492">
        <w:trPr>
          <w:trHeight w:val="300"/>
        </w:trPr>
        <w:tc>
          <w:tcPr>
            <w:tcW w:w="5530" w:type="dxa"/>
            <w:noWrap/>
            <w:vAlign w:val="bottom"/>
            <w:hideMark/>
          </w:tcPr>
          <w:p w14:paraId="33A690AA" w14:textId="77777777" w:rsidR="007E2492" w:rsidRPr="00B8532B" w:rsidRDefault="007E2492" w:rsidP="007E2492">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Športna vzgoja otrok in mladine usmerjena v kakovostni in vrhunski šport</w:t>
            </w:r>
          </w:p>
        </w:tc>
        <w:tc>
          <w:tcPr>
            <w:tcW w:w="1180" w:type="dxa"/>
            <w:vAlign w:val="center"/>
          </w:tcPr>
          <w:p w14:paraId="18088C39" w14:textId="7E78F7B0"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8,91</w:t>
            </w:r>
          </w:p>
        </w:tc>
        <w:tc>
          <w:tcPr>
            <w:tcW w:w="1181" w:type="dxa"/>
            <w:vAlign w:val="center"/>
          </w:tcPr>
          <w:p w14:paraId="1AF81E9B" w14:textId="1363692C"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14,10</w:t>
            </w:r>
          </w:p>
        </w:tc>
        <w:tc>
          <w:tcPr>
            <w:tcW w:w="1181" w:type="dxa"/>
            <w:vAlign w:val="center"/>
          </w:tcPr>
          <w:p w14:paraId="3BBAE71E" w14:textId="703C5FA0"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3,00</w:t>
            </w:r>
          </w:p>
        </w:tc>
      </w:tr>
      <w:tr w:rsidR="007E2492" w:rsidRPr="00B8532B" w14:paraId="0B7BAEBA" w14:textId="77777777" w:rsidTr="007E2492">
        <w:trPr>
          <w:trHeight w:val="300"/>
        </w:trPr>
        <w:tc>
          <w:tcPr>
            <w:tcW w:w="5530" w:type="dxa"/>
            <w:noWrap/>
            <w:vAlign w:val="bottom"/>
            <w:hideMark/>
          </w:tcPr>
          <w:p w14:paraId="3CCDF27B" w14:textId="370F4525" w:rsidR="007E2492" w:rsidRPr="00B8532B" w:rsidRDefault="007E2492" w:rsidP="007E2492">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Kakovostni šport </w:t>
            </w:r>
          </w:p>
        </w:tc>
        <w:tc>
          <w:tcPr>
            <w:tcW w:w="1180" w:type="dxa"/>
            <w:vAlign w:val="center"/>
          </w:tcPr>
          <w:p w14:paraId="43DC3AD7" w14:textId="4DF4B695"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1,37</w:t>
            </w:r>
          </w:p>
        </w:tc>
        <w:tc>
          <w:tcPr>
            <w:tcW w:w="1181" w:type="dxa"/>
            <w:vAlign w:val="center"/>
          </w:tcPr>
          <w:p w14:paraId="72CA21FE" w14:textId="343B2D8D"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0,57</w:t>
            </w:r>
          </w:p>
        </w:tc>
        <w:tc>
          <w:tcPr>
            <w:tcW w:w="1181" w:type="dxa"/>
            <w:vAlign w:val="center"/>
          </w:tcPr>
          <w:p w14:paraId="4F870FF3" w14:textId="375BAF6A"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0,51</w:t>
            </w:r>
          </w:p>
        </w:tc>
      </w:tr>
      <w:tr w:rsidR="007E2492" w:rsidRPr="00B8532B" w14:paraId="41053E42" w14:textId="77777777" w:rsidTr="007E2492">
        <w:trPr>
          <w:trHeight w:val="300"/>
        </w:trPr>
        <w:tc>
          <w:tcPr>
            <w:tcW w:w="5530" w:type="dxa"/>
            <w:noWrap/>
            <w:vAlign w:val="bottom"/>
            <w:hideMark/>
          </w:tcPr>
          <w:p w14:paraId="22EADA0F" w14:textId="77777777" w:rsidR="007E2492" w:rsidRPr="00B8532B" w:rsidRDefault="007E2492" w:rsidP="007E2492">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Vrhunski šport </w:t>
            </w:r>
          </w:p>
        </w:tc>
        <w:tc>
          <w:tcPr>
            <w:tcW w:w="1180" w:type="dxa"/>
            <w:vAlign w:val="center"/>
          </w:tcPr>
          <w:p w14:paraId="26BC25AD" w14:textId="5B9C5E28"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1,88</w:t>
            </w:r>
          </w:p>
        </w:tc>
        <w:tc>
          <w:tcPr>
            <w:tcW w:w="1181" w:type="dxa"/>
            <w:vAlign w:val="center"/>
          </w:tcPr>
          <w:p w14:paraId="1AFE287B" w14:textId="069012CF"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4,87</w:t>
            </w:r>
          </w:p>
        </w:tc>
        <w:tc>
          <w:tcPr>
            <w:tcW w:w="1181" w:type="dxa"/>
            <w:vAlign w:val="center"/>
          </w:tcPr>
          <w:p w14:paraId="2363A6DD" w14:textId="63E256DA"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r w:rsidR="007E2492" w:rsidRPr="00B8532B" w14:paraId="08497B69" w14:textId="77777777" w:rsidTr="007E2492">
        <w:trPr>
          <w:trHeight w:val="300"/>
        </w:trPr>
        <w:tc>
          <w:tcPr>
            <w:tcW w:w="5530" w:type="dxa"/>
            <w:noWrap/>
            <w:vAlign w:val="bottom"/>
            <w:hideMark/>
          </w:tcPr>
          <w:p w14:paraId="013238E1" w14:textId="77777777" w:rsidR="007E2492" w:rsidRPr="00B8532B" w:rsidRDefault="007E2492" w:rsidP="007E2492">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Šport invalidov </w:t>
            </w:r>
          </w:p>
        </w:tc>
        <w:tc>
          <w:tcPr>
            <w:tcW w:w="1180" w:type="dxa"/>
            <w:vAlign w:val="center"/>
          </w:tcPr>
          <w:p w14:paraId="7EBCCD7A" w14:textId="33AC4DB8"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0,10</w:t>
            </w:r>
          </w:p>
        </w:tc>
        <w:tc>
          <w:tcPr>
            <w:tcW w:w="1181" w:type="dxa"/>
            <w:vAlign w:val="center"/>
          </w:tcPr>
          <w:p w14:paraId="2C23B4F0" w14:textId="72D2D92D"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0,14</w:t>
            </w:r>
          </w:p>
        </w:tc>
        <w:tc>
          <w:tcPr>
            <w:tcW w:w="1181" w:type="dxa"/>
            <w:vAlign w:val="center"/>
          </w:tcPr>
          <w:p w14:paraId="70E124B1" w14:textId="026ABBB5"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r w:rsidR="007E2492" w:rsidRPr="00B8532B" w14:paraId="7DDE4441" w14:textId="77777777" w:rsidTr="007E2492">
        <w:trPr>
          <w:trHeight w:val="300"/>
        </w:trPr>
        <w:tc>
          <w:tcPr>
            <w:tcW w:w="5530" w:type="dxa"/>
            <w:noWrap/>
            <w:vAlign w:val="bottom"/>
            <w:hideMark/>
          </w:tcPr>
          <w:p w14:paraId="06102E36" w14:textId="77777777" w:rsidR="007E2492" w:rsidRPr="00B8532B" w:rsidRDefault="007E2492" w:rsidP="007E2492">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 xml:space="preserve">Športna rekreacija </w:t>
            </w:r>
          </w:p>
        </w:tc>
        <w:tc>
          <w:tcPr>
            <w:tcW w:w="1180" w:type="dxa"/>
            <w:vAlign w:val="center"/>
          </w:tcPr>
          <w:p w14:paraId="35C97089" w14:textId="39899863"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0,82</w:t>
            </w:r>
          </w:p>
        </w:tc>
        <w:tc>
          <w:tcPr>
            <w:tcW w:w="1181" w:type="dxa"/>
            <w:vAlign w:val="center"/>
          </w:tcPr>
          <w:p w14:paraId="0BEF03FA" w14:textId="6031ED24"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0,99</w:t>
            </w:r>
          </w:p>
        </w:tc>
        <w:tc>
          <w:tcPr>
            <w:tcW w:w="1181" w:type="dxa"/>
            <w:vAlign w:val="center"/>
          </w:tcPr>
          <w:p w14:paraId="6B7836E1" w14:textId="0033154A"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0,16</w:t>
            </w:r>
          </w:p>
        </w:tc>
      </w:tr>
      <w:tr w:rsidR="007E2492" w:rsidRPr="00B8532B" w14:paraId="11C9BA84" w14:textId="77777777" w:rsidTr="007E2492">
        <w:trPr>
          <w:trHeight w:val="300"/>
        </w:trPr>
        <w:tc>
          <w:tcPr>
            <w:tcW w:w="5530" w:type="dxa"/>
            <w:noWrap/>
            <w:vAlign w:val="bottom"/>
            <w:hideMark/>
          </w:tcPr>
          <w:p w14:paraId="52ED6ED1" w14:textId="77777777" w:rsidR="007E2492" w:rsidRPr="00B8532B" w:rsidRDefault="007E2492" w:rsidP="007E2492">
            <w:pPr>
              <w:spacing w:after="0" w:line="240" w:lineRule="auto"/>
              <w:rPr>
                <w:rFonts w:ascii="Calibri" w:eastAsia="Times New Roman" w:hAnsi="Calibri" w:cs="Calibri"/>
                <w:color w:val="000000"/>
                <w:lang w:eastAsia="sl-SI"/>
              </w:rPr>
            </w:pPr>
            <w:r w:rsidRPr="00B8532B">
              <w:rPr>
                <w:rFonts w:ascii="Calibri" w:eastAsia="Times New Roman" w:hAnsi="Calibri" w:cs="Calibri"/>
                <w:color w:val="000000"/>
                <w:lang w:eastAsia="sl-SI"/>
              </w:rPr>
              <w:t>Šport starejših</w:t>
            </w:r>
          </w:p>
        </w:tc>
        <w:tc>
          <w:tcPr>
            <w:tcW w:w="1180" w:type="dxa"/>
            <w:vAlign w:val="center"/>
          </w:tcPr>
          <w:p w14:paraId="79C135D8" w14:textId="43E042A9"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0,19</w:t>
            </w:r>
          </w:p>
        </w:tc>
        <w:tc>
          <w:tcPr>
            <w:tcW w:w="1181" w:type="dxa"/>
            <w:vAlign w:val="center"/>
          </w:tcPr>
          <w:p w14:paraId="043B8B38" w14:textId="0733754D"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0,24</w:t>
            </w:r>
          </w:p>
        </w:tc>
        <w:tc>
          <w:tcPr>
            <w:tcW w:w="1181" w:type="dxa"/>
            <w:vAlign w:val="center"/>
          </w:tcPr>
          <w:p w14:paraId="7B589E9C" w14:textId="0B7753A8" w:rsidR="007E2492" w:rsidRPr="00B8532B" w:rsidRDefault="007E2492"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r>
    </w:tbl>
    <w:p w14:paraId="307D484C" w14:textId="77777777" w:rsidR="007E2492" w:rsidRDefault="007E2492" w:rsidP="00AA04EA">
      <w:pPr>
        <w:spacing w:after="0" w:line="240" w:lineRule="auto"/>
        <w:jc w:val="both"/>
        <w:rPr>
          <w:rFonts w:cstheme="minorHAnsi"/>
          <w:sz w:val="24"/>
          <w:szCs w:val="24"/>
        </w:rPr>
      </w:pPr>
    </w:p>
    <w:p w14:paraId="3C2FC11B" w14:textId="5FD0A82E" w:rsidR="00ED12E7" w:rsidRPr="00C367CA" w:rsidRDefault="00ED12E7" w:rsidP="00ED12E7">
      <w:pPr>
        <w:spacing w:after="0" w:line="240" w:lineRule="auto"/>
        <w:jc w:val="both"/>
        <w:rPr>
          <w:rFonts w:cstheme="minorHAnsi"/>
          <w:sz w:val="24"/>
          <w:szCs w:val="24"/>
        </w:rPr>
      </w:pPr>
      <w:r w:rsidRPr="00C367CA">
        <w:rPr>
          <w:rFonts w:cstheme="minorHAnsi"/>
          <w:sz w:val="24"/>
          <w:szCs w:val="24"/>
        </w:rPr>
        <w:t xml:space="preserve">Tabela </w:t>
      </w:r>
      <w:r w:rsidR="00ED3476" w:rsidRPr="00E50BFA">
        <w:rPr>
          <w:sz w:val="24"/>
          <w:szCs w:val="24"/>
        </w:rPr>
        <w:t>6</w:t>
      </w:r>
      <w:r w:rsidRPr="00E50BFA">
        <w:rPr>
          <w:sz w:val="24"/>
          <w:szCs w:val="24"/>
        </w:rPr>
        <w:t>: Delež javnih sredstev »</w:t>
      </w:r>
      <w:r w:rsidR="00D87490" w:rsidRPr="00E50BFA">
        <w:rPr>
          <w:sz w:val="24"/>
          <w:szCs w:val="24"/>
        </w:rPr>
        <w:t>ostala področja</w:t>
      </w:r>
      <w:r w:rsidRPr="00E50BFA">
        <w:rPr>
          <w:sz w:val="24"/>
          <w:szCs w:val="24"/>
        </w:rPr>
        <w:t xml:space="preserve">« glede na proračun za Slovenijo, Osrednjeslovensko statistično regijo in Občino Ig (v </w:t>
      </w:r>
      <w:r w:rsidR="007E2492" w:rsidRPr="00E50BFA">
        <w:rPr>
          <w:sz w:val="24"/>
          <w:szCs w:val="24"/>
        </w:rPr>
        <w:t>%</w:t>
      </w:r>
      <w:r w:rsidRPr="00E50BFA">
        <w:rPr>
          <w:sz w:val="24"/>
          <w:szCs w:val="24"/>
        </w:rPr>
        <w:t>) v letu 2023 (Vir: Zavod Planica, 2025)</w:t>
      </w:r>
    </w:p>
    <w:p w14:paraId="121771B8" w14:textId="44F022C4" w:rsidR="00B8532B" w:rsidRDefault="00B8532B" w:rsidP="00AA04EA">
      <w:pPr>
        <w:spacing w:after="0" w:line="240" w:lineRule="auto"/>
        <w:jc w:val="both"/>
        <w:rPr>
          <w:rFonts w:cstheme="minorHAnsi"/>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0"/>
        <w:gridCol w:w="1180"/>
        <w:gridCol w:w="1181"/>
        <w:gridCol w:w="1181"/>
      </w:tblGrid>
      <w:tr w:rsidR="00B43D38" w:rsidRPr="00C367CA" w14:paraId="7BF5FC6E" w14:textId="77777777" w:rsidTr="007E2492">
        <w:trPr>
          <w:trHeight w:val="300"/>
        </w:trPr>
        <w:tc>
          <w:tcPr>
            <w:tcW w:w="5530" w:type="dxa"/>
            <w:noWrap/>
            <w:vAlign w:val="center"/>
            <w:hideMark/>
          </w:tcPr>
          <w:p w14:paraId="48587A10" w14:textId="7CADC85A" w:rsidR="00B43D38" w:rsidRPr="00E50BFA" w:rsidRDefault="00B43D38" w:rsidP="00B43D38">
            <w:pPr>
              <w:spacing w:after="0" w:line="240" w:lineRule="auto"/>
              <w:rPr>
                <w:rFonts w:ascii="Calibri" w:eastAsia="Times New Roman" w:hAnsi="Calibri" w:cs="Calibri"/>
                <w:b/>
                <w:color w:val="000000"/>
                <w:lang w:eastAsia="sl-SI"/>
              </w:rPr>
            </w:pPr>
            <w:r w:rsidRPr="00E50BFA">
              <w:rPr>
                <w:rFonts w:ascii="Calibri" w:eastAsia="Times New Roman" w:hAnsi="Calibri" w:cs="Calibri"/>
                <w:b/>
                <w:color w:val="000000"/>
                <w:lang w:eastAsia="sl-SI"/>
              </w:rPr>
              <w:t>Ostala področja programa športa</w:t>
            </w:r>
          </w:p>
        </w:tc>
        <w:tc>
          <w:tcPr>
            <w:tcW w:w="1180" w:type="dxa"/>
            <w:vAlign w:val="center"/>
          </w:tcPr>
          <w:p w14:paraId="054F860B" w14:textId="77777777" w:rsidR="00B43D38" w:rsidRPr="00E50BFA" w:rsidRDefault="00B43D38" w:rsidP="007E2492">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Slovenija</w:t>
            </w:r>
          </w:p>
        </w:tc>
        <w:tc>
          <w:tcPr>
            <w:tcW w:w="1181" w:type="dxa"/>
            <w:vAlign w:val="center"/>
          </w:tcPr>
          <w:p w14:paraId="56D5F962" w14:textId="77777777" w:rsidR="00B43D38" w:rsidRPr="00E50BFA" w:rsidRDefault="00B43D38" w:rsidP="007E2492">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Statistična regija</w:t>
            </w:r>
          </w:p>
        </w:tc>
        <w:tc>
          <w:tcPr>
            <w:tcW w:w="1181" w:type="dxa"/>
            <w:vAlign w:val="center"/>
          </w:tcPr>
          <w:p w14:paraId="69CD16F1" w14:textId="77777777" w:rsidR="00B43D38" w:rsidRPr="00E50BFA" w:rsidRDefault="00B43D38" w:rsidP="007E2492">
            <w:pPr>
              <w:spacing w:after="0" w:line="240" w:lineRule="auto"/>
              <w:jc w:val="center"/>
              <w:rPr>
                <w:rFonts w:ascii="Calibri" w:eastAsia="Times New Roman" w:hAnsi="Calibri" w:cs="Calibri"/>
                <w:b/>
                <w:color w:val="000000"/>
                <w:lang w:eastAsia="sl-SI"/>
              </w:rPr>
            </w:pPr>
            <w:r w:rsidRPr="00E50BFA">
              <w:rPr>
                <w:rFonts w:ascii="Calibri" w:eastAsia="Times New Roman" w:hAnsi="Calibri" w:cs="Calibri"/>
                <w:b/>
                <w:color w:val="000000"/>
                <w:lang w:eastAsia="sl-SI"/>
              </w:rPr>
              <w:t>Občina Ig</w:t>
            </w:r>
          </w:p>
        </w:tc>
      </w:tr>
      <w:tr w:rsidR="00B43D38" w:rsidRPr="00B8532B" w14:paraId="03CA23CB" w14:textId="77777777" w:rsidTr="00B43D38">
        <w:trPr>
          <w:trHeight w:val="300"/>
        </w:trPr>
        <w:tc>
          <w:tcPr>
            <w:tcW w:w="5530" w:type="dxa"/>
            <w:noWrap/>
            <w:vAlign w:val="bottom"/>
          </w:tcPr>
          <w:p w14:paraId="26E202D8" w14:textId="19DAB55C" w:rsidR="00B43D38" w:rsidRPr="00B8532B" w:rsidRDefault="00B43D38" w:rsidP="00B43D38">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 xml:space="preserve">Športni objekti in površine za šport v naravi </w:t>
            </w:r>
          </w:p>
        </w:tc>
        <w:tc>
          <w:tcPr>
            <w:tcW w:w="1180" w:type="dxa"/>
            <w:vAlign w:val="center"/>
          </w:tcPr>
          <w:p w14:paraId="4793EE1D" w14:textId="5142980C"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3,71</w:t>
            </w:r>
          </w:p>
        </w:tc>
        <w:tc>
          <w:tcPr>
            <w:tcW w:w="1181" w:type="dxa"/>
            <w:vAlign w:val="center"/>
          </w:tcPr>
          <w:p w14:paraId="1122999E" w14:textId="1575B08E"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4,08</w:t>
            </w:r>
          </w:p>
        </w:tc>
        <w:tc>
          <w:tcPr>
            <w:tcW w:w="1181" w:type="dxa"/>
            <w:vAlign w:val="center"/>
          </w:tcPr>
          <w:p w14:paraId="776BF605" w14:textId="1814FB20"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3,19</w:t>
            </w:r>
          </w:p>
        </w:tc>
      </w:tr>
      <w:tr w:rsidR="00B43D38" w:rsidRPr="00B8532B" w14:paraId="1D3A5F37" w14:textId="77777777" w:rsidTr="00B43D38">
        <w:trPr>
          <w:trHeight w:val="300"/>
        </w:trPr>
        <w:tc>
          <w:tcPr>
            <w:tcW w:w="5530" w:type="dxa"/>
            <w:noWrap/>
            <w:vAlign w:val="bottom"/>
          </w:tcPr>
          <w:p w14:paraId="7CCBCD87" w14:textId="766C3AAC" w:rsidR="00B43D38" w:rsidRPr="00B8532B" w:rsidRDefault="00B43D38" w:rsidP="00B43D38">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 xml:space="preserve">Razvojne dejavnosti v športu </w:t>
            </w:r>
          </w:p>
        </w:tc>
        <w:tc>
          <w:tcPr>
            <w:tcW w:w="1180" w:type="dxa"/>
            <w:vAlign w:val="center"/>
          </w:tcPr>
          <w:p w14:paraId="3198A962" w14:textId="7A2B9CF7"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c>
          <w:tcPr>
            <w:tcW w:w="1181" w:type="dxa"/>
            <w:vAlign w:val="center"/>
          </w:tcPr>
          <w:p w14:paraId="48A6D976" w14:textId="1F8F550C"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c>
          <w:tcPr>
            <w:tcW w:w="1181" w:type="dxa"/>
            <w:vAlign w:val="center"/>
          </w:tcPr>
          <w:p w14:paraId="43F15AEF" w14:textId="2AB9D000"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r>
      <w:tr w:rsidR="00B43D38" w:rsidRPr="00B8532B" w14:paraId="0B9738F4" w14:textId="77777777" w:rsidTr="00B43D38">
        <w:trPr>
          <w:trHeight w:val="300"/>
        </w:trPr>
        <w:tc>
          <w:tcPr>
            <w:tcW w:w="5530" w:type="dxa"/>
            <w:noWrap/>
            <w:vAlign w:val="bottom"/>
          </w:tcPr>
          <w:p w14:paraId="63637308" w14:textId="3113D7CA" w:rsidR="00B43D38" w:rsidRPr="00B8532B" w:rsidRDefault="00B43D38" w:rsidP="00B43D38">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 xml:space="preserve">Organiziranost v športu </w:t>
            </w:r>
          </w:p>
        </w:tc>
        <w:tc>
          <w:tcPr>
            <w:tcW w:w="1180" w:type="dxa"/>
            <w:vAlign w:val="center"/>
          </w:tcPr>
          <w:p w14:paraId="7940E0A1" w14:textId="5F73769B"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0,66</w:t>
            </w:r>
          </w:p>
        </w:tc>
        <w:tc>
          <w:tcPr>
            <w:tcW w:w="1181" w:type="dxa"/>
            <w:vAlign w:val="center"/>
          </w:tcPr>
          <w:p w14:paraId="48F681D0" w14:textId="2E56D48F"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0,95</w:t>
            </w:r>
          </w:p>
        </w:tc>
        <w:tc>
          <w:tcPr>
            <w:tcW w:w="1181" w:type="dxa"/>
            <w:vAlign w:val="center"/>
          </w:tcPr>
          <w:p w14:paraId="33DEF62F" w14:textId="0202ACA4"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0,05</w:t>
            </w:r>
          </w:p>
        </w:tc>
      </w:tr>
      <w:tr w:rsidR="00B43D38" w:rsidRPr="00B8532B" w14:paraId="7573FD14" w14:textId="77777777" w:rsidTr="00B43D38">
        <w:trPr>
          <w:trHeight w:val="300"/>
        </w:trPr>
        <w:tc>
          <w:tcPr>
            <w:tcW w:w="5530" w:type="dxa"/>
            <w:noWrap/>
            <w:vAlign w:val="bottom"/>
          </w:tcPr>
          <w:p w14:paraId="43708DE1" w14:textId="614A2B3C" w:rsidR="00B43D38" w:rsidRPr="00B8532B" w:rsidRDefault="00B43D38" w:rsidP="00B43D38">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 xml:space="preserve">Športne prireditve in promocija športa </w:t>
            </w:r>
          </w:p>
        </w:tc>
        <w:tc>
          <w:tcPr>
            <w:tcW w:w="1180" w:type="dxa"/>
            <w:vAlign w:val="center"/>
          </w:tcPr>
          <w:p w14:paraId="4FFFD524" w14:textId="4E8BDEC4"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0,15</w:t>
            </w:r>
          </w:p>
        </w:tc>
        <w:tc>
          <w:tcPr>
            <w:tcW w:w="1181" w:type="dxa"/>
            <w:vAlign w:val="center"/>
          </w:tcPr>
          <w:p w14:paraId="24A0AF34" w14:textId="434E0F83"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0,30</w:t>
            </w:r>
          </w:p>
        </w:tc>
        <w:tc>
          <w:tcPr>
            <w:tcW w:w="1181" w:type="dxa"/>
            <w:vAlign w:val="center"/>
          </w:tcPr>
          <w:p w14:paraId="436E31A9" w14:textId="70A82060"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0,05</w:t>
            </w:r>
          </w:p>
        </w:tc>
      </w:tr>
      <w:tr w:rsidR="00B43D38" w:rsidRPr="00B8532B" w14:paraId="43BDE6C2" w14:textId="77777777" w:rsidTr="00B43D38">
        <w:trPr>
          <w:trHeight w:val="300"/>
        </w:trPr>
        <w:tc>
          <w:tcPr>
            <w:tcW w:w="5530" w:type="dxa"/>
            <w:noWrap/>
            <w:vAlign w:val="bottom"/>
          </w:tcPr>
          <w:p w14:paraId="7DC0DC8D" w14:textId="7569883E" w:rsidR="00B43D38" w:rsidRPr="00B8532B" w:rsidRDefault="00B43D38" w:rsidP="00B43D38">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Družbena in okoljska odgovornost v športu</w:t>
            </w:r>
          </w:p>
        </w:tc>
        <w:tc>
          <w:tcPr>
            <w:tcW w:w="1180" w:type="dxa"/>
            <w:vAlign w:val="center"/>
          </w:tcPr>
          <w:p w14:paraId="6ADA09D3" w14:textId="2FBA4F28"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c>
          <w:tcPr>
            <w:tcW w:w="1181" w:type="dxa"/>
            <w:vAlign w:val="center"/>
          </w:tcPr>
          <w:p w14:paraId="49B7E68D" w14:textId="274FE64C"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0,01</w:t>
            </w:r>
          </w:p>
        </w:tc>
        <w:tc>
          <w:tcPr>
            <w:tcW w:w="1181" w:type="dxa"/>
            <w:vAlign w:val="center"/>
          </w:tcPr>
          <w:p w14:paraId="2F1495A7" w14:textId="260746EC" w:rsidR="00B43D38" w:rsidRPr="00B8532B" w:rsidRDefault="00B43D38" w:rsidP="00B43D38">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bl>
    <w:p w14:paraId="4B7287E1" w14:textId="4A544A2F" w:rsidR="00B43D38" w:rsidRDefault="00B43D38" w:rsidP="00AA04EA">
      <w:pPr>
        <w:spacing w:after="0" w:line="240" w:lineRule="auto"/>
        <w:jc w:val="both"/>
        <w:rPr>
          <w:rFonts w:cstheme="minorHAnsi"/>
          <w:sz w:val="24"/>
          <w:szCs w:val="24"/>
        </w:rPr>
      </w:pPr>
    </w:p>
    <w:p w14:paraId="0B502B7E" w14:textId="16DD6E9B" w:rsidR="007E2492" w:rsidRPr="00C367CA" w:rsidRDefault="007E2492" w:rsidP="007E2492">
      <w:pPr>
        <w:spacing w:after="0" w:line="240" w:lineRule="auto"/>
        <w:jc w:val="both"/>
        <w:rPr>
          <w:rFonts w:cstheme="minorHAnsi"/>
          <w:sz w:val="24"/>
          <w:szCs w:val="24"/>
        </w:rPr>
      </w:pPr>
      <w:r w:rsidRPr="00C367CA">
        <w:rPr>
          <w:rFonts w:cstheme="minorHAnsi"/>
          <w:sz w:val="24"/>
          <w:szCs w:val="24"/>
        </w:rPr>
        <w:t xml:space="preserve">Tabela </w:t>
      </w:r>
      <w:r w:rsidR="00C215BB" w:rsidRPr="00E50BFA">
        <w:rPr>
          <w:sz w:val="24"/>
          <w:szCs w:val="24"/>
        </w:rPr>
        <w:t>7</w:t>
      </w:r>
      <w:r w:rsidRPr="00E50BFA">
        <w:rPr>
          <w:sz w:val="24"/>
          <w:szCs w:val="24"/>
        </w:rPr>
        <w:t>: Delež javnih sredstev »</w:t>
      </w:r>
      <w:r w:rsidR="00D87490" w:rsidRPr="00E50BFA">
        <w:rPr>
          <w:sz w:val="24"/>
          <w:szCs w:val="24"/>
        </w:rPr>
        <w:t>ostala področja</w:t>
      </w:r>
      <w:r w:rsidRPr="00E50BFA">
        <w:rPr>
          <w:sz w:val="24"/>
          <w:szCs w:val="24"/>
        </w:rPr>
        <w:t>« na prebivalca</w:t>
      </w:r>
      <w:r w:rsidR="009720BC">
        <w:rPr>
          <w:sz w:val="24"/>
          <w:szCs w:val="24"/>
        </w:rPr>
        <w:t xml:space="preserve"> za</w:t>
      </w:r>
      <w:r w:rsidRPr="00E50BFA">
        <w:rPr>
          <w:sz w:val="24"/>
          <w:szCs w:val="24"/>
        </w:rPr>
        <w:t xml:space="preserve"> Osrednjeslovensko statistično regijo in Občino Ig (v EUR) v letu 2023 (Vir: Zavod Planica, 2025)</w:t>
      </w:r>
    </w:p>
    <w:p w14:paraId="1DA12CFC" w14:textId="77777777" w:rsidR="007E2492" w:rsidRDefault="007E2492" w:rsidP="007E2492">
      <w:pPr>
        <w:spacing w:after="0" w:line="240" w:lineRule="auto"/>
        <w:jc w:val="both"/>
        <w:rPr>
          <w:rFonts w:cstheme="minorHAnsi"/>
          <w:sz w:val="24"/>
          <w:szCs w:val="24"/>
        </w:rPr>
      </w:pPr>
    </w:p>
    <w:tbl>
      <w:tblPr>
        <w:tblW w:w="7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0"/>
        <w:gridCol w:w="1181"/>
        <w:gridCol w:w="1181"/>
      </w:tblGrid>
      <w:tr w:rsidR="00251578" w:rsidRPr="00C367CA" w14:paraId="02B8FA55" w14:textId="77777777" w:rsidTr="00251578">
        <w:trPr>
          <w:trHeight w:val="300"/>
        </w:trPr>
        <w:tc>
          <w:tcPr>
            <w:tcW w:w="5530" w:type="dxa"/>
            <w:noWrap/>
            <w:vAlign w:val="center"/>
            <w:hideMark/>
          </w:tcPr>
          <w:p w14:paraId="4B477977" w14:textId="77777777" w:rsidR="00251578" w:rsidRPr="009720BC" w:rsidRDefault="00251578" w:rsidP="007E2492">
            <w:pPr>
              <w:spacing w:after="0" w:line="240" w:lineRule="auto"/>
              <w:rPr>
                <w:rFonts w:ascii="Calibri" w:eastAsia="Times New Roman" w:hAnsi="Calibri" w:cs="Calibri"/>
                <w:b/>
                <w:color w:val="000000"/>
                <w:lang w:eastAsia="sl-SI"/>
              </w:rPr>
            </w:pPr>
            <w:r w:rsidRPr="009720BC">
              <w:rPr>
                <w:rFonts w:ascii="Calibri" w:eastAsia="Times New Roman" w:hAnsi="Calibri" w:cs="Calibri"/>
                <w:b/>
                <w:color w:val="000000"/>
                <w:lang w:eastAsia="sl-SI"/>
              </w:rPr>
              <w:t>Ostala področja programa športa</w:t>
            </w:r>
          </w:p>
        </w:tc>
        <w:tc>
          <w:tcPr>
            <w:tcW w:w="1181" w:type="dxa"/>
            <w:vAlign w:val="center"/>
          </w:tcPr>
          <w:p w14:paraId="2BFADD2F" w14:textId="77777777" w:rsidR="00251578" w:rsidRPr="009720BC" w:rsidRDefault="00251578" w:rsidP="007E2492">
            <w:pPr>
              <w:spacing w:after="0" w:line="240" w:lineRule="auto"/>
              <w:jc w:val="center"/>
              <w:rPr>
                <w:rFonts w:ascii="Calibri" w:eastAsia="Times New Roman" w:hAnsi="Calibri" w:cs="Calibri"/>
                <w:b/>
                <w:color w:val="000000"/>
                <w:lang w:eastAsia="sl-SI"/>
              </w:rPr>
            </w:pPr>
            <w:r w:rsidRPr="009720BC">
              <w:rPr>
                <w:rFonts w:ascii="Calibri" w:eastAsia="Times New Roman" w:hAnsi="Calibri" w:cs="Calibri"/>
                <w:b/>
                <w:color w:val="000000"/>
                <w:lang w:eastAsia="sl-SI"/>
              </w:rPr>
              <w:t>Statistična regija</w:t>
            </w:r>
          </w:p>
        </w:tc>
        <w:tc>
          <w:tcPr>
            <w:tcW w:w="1181" w:type="dxa"/>
            <w:vAlign w:val="center"/>
          </w:tcPr>
          <w:p w14:paraId="52041C28" w14:textId="77777777" w:rsidR="00251578" w:rsidRPr="009720BC" w:rsidRDefault="00251578" w:rsidP="007E2492">
            <w:pPr>
              <w:spacing w:after="0" w:line="240" w:lineRule="auto"/>
              <w:jc w:val="center"/>
              <w:rPr>
                <w:rFonts w:ascii="Calibri" w:eastAsia="Times New Roman" w:hAnsi="Calibri" w:cs="Calibri"/>
                <w:b/>
                <w:color w:val="000000"/>
                <w:lang w:eastAsia="sl-SI"/>
              </w:rPr>
            </w:pPr>
            <w:r w:rsidRPr="009720BC">
              <w:rPr>
                <w:rFonts w:ascii="Calibri" w:eastAsia="Times New Roman" w:hAnsi="Calibri" w:cs="Calibri"/>
                <w:b/>
                <w:color w:val="000000"/>
                <w:lang w:eastAsia="sl-SI"/>
              </w:rPr>
              <w:t>Občina Ig</w:t>
            </w:r>
          </w:p>
        </w:tc>
      </w:tr>
      <w:tr w:rsidR="00251578" w:rsidRPr="00B8532B" w14:paraId="32599BCC" w14:textId="77777777" w:rsidTr="00251578">
        <w:trPr>
          <w:trHeight w:val="300"/>
        </w:trPr>
        <w:tc>
          <w:tcPr>
            <w:tcW w:w="5530" w:type="dxa"/>
            <w:noWrap/>
            <w:vAlign w:val="bottom"/>
          </w:tcPr>
          <w:p w14:paraId="0D685384" w14:textId="77777777" w:rsidR="00251578" w:rsidRPr="00B8532B" w:rsidRDefault="00251578" w:rsidP="007E2492">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 xml:space="preserve">Športni objekti in površine za šport v naravi </w:t>
            </w:r>
          </w:p>
        </w:tc>
        <w:tc>
          <w:tcPr>
            <w:tcW w:w="1181" w:type="dxa"/>
            <w:vAlign w:val="center"/>
          </w:tcPr>
          <w:p w14:paraId="438FA54A" w14:textId="098FA2CE"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54</w:t>
            </w:r>
          </w:p>
        </w:tc>
        <w:tc>
          <w:tcPr>
            <w:tcW w:w="1181" w:type="dxa"/>
            <w:vAlign w:val="center"/>
          </w:tcPr>
          <w:p w14:paraId="78C4D62E" w14:textId="67CDA724"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44,5</w:t>
            </w:r>
          </w:p>
        </w:tc>
      </w:tr>
      <w:tr w:rsidR="00251578" w:rsidRPr="00B8532B" w14:paraId="1514CB87" w14:textId="77777777" w:rsidTr="00251578">
        <w:trPr>
          <w:trHeight w:val="300"/>
        </w:trPr>
        <w:tc>
          <w:tcPr>
            <w:tcW w:w="5530" w:type="dxa"/>
            <w:noWrap/>
            <w:vAlign w:val="bottom"/>
          </w:tcPr>
          <w:p w14:paraId="32BAA8F7" w14:textId="77777777" w:rsidR="00251578" w:rsidRPr="00B8532B" w:rsidRDefault="00251578" w:rsidP="007E2492">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 xml:space="preserve">Razvojne dejavnosti v športu </w:t>
            </w:r>
          </w:p>
        </w:tc>
        <w:tc>
          <w:tcPr>
            <w:tcW w:w="1181" w:type="dxa"/>
            <w:vAlign w:val="center"/>
          </w:tcPr>
          <w:p w14:paraId="5EC076E8" w14:textId="0792CB96"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0,2</w:t>
            </w:r>
          </w:p>
        </w:tc>
        <w:tc>
          <w:tcPr>
            <w:tcW w:w="1181" w:type="dxa"/>
            <w:vAlign w:val="center"/>
          </w:tcPr>
          <w:p w14:paraId="189E89AF" w14:textId="69ECBE8B"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0,09</w:t>
            </w:r>
          </w:p>
        </w:tc>
      </w:tr>
      <w:tr w:rsidR="00251578" w:rsidRPr="00B8532B" w14:paraId="0DED333C" w14:textId="77777777" w:rsidTr="00251578">
        <w:trPr>
          <w:trHeight w:val="300"/>
        </w:trPr>
        <w:tc>
          <w:tcPr>
            <w:tcW w:w="5530" w:type="dxa"/>
            <w:noWrap/>
            <w:vAlign w:val="bottom"/>
          </w:tcPr>
          <w:p w14:paraId="59D0C26C" w14:textId="77777777" w:rsidR="00251578" w:rsidRPr="00B8532B" w:rsidRDefault="00251578" w:rsidP="007E2492">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 xml:space="preserve">Organiziranost v športu </w:t>
            </w:r>
          </w:p>
        </w:tc>
        <w:tc>
          <w:tcPr>
            <w:tcW w:w="1181" w:type="dxa"/>
            <w:vAlign w:val="center"/>
          </w:tcPr>
          <w:p w14:paraId="28C062CC" w14:textId="377341DB"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12,4</w:t>
            </w:r>
          </w:p>
        </w:tc>
        <w:tc>
          <w:tcPr>
            <w:tcW w:w="1181" w:type="dxa"/>
            <w:vAlign w:val="center"/>
          </w:tcPr>
          <w:p w14:paraId="779AEFC4" w14:textId="74C68426"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0,66</w:t>
            </w:r>
          </w:p>
        </w:tc>
      </w:tr>
      <w:tr w:rsidR="00251578" w:rsidRPr="00B8532B" w14:paraId="474E8DFF" w14:textId="77777777" w:rsidTr="00251578">
        <w:trPr>
          <w:trHeight w:val="300"/>
        </w:trPr>
        <w:tc>
          <w:tcPr>
            <w:tcW w:w="5530" w:type="dxa"/>
            <w:noWrap/>
            <w:vAlign w:val="bottom"/>
          </w:tcPr>
          <w:p w14:paraId="5FD3302E" w14:textId="77777777" w:rsidR="00251578" w:rsidRPr="00B8532B" w:rsidRDefault="00251578" w:rsidP="007E2492">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 xml:space="preserve">Športne prireditve in promocija športa </w:t>
            </w:r>
          </w:p>
        </w:tc>
        <w:tc>
          <w:tcPr>
            <w:tcW w:w="1181" w:type="dxa"/>
            <w:vAlign w:val="center"/>
          </w:tcPr>
          <w:p w14:paraId="57BCBDA4" w14:textId="0F496F6D"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4,0</w:t>
            </w:r>
          </w:p>
        </w:tc>
        <w:tc>
          <w:tcPr>
            <w:tcW w:w="1181" w:type="dxa"/>
            <w:vAlign w:val="center"/>
          </w:tcPr>
          <w:p w14:paraId="7EC42F11" w14:textId="1F8DC910"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0,65</w:t>
            </w:r>
          </w:p>
        </w:tc>
      </w:tr>
      <w:tr w:rsidR="00251578" w:rsidRPr="00B8532B" w14:paraId="7D12F2E1" w14:textId="77777777" w:rsidTr="00251578">
        <w:trPr>
          <w:trHeight w:val="300"/>
        </w:trPr>
        <w:tc>
          <w:tcPr>
            <w:tcW w:w="5530" w:type="dxa"/>
            <w:noWrap/>
            <w:vAlign w:val="bottom"/>
          </w:tcPr>
          <w:p w14:paraId="2BAA3BFD" w14:textId="77777777" w:rsidR="00251578" w:rsidRPr="00B8532B" w:rsidRDefault="00251578" w:rsidP="007E2492">
            <w:pPr>
              <w:spacing w:after="0" w:line="240" w:lineRule="auto"/>
              <w:rPr>
                <w:rFonts w:ascii="Calibri" w:eastAsia="Times New Roman" w:hAnsi="Calibri" w:cs="Calibri"/>
                <w:color w:val="000000"/>
                <w:lang w:eastAsia="sl-SI"/>
              </w:rPr>
            </w:pPr>
            <w:r w:rsidRPr="00ED12E7">
              <w:rPr>
                <w:rFonts w:ascii="Calibri" w:eastAsia="Times New Roman" w:hAnsi="Calibri" w:cs="Calibri"/>
                <w:color w:val="000000"/>
                <w:lang w:eastAsia="sl-SI"/>
              </w:rPr>
              <w:t>Družbena in okoljska odgovornost v športu</w:t>
            </w:r>
          </w:p>
        </w:tc>
        <w:tc>
          <w:tcPr>
            <w:tcW w:w="1181" w:type="dxa"/>
            <w:vAlign w:val="center"/>
          </w:tcPr>
          <w:p w14:paraId="014ADB59" w14:textId="6ECDA6B3"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c>
          <w:tcPr>
            <w:tcW w:w="1181" w:type="dxa"/>
            <w:vAlign w:val="center"/>
          </w:tcPr>
          <w:p w14:paraId="2FCD967C" w14:textId="72E5D3C8" w:rsidR="00251578" w:rsidRPr="00B8532B" w:rsidRDefault="00251578" w:rsidP="007E2492">
            <w:pPr>
              <w:spacing w:after="0" w:line="240" w:lineRule="auto"/>
              <w:jc w:val="right"/>
              <w:rPr>
                <w:rFonts w:ascii="Calibri" w:eastAsia="Times New Roman" w:hAnsi="Calibri" w:cs="Calibri"/>
                <w:color w:val="000000"/>
                <w:lang w:eastAsia="sl-SI"/>
              </w:rPr>
            </w:pPr>
            <w:r>
              <w:rPr>
                <w:rFonts w:ascii="Calibri" w:eastAsia="Times New Roman" w:hAnsi="Calibri" w:cs="Calibri"/>
                <w:color w:val="000000"/>
                <w:lang w:eastAsia="sl-SI"/>
              </w:rPr>
              <w:t>0,00</w:t>
            </w:r>
          </w:p>
        </w:tc>
      </w:tr>
    </w:tbl>
    <w:p w14:paraId="5AFC934A" w14:textId="77777777" w:rsidR="007E2492" w:rsidRDefault="007E2492" w:rsidP="007E2492">
      <w:pPr>
        <w:spacing w:after="0" w:line="240" w:lineRule="auto"/>
        <w:jc w:val="both"/>
        <w:rPr>
          <w:rFonts w:cstheme="minorHAnsi"/>
          <w:sz w:val="24"/>
          <w:szCs w:val="24"/>
        </w:rPr>
      </w:pPr>
    </w:p>
    <w:p w14:paraId="5B907176" w14:textId="7F140062" w:rsidR="000B4A42" w:rsidRDefault="000B4A42" w:rsidP="000B4A42">
      <w:pPr>
        <w:spacing w:after="0" w:line="240" w:lineRule="auto"/>
        <w:jc w:val="both"/>
        <w:rPr>
          <w:rFonts w:cstheme="minorHAnsi"/>
          <w:sz w:val="24"/>
          <w:szCs w:val="24"/>
        </w:rPr>
      </w:pPr>
      <w:r w:rsidRPr="006472EC">
        <w:rPr>
          <w:rFonts w:cstheme="minorHAnsi"/>
          <w:sz w:val="24"/>
          <w:szCs w:val="24"/>
        </w:rPr>
        <w:t xml:space="preserve">V Občini Ig od leta 2018 deluje Športna zveza Ig. Športne zveza Ig je tudi področni center za vodenje programov Mali sonček, Zlati sonček in Krpan, programa Naučimo se padati, </w:t>
      </w:r>
      <w:r w:rsidR="003A2F09">
        <w:rPr>
          <w:rFonts w:cstheme="minorHAnsi"/>
          <w:sz w:val="24"/>
          <w:szCs w:val="24"/>
        </w:rPr>
        <w:t>šolska športna tekmovanja</w:t>
      </w:r>
      <w:r w:rsidRPr="006472EC">
        <w:rPr>
          <w:rFonts w:cstheme="minorHAnsi"/>
          <w:sz w:val="24"/>
          <w:szCs w:val="24"/>
        </w:rPr>
        <w:t xml:space="preserve"> (</w:t>
      </w:r>
      <w:r w:rsidR="009720BC">
        <w:rPr>
          <w:rFonts w:cstheme="minorHAnsi"/>
          <w:sz w:val="24"/>
          <w:szCs w:val="24"/>
        </w:rPr>
        <w:t>osnovne šole, osnovne šole s prilagojenim programom in srednje šole</w:t>
      </w:r>
      <w:r w:rsidRPr="006472EC">
        <w:rPr>
          <w:rFonts w:cstheme="minorHAnsi"/>
          <w:sz w:val="24"/>
          <w:szCs w:val="24"/>
        </w:rPr>
        <w:t>) ter programa Hura in Prost</w:t>
      </w:r>
      <w:r w:rsidR="00C367CA">
        <w:rPr>
          <w:rFonts w:cstheme="minorHAnsi"/>
          <w:sz w:val="24"/>
          <w:szCs w:val="24"/>
        </w:rPr>
        <w:t>i</w:t>
      </w:r>
      <w:r w:rsidRPr="006472EC">
        <w:rPr>
          <w:rFonts w:cstheme="minorHAnsi"/>
          <w:sz w:val="24"/>
          <w:szCs w:val="24"/>
        </w:rPr>
        <w:t xml:space="preserve"> čas. Področni center obsega občine Ribnica, Loški Potok, Kočevje, Kostel, Osilnica, Grosuplje, Dobrepolje, Ivančna Gorica, Brezovica, Log-Dragomer, Ig, Škofljica, Velike Lašče, Dobrova-Polhov Gradec, Horjul, Sodražica.</w:t>
      </w:r>
    </w:p>
    <w:p w14:paraId="4F5D9688" w14:textId="77777777" w:rsidR="000B4A42" w:rsidRDefault="000B4A42" w:rsidP="000B4A42">
      <w:pPr>
        <w:spacing w:after="0" w:line="240" w:lineRule="auto"/>
        <w:jc w:val="both"/>
        <w:rPr>
          <w:rFonts w:cstheme="minorHAnsi"/>
          <w:sz w:val="24"/>
          <w:szCs w:val="24"/>
        </w:rPr>
      </w:pPr>
    </w:p>
    <w:p w14:paraId="77909137" w14:textId="26264C98" w:rsidR="001E7354" w:rsidRPr="00B8532B" w:rsidRDefault="001E7354" w:rsidP="001E7354">
      <w:pPr>
        <w:spacing w:after="0" w:line="240" w:lineRule="auto"/>
        <w:jc w:val="both"/>
        <w:rPr>
          <w:sz w:val="24"/>
          <w:szCs w:val="24"/>
        </w:rPr>
      </w:pPr>
      <w:r w:rsidRPr="00B8532B">
        <w:rPr>
          <w:sz w:val="24"/>
          <w:szCs w:val="24"/>
        </w:rPr>
        <w:t xml:space="preserve">Zakon o športu </w:t>
      </w:r>
      <w:r>
        <w:rPr>
          <w:sz w:val="24"/>
          <w:szCs w:val="24"/>
        </w:rPr>
        <w:t xml:space="preserve">v </w:t>
      </w:r>
      <w:r w:rsidRPr="00B8532B">
        <w:rPr>
          <w:sz w:val="24"/>
          <w:szCs w:val="24"/>
        </w:rPr>
        <w:t>13. člen</w:t>
      </w:r>
      <w:r>
        <w:rPr>
          <w:sz w:val="24"/>
          <w:szCs w:val="24"/>
        </w:rPr>
        <w:t>u</w:t>
      </w:r>
      <w:r w:rsidRPr="00B8532B">
        <w:rPr>
          <w:sz w:val="24"/>
          <w:szCs w:val="24"/>
        </w:rPr>
        <w:t xml:space="preserve"> določa, da izvajanje nacionalnega programa športa na lokalni ravni za posamezno koledarsko leto določi občinski svet - po predhodnem mnenju občinske športne zveze, če ta obstaja - z letnim programom športa na lokalni ravni, ki določa programe in področja športa, ki se sofinancirajo v posameznem koledarskem letu, in obseg javnih sredstev, ki se zagotavljajo v proračunu lokalne skupnosti, pri čemer upošteva strukturo in prednostne naloge, opredeljene v </w:t>
      </w:r>
      <w:r>
        <w:rPr>
          <w:sz w:val="24"/>
          <w:szCs w:val="24"/>
        </w:rPr>
        <w:t>Nacionalnem programu športa</w:t>
      </w:r>
      <w:r w:rsidRPr="00B8532B">
        <w:rPr>
          <w:sz w:val="24"/>
          <w:szCs w:val="24"/>
        </w:rPr>
        <w:t xml:space="preserve">. Občinski svet lahko sprejme </w:t>
      </w:r>
      <w:r w:rsidR="00A42239">
        <w:rPr>
          <w:sz w:val="24"/>
          <w:szCs w:val="24"/>
        </w:rPr>
        <w:t>l</w:t>
      </w:r>
      <w:r>
        <w:rPr>
          <w:sz w:val="24"/>
          <w:szCs w:val="24"/>
        </w:rPr>
        <w:t>etni program športa</w:t>
      </w:r>
      <w:r w:rsidRPr="00B8532B">
        <w:rPr>
          <w:sz w:val="24"/>
          <w:szCs w:val="24"/>
        </w:rPr>
        <w:t xml:space="preserve"> na lokalni ravni brez predhodnega mnenja občinske športne zveze, če ga ta ne poda v enem mesecu. Z </w:t>
      </w:r>
      <w:r w:rsidR="00A42239">
        <w:rPr>
          <w:sz w:val="24"/>
          <w:szCs w:val="24"/>
        </w:rPr>
        <w:t>l</w:t>
      </w:r>
      <w:r>
        <w:rPr>
          <w:sz w:val="24"/>
          <w:szCs w:val="24"/>
        </w:rPr>
        <w:t>etnim programom športa</w:t>
      </w:r>
      <w:r w:rsidRPr="00B8532B">
        <w:rPr>
          <w:sz w:val="24"/>
          <w:szCs w:val="24"/>
        </w:rPr>
        <w:t xml:space="preserve"> so določeni programi športa, ki se vsako leto sofinancirajo iz občinskega proračuna, vrst</w:t>
      </w:r>
      <w:r w:rsidR="00325B1E">
        <w:rPr>
          <w:sz w:val="24"/>
          <w:szCs w:val="24"/>
        </w:rPr>
        <w:t>e</w:t>
      </w:r>
      <w:r w:rsidRPr="00B8532B">
        <w:rPr>
          <w:sz w:val="24"/>
          <w:szCs w:val="24"/>
        </w:rPr>
        <w:t xml:space="preserve"> dejavnosti, ki so potrebne za uresničevanje tega programa, ter obseg sredstev, ki se v ta namen zagotovijo iz proračuna </w:t>
      </w:r>
      <w:r>
        <w:rPr>
          <w:sz w:val="24"/>
          <w:szCs w:val="24"/>
        </w:rPr>
        <w:t>občine</w:t>
      </w:r>
      <w:r w:rsidRPr="00B8532B">
        <w:rPr>
          <w:sz w:val="24"/>
          <w:szCs w:val="24"/>
        </w:rPr>
        <w:t>.</w:t>
      </w:r>
    </w:p>
    <w:p w14:paraId="77BF0E32" w14:textId="77777777" w:rsidR="001E7354" w:rsidRDefault="001E7354" w:rsidP="000B4A42">
      <w:pPr>
        <w:spacing w:after="0" w:line="240" w:lineRule="auto"/>
        <w:jc w:val="both"/>
        <w:rPr>
          <w:rFonts w:cstheme="minorHAnsi"/>
          <w:sz w:val="24"/>
          <w:szCs w:val="24"/>
        </w:rPr>
      </w:pPr>
    </w:p>
    <w:p w14:paraId="564B435F" w14:textId="43B9C077" w:rsidR="00AA04EA" w:rsidRPr="00AA04EA" w:rsidRDefault="00AA04EA" w:rsidP="00251578">
      <w:pPr>
        <w:spacing w:after="0" w:line="240" w:lineRule="auto"/>
        <w:jc w:val="both"/>
        <w:rPr>
          <w:sz w:val="24"/>
          <w:szCs w:val="24"/>
        </w:rPr>
      </w:pPr>
      <w:r w:rsidRPr="007A3865">
        <w:rPr>
          <w:rFonts w:cstheme="minorHAnsi"/>
          <w:sz w:val="24"/>
          <w:szCs w:val="24"/>
        </w:rPr>
        <w:t>Občinski svet Občine Ig je v letu 20</w:t>
      </w:r>
      <w:r>
        <w:rPr>
          <w:rFonts w:cstheme="minorHAnsi"/>
          <w:sz w:val="24"/>
          <w:szCs w:val="24"/>
        </w:rPr>
        <w:t>20 sprejel</w:t>
      </w:r>
      <w:r w:rsidRPr="007A3865">
        <w:rPr>
          <w:rFonts w:cstheme="minorHAnsi"/>
          <w:sz w:val="24"/>
          <w:szCs w:val="24"/>
        </w:rPr>
        <w:t xml:space="preserve"> </w:t>
      </w:r>
      <w:r w:rsidRPr="0054731A">
        <w:rPr>
          <w:sz w:val="24"/>
          <w:szCs w:val="24"/>
        </w:rPr>
        <w:t>Odlok o sofinanciranju letnega programa športa v Občini Ig</w:t>
      </w:r>
      <w:r>
        <w:rPr>
          <w:sz w:val="24"/>
          <w:szCs w:val="24"/>
        </w:rPr>
        <w:t xml:space="preserve">. </w:t>
      </w:r>
      <w:r w:rsidRPr="00AA04EA">
        <w:rPr>
          <w:sz w:val="24"/>
          <w:szCs w:val="24"/>
        </w:rPr>
        <w:t xml:space="preserve">Odlok določa izvajalce, pogoje, merila in postopke za sofinanciranje letnega programa športa (LPŠ) v Občini Ig. Pri tem je v Odloku določeno, da je javni interes na področju športa zagotavljanje optimalnih pogojev za kakovostno ukvarjanje s športom in gibalnimi dejavnostmi, vključno z gradnjo in vzdrževanjem športnih objektov ter spodbujanjem razvoja vseh področij športa. </w:t>
      </w:r>
      <w:r w:rsidRPr="009956E7">
        <w:rPr>
          <w:sz w:val="24"/>
          <w:szCs w:val="24"/>
        </w:rPr>
        <w:t xml:space="preserve">Odlok </w:t>
      </w:r>
      <w:r w:rsidR="004478C8" w:rsidRPr="009956E7">
        <w:rPr>
          <w:sz w:val="24"/>
          <w:szCs w:val="24"/>
        </w:rPr>
        <w:t xml:space="preserve">o sofinanciranju letnega programa športa v Občini Ig </w:t>
      </w:r>
      <w:r w:rsidRPr="009956E7">
        <w:rPr>
          <w:sz w:val="24"/>
          <w:szCs w:val="24"/>
        </w:rPr>
        <w:t>določa še področja športa, ki se lahko sofinancirajo iz sredstev občinskega proraču</w:t>
      </w:r>
      <w:r w:rsidR="00251578" w:rsidRPr="009956E7">
        <w:rPr>
          <w:sz w:val="24"/>
          <w:szCs w:val="24"/>
        </w:rPr>
        <w:t xml:space="preserve">na, in sicer </w:t>
      </w:r>
      <w:r w:rsidRPr="009956E7">
        <w:rPr>
          <w:sz w:val="24"/>
          <w:szCs w:val="24"/>
        </w:rPr>
        <w:t>š</w:t>
      </w:r>
      <w:r w:rsidR="00251578" w:rsidRPr="009956E7">
        <w:rPr>
          <w:sz w:val="24"/>
          <w:szCs w:val="24"/>
        </w:rPr>
        <w:t xml:space="preserve">portni programi, </w:t>
      </w:r>
      <w:r w:rsidRPr="009956E7">
        <w:rPr>
          <w:sz w:val="24"/>
          <w:szCs w:val="24"/>
        </w:rPr>
        <w:t>športni objekti in površine za šport v naravi</w:t>
      </w:r>
      <w:r w:rsidR="00251578" w:rsidRPr="009956E7">
        <w:rPr>
          <w:sz w:val="24"/>
          <w:szCs w:val="24"/>
        </w:rPr>
        <w:t xml:space="preserve">, </w:t>
      </w:r>
      <w:r w:rsidRPr="009956E7">
        <w:rPr>
          <w:sz w:val="24"/>
          <w:szCs w:val="24"/>
        </w:rPr>
        <w:t>razvojne dejavnosti v športu</w:t>
      </w:r>
      <w:r w:rsidR="00251578" w:rsidRPr="009956E7">
        <w:rPr>
          <w:sz w:val="24"/>
          <w:szCs w:val="24"/>
        </w:rPr>
        <w:t xml:space="preserve">, </w:t>
      </w:r>
      <w:r w:rsidRPr="009956E7">
        <w:rPr>
          <w:sz w:val="24"/>
          <w:szCs w:val="24"/>
        </w:rPr>
        <w:t>organiziranost v športu</w:t>
      </w:r>
      <w:r w:rsidR="00251578" w:rsidRPr="009956E7">
        <w:rPr>
          <w:sz w:val="24"/>
          <w:szCs w:val="24"/>
        </w:rPr>
        <w:t xml:space="preserve"> (</w:t>
      </w:r>
      <w:r w:rsidR="009136CC" w:rsidRPr="009956E7">
        <w:rPr>
          <w:sz w:val="24"/>
          <w:szCs w:val="24"/>
        </w:rPr>
        <w:t>d</w:t>
      </w:r>
      <w:r w:rsidRPr="009956E7">
        <w:rPr>
          <w:sz w:val="24"/>
          <w:szCs w:val="24"/>
        </w:rPr>
        <w:t>elovanje športnih društev in njihovih zvez na lokalni ravni</w:t>
      </w:r>
      <w:r w:rsidR="00251578" w:rsidRPr="009956E7">
        <w:rPr>
          <w:sz w:val="24"/>
          <w:szCs w:val="24"/>
        </w:rPr>
        <w:t xml:space="preserve">), </w:t>
      </w:r>
      <w:r w:rsidRPr="009956E7">
        <w:rPr>
          <w:sz w:val="24"/>
          <w:szCs w:val="24"/>
        </w:rPr>
        <w:t>športne prireditve in promocija športa</w:t>
      </w:r>
      <w:r w:rsidR="00251578" w:rsidRPr="009956E7">
        <w:rPr>
          <w:sz w:val="24"/>
          <w:szCs w:val="24"/>
        </w:rPr>
        <w:t xml:space="preserve"> ter </w:t>
      </w:r>
      <w:r w:rsidRPr="009956E7">
        <w:rPr>
          <w:sz w:val="24"/>
          <w:szCs w:val="24"/>
        </w:rPr>
        <w:t>družbena in okoljska odgovornost v športu</w:t>
      </w:r>
      <w:r w:rsidRPr="00AA04EA">
        <w:rPr>
          <w:sz w:val="24"/>
          <w:szCs w:val="24"/>
        </w:rPr>
        <w:t>.</w:t>
      </w:r>
    </w:p>
    <w:p w14:paraId="43042339" w14:textId="70432CDD" w:rsidR="00AA04EA" w:rsidRDefault="00AA04EA" w:rsidP="00AA04EA">
      <w:pPr>
        <w:spacing w:after="0" w:line="240" w:lineRule="auto"/>
        <w:jc w:val="both"/>
        <w:rPr>
          <w:sz w:val="24"/>
          <w:szCs w:val="24"/>
        </w:rPr>
      </w:pPr>
    </w:p>
    <w:p w14:paraId="46B787AA" w14:textId="120FB167" w:rsidR="00AA04EA" w:rsidRPr="00AA04EA" w:rsidRDefault="00AA04EA" w:rsidP="00AA04EA">
      <w:pPr>
        <w:spacing w:after="0" w:line="240" w:lineRule="auto"/>
        <w:jc w:val="both"/>
        <w:rPr>
          <w:rFonts w:cstheme="minorHAnsi"/>
          <w:sz w:val="24"/>
          <w:szCs w:val="24"/>
        </w:rPr>
      </w:pPr>
      <w:r w:rsidRPr="00AA04EA">
        <w:rPr>
          <w:rFonts w:cstheme="minorHAnsi"/>
          <w:sz w:val="24"/>
          <w:szCs w:val="24"/>
        </w:rPr>
        <w:t>Upravičeni izvajalci letnega programa športa so v skladu z Odlokom</w:t>
      </w:r>
      <w:r w:rsidR="004478C8">
        <w:rPr>
          <w:rFonts w:cstheme="minorHAnsi"/>
          <w:sz w:val="24"/>
          <w:szCs w:val="24"/>
        </w:rPr>
        <w:t xml:space="preserve"> </w:t>
      </w:r>
      <w:r w:rsidR="004478C8" w:rsidRPr="0054731A">
        <w:rPr>
          <w:sz w:val="24"/>
          <w:szCs w:val="24"/>
        </w:rPr>
        <w:t>o sofinanciranju letnega programa športa v Občini Ig</w:t>
      </w:r>
      <w:r w:rsidRPr="00AA04EA">
        <w:rPr>
          <w:rFonts w:cstheme="minorHAnsi"/>
          <w:sz w:val="24"/>
          <w:szCs w:val="24"/>
        </w:rPr>
        <w:t>:</w:t>
      </w:r>
    </w:p>
    <w:p w14:paraId="09DC69C4" w14:textId="72DDA740" w:rsidR="00AA04EA" w:rsidRPr="00AA04EA" w:rsidRDefault="00AA04EA" w:rsidP="00F06D19">
      <w:pPr>
        <w:pStyle w:val="Odstavekseznama"/>
        <w:numPr>
          <w:ilvl w:val="0"/>
          <w:numId w:val="13"/>
        </w:numPr>
        <w:spacing w:after="0" w:line="240" w:lineRule="auto"/>
        <w:jc w:val="both"/>
        <w:rPr>
          <w:rFonts w:cstheme="minorHAnsi"/>
          <w:sz w:val="24"/>
          <w:szCs w:val="24"/>
        </w:rPr>
      </w:pPr>
      <w:r>
        <w:rPr>
          <w:rFonts w:cstheme="minorHAnsi"/>
          <w:sz w:val="24"/>
          <w:szCs w:val="24"/>
        </w:rPr>
        <w:t>š</w:t>
      </w:r>
      <w:r w:rsidRPr="00AA04EA">
        <w:rPr>
          <w:rFonts w:cstheme="minorHAnsi"/>
          <w:sz w:val="24"/>
          <w:szCs w:val="24"/>
        </w:rPr>
        <w:t>portna društva in športne zveze, registrirane v RS</w:t>
      </w:r>
    </w:p>
    <w:p w14:paraId="67D231FB" w14:textId="187A49E9" w:rsidR="00AA04EA" w:rsidRPr="00AA04EA" w:rsidRDefault="00AA04EA" w:rsidP="00F06D19">
      <w:pPr>
        <w:pStyle w:val="Odstavekseznama"/>
        <w:numPr>
          <w:ilvl w:val="0"/>
          <w:numId w:val="13"/>
        </w:numPr>
        <w:spacing w:after="0" w:line="240" w:lineRule="auto"/>
        <w:jc w:val="both"/>
        <w:rPr>
          <w:rFonts w:cstheme="minorHAnsi"/>
          <w:sz w:val="24"/>
          <w:szCs w:val="24"/>
        </w:rPr>
      </w:pPr>
      <w:r>
        <w:rPr>
          <w:rFonts w:cstheme="minorHAnsi"/>
          <w:sz w:val="24"/>
          <w:szCs w:val="24"/>
        </w:rPr>
        <w:t>p</w:t>
      </w:r>
      <w:r w:rsidRPr="00AA04EA">
        <w:rPr>
          <w:rFonts w:cstheme="minorHAnsi"/>
          <w:sz w:val="24"/>
          <w:szCs w:val="24"/>
        </w:rPr>
        <w:t>ravne osebe, registrirane za opravljanje dejavnosti v športu v RS</w:t>
      </w:r>
    </w:p>
    <w:p w14:paraId="05D469B7" w14:textId="32DB881E" w:rsidR="00AA04EA" w:rsidRPr="00AA04EA" w:rsidRDefault="00AA04EA" w:rsidP="00F06D19">
      <w:pPr>
        <w:pStyle w:val="Odstavekseznama"/>
        <w:numPr>
          <w:ilvl w:val="0"/>
          <w:numId w:val="13"/>
        </w:numPr>
        <w:spacing w:after="0" w:line="240" w:lineRule="auto"/>
        <w:jc w:val="both"/>
        <w:rPr>
          <w:rFonts w:cstheme="minorHAnsi"/>
          <w:sz w:val="24"/>
          <w:szCs w:val="24"/>
        </w:rPr>
      </w:pPr>
      <w:r>
        <w:rPr>
          <w:rFonts w:cstheme="minorHAnsi"/>
          <w:sz w:val="24"/>
          <w:szCs w:val="24"/>
        </w:rPr>
        <w:t>u</w:t>
      </w:r>
      <w:r w:rsidRPr="00AA04EA">
        <w:rPr>
          <w:rFonts w:cstheme="minorHAnsi"/>
          <w:sz w:val="24"/>
          <w:szCs w:val="24"/>
        </w:rPr>
        <w:t>stanove, ustanovljene za splošno koristen namen na področju športa</w:t>
      </w:r>
    </w:p>
    <w:p w14:paraId="40E84ACD" w14:textId="13FFC44C" w:rsidR="00AA04EA" w:rsidRPr="00AA04EA" w:rsidRDefault="00AA04EA" w:rsidP="00F06D19">
      <w:pPr>
        <w:pStyle w:val="Odstavekseznama"/>
        <w:numPr>
          <w:ilvl w:val="0"/>
          <w:numId w:val="13"/>
        </w:numPr>
        <w:spacing w:after="0" w:line="240" w:lineRule="auto"/>
        <w:jc w:val="both"/>
        <w:rPr>
          <w:rFonts w:cstheme="minorHAnsi"/>
          <w:sz w:val="24"/>
          <w:szCs w:val="24"/>
        </w:rPr>
      </w:pPr>
      <w:r>
        <w:rPr>
          <w:rFonts w:cstheme="minorHAnsi"/>
          <w:sz w:val="24"/>
          <w:szCs w:val="24"/>
        </w:rPr>
        <w:t>z</w:t>
      </w:r>
      <w:r w:rsidRPr="00AA04EA">
        <w:rPr>
          <w:rFonts w:cstheme="minorHAnsi"/>
          <w:sz w:val="24"/>
          <w:szCs w:val="24"/>
        </w:rPr>
        <w:t>avodi s področja vzgoje in izobraževanja, ki izvajajo javnoveljavne športne programe</w:t>
      </w:r>
    </w:p>
    <w:p w14:paraId="2A8A7297" w14:textId="12704062" w:rsidR="00AA04EA" w:rsidRPr="00AA04EA" w:rsidRDefault="00AA04EA" w:rsidP="00F06D19">
      <w:pPr>
        <w:pStyle w:val="Odstavekseznama"/>
        <w:numPr>
          <w:ilvl w:val="0"/>
          <w:numId w:val="13"/>
        </w:numPr>
        <w:spacing w:after="0" w:line="240" w:lineRule="auto"/>
        <w:jc w:val="both"/>
        <w:rPr>
          <w:rFonts w:cstheme="minorHAnsi"/>
          <w:sz w:val="24"/>
          <w:szCs w:val="24"/>
        </w:rPr>
      </w:pPr>
      <w:r>
        <w:rPr>
          <w:rFonts w:cstheme="minorHAnsi"/>
          <w:sz w:val="24"/>
          <w:szCs w:val="24"/>
        </w:rPr>
        <w:t>s</w:t>
      </w:r>
      <w:r w:rsidRPr="00AA04EA">
        <w:rPr>
          <w:rFonts w:cstheme="minorHAnsi"/>
          <w:sz w:val="24"/>
          <w:szCs w:val="24"/>
        </w:rPr>
        <w:t>amostojni podjetniki posamezniki, registrirani za opravljanje dejavnosti v športu v RS</w:t>
      </w:r>
    </w:p>
    <w:p w14:paraId="2618DAF3" w14:textId="59080632" w:rsidR="00AA04EA" w:rsidRDefault="00AA04EA" w:rsidP="00F06D19">
      <w:pPr>
        <w:pStyle w:val="Odstavekseznama"/>
        <w:numPr>
          <w:ilvl w:val="0"/>
          <w:numId w:val="13"/>
        </w:numPr>
        <w:spacing w:after="0" w:line="240" w:lineRule="auto"/>
        <w:jc w:val="both"/>
        <w:rPr>
          <w:rFonts w:cstheme="minorHAnsi"/>
          <w:sz w:val="24"/>
          <w:szCs w:val="24"/>
        </w:rPr>
      </w:pPr>
      <w:r>
        <w:rPr>
          <w:rFonts w:cstheme="minorHAnsi"/>
          <w:sz w:val="24"/>
          <w:szCs w:val="24"/>
        </w:rPr>
        <w:t>z</w:t>
      </w:r>
      <w:r w:rsidRPr="00AA04EA">
        <w:rPr>
          <w:rFonts w:cstheme="minorHAnsi"/>
          <w:sz w:val="24"/>
          <w:szCs w:val="24"/>
        </w:rPr>
        <w:t>asebni športni delavci.</w:t>
      </w:r>
    </w:p>
    <w:p w14:paraId="23E2A3FA" w14:textId="3155CD00" w:rsidR="00B8532B" w:rsidRDefault="00B8532B" w:rsidP="00B8532B">
      <w:pPr>
        <w:spacing w:after="0" w:line="240" w:lineRule="auto"/>
        <w:jc w:val="both"/>
        <w:rPr>
          <w:rFonts w:cstheme="minorHAnsi"/>
          <w:sz w:val="24"/>
          <w:szCs w:val="24"/>
        </w:rPr>
      </w:pPr>
    </w:p>
    <w:p w14:paraId="39AA98A1" w14:textId="77777777" w:rsidR="00A42239" w:rsidRDefault="004478C8" w:rsidP="00B8532B">
      <w:pPr>
        <w:spacing w:after="0" w:line="240" w:lineRule="auto"/>
        <w:jc w:val="both"/>
        <w:rPr>
          <w:rFonts w:cstheme="minorHAnsi"/>
          <w:sz w:val="24"/>
          <w:szCs w:val="24"/>
        </w:rPr>
      </w:pPr>
      <w:r>
        <w:rPr>
          <w:sz w:val="24"/>
          <w:szCs w:val="24"/>
        </w:rPr>
        <w:t xml:space="preserve">Odlok </w:t>
      </w:r>
      <w:r w:rsidRPr="0054731A">
        <w:rPr>
          <w:sz w:val="24"/>
          <w:szCs w:val="24"/>
        </w:rPr>
        <w:t>o sofinanciranju letnega programa športa v Občini Ig</w:t>
      </w:r>
      <w:r w:rsidRPr="00B8532B">
        <w:rPr>
          <w:rFonts w:cstheme="minorHAnsi"/>
          <w:sz w:val="24"/>
          <w:szCs w:val="24"/>
        </w:rPr>
        <w:t xml:space="preserve"> </w:t>
      </w:r>
      <w:r>
        <w:rPr>
          <w:rFonts w:cstheme="minorHAnsi"/>
          <w:sz w:val="24"/>
          <w:szCs w:val="24"/>
        </w:rPr>
        <w:t>v 6. členu določa, da z</w:t>
      </w:r>
      <w:r w:rsidR="00B8532B" w:rsidRPr="00B8532B">
        <w:rPr>
          <w:rFonts w:cstheme="minorHAnsi"/>
          <w:sz w:val="24"/>
          <w:szCs w:val="24"/>
        </w:rPr>
        <w:t xml:space="preserve">aradi zagotavljanja avtentičnih interesov civilne športne družbe v </w:t>
      </w:r>
      <w:r w:rsidR="00B8532B" w:rsidRPr="00CC6801">
        <w:rPr>
          <w:rFonts w:cstheme="minorHAnsi"/>
          <w:sz w:val="24"/>
          <w:szCs w:val="24"/>
        </w:rPr>
        <w:t xml:space="preserve">občini </w:t>
      </w:r>
      <w:r w:rsidR="00B8532B" w:rsidRPr="00A164BA">
        <w:rPr>
          <w:rFonts w:cstheme="minorHAnsi"/>
          <w:sz w:val="24"/>
          <w:szCs w:val="24"/>
        </w:rPr>
        <w:t>župan s sklepom ustanovi Strokovni svet za šport, ki je sestavljen iz petih članov (</w:t>
      </w:r>
      <w:r w:rsidR="00B8532B" w:rsidRPr="00B8532B">
        <w:rPr>
          <w:rFonts w:cstheme="minorHAnsi"/>
          <w:sz w:val="24"/>
          <w:szCs w:val="24"/>
        </w:rPr>
        <w:t>od tega največ dva člana občinske uprave in najmanj trije člani iz vrst športnikov in/ali športnih delavcev, ki delujejo v športnih društvih s sedežem v občini ali v Športni zvezi Ig).</w:t>
      </w:r>
      <w:r w:rsidR="007837E0">
        <w:rPr>
          <w:rFonts w:cstheme="minorHAnsi"/>
          <w:sz w:val="24"/>
          <w:szCs w:val="24"/>
        </w:rPr>
        <w:t xml:space="preserve"> </w:t>
      </w:r>
      <w:r w:rsidR="00B8532B" w:rsidRPr="00B8532B">
        <w:rPr>
          <w:rFonts w:cstheme="minorHAnsi"/>
          <w:sz w:val="24"/>
          <w:szCs w:val="24"/>
        </w:rPr>
        <w:t>Naloge strokovnega sveta so:</w:t>
      </w:r>
      <w:r w:rsidR="00B8532B">
        <w:rPr>
          <w:rFonts w:cstheme="minorHAnsi"/>
          <w:sz w:val="24"/>
          <w:szCs w:val="24"/>
        </w:rPr>
        <w:t xml:space="preserve"> </w:t>
      </w:r>
    </w:p>
    <w:p w14:paraId="14DC12BD" w14:textId="691ABD54" w:rsidR="00DF09E9" w:rsidRDefault="00B8532B" w:rsidP="00A42239">
      <w:pPr>
        <w:pStyle w:val="Odstavekseznama"/>
        <w:numPr>
          <w:ilvl w:val="0"/>
          <w:numId w:val="13"/>
        </w:numPr>
        <w:spacing w:after="0" w:line="240" w:lineRule="auto"/>
        <w:jc w:val="both"/>
        <w:rPr>
          <w:rFonts w:cstheme="minorHAnsi"/>
          <w:sz w:val="24"/>
          <w:szCs w:val="24"/>
        </w:rPr>
      </w:pPr>
      <w:r w:rsidRPr="00C4374B">
        <w:rPr>
          <w:rFonts w:cstheme="minorHAnsi"/>
          <w:sz w:val="24"/>
          <w:szCs w:val="24"/>
        </w:rPr>
        <w:t>v sodelovanju z občinsko upravo pripravi vsebinsko utemeljen predlog LPŠ</w:t>
      </w:r>
    </w:p>
    <w:p w14:paraId="13BBC170" w14:textId="52EEE4E1" w:rsidR="00DF09E9" w:rsidRDefault="00B8532B" w:rsidP="00A42239">
      <w:pPr>
        <w:pStyle w:val="Odstavekseznama"/>
        <w:numPr>
          <w:ilvl w:val="0"/>
          <w:numId w:val="13"/>
        </w:numPr>
        <w:spacing w:after="0" w:line="240" w:lineRule="auto"/>
        <w:jc w:val="both"/>
        <w:rPr>
          <w:rFonts w:cstheme="minorHAnsi"/>
          <w:sz w:val="24"/>
          <w:szCs w:val="24"/>
        </w:rPr>
      </w:pPr>
      <w:r w:rsidRPr="00C4374B">
        <w:rPr>
          <w:rFonts w:cstheme="minorHAnsi"/>
          <w:sz w:val="24"/>
          <w:szCs w:val="24"/>
        </w:rPr>
        <w:t>spremlja proces izvajanja LPŠ in pripravi predlog prerazporeditve proračunskih sredstev za šport, če se ugotovi, da sredstva za določena področja športa ne bodo v celoti porabljena</w:t>
      </w:r>
    </w:p>
    <w:p w14:paraId="7129491B" w14:textId="2559DE3D" w:rsidR="00DF09E9" w:rsidRDefault="00B8532B" w:rsidP="00A42239">
      <w:pPr>
        <w:pStyle w:val="Odstavekseznama"/>
        <w:numPr>
          <w:ilvl w:val="0"/>
          <w:numId w:val="13"/>
        </w:numPr>
        <w:spacing w:after="0" w:line="240" w:lineRule="auto"/>
        <w:jc w:val="both"/>
        <w:rPr>
          <w:rFonts w:cstheme="minorHAnsi"/>
          <w:sz w:val="24"/>
          <w:szCs w:val="24"/>
        </w:rPr>
      </w:pPr>
      <w:r w:rsidRPr="00C4374B">
        <w:rPr>
          <w:rFonts w:cstheme="minorHAnsi"/>
          <w:sz w:val="24"/>
          <w:szCs w:val="24"/>
        </w:rPr>
        <w:t>pripravi predloge, mnenja in pobude za spremembo oziroma dopolnitev Odloka in LPŠ</w:t>
      </w:r>
    </w:p>
    <w:p w14:paraId="3EE2D051" w14:textId="0FC4C795" w:rsidR="00DF09E9" w:rsidRDefault="00B8532B" w:rsidP="00A42239">
      <w:pPr>
        <w:pStyle w:val="Odstavekseznama"/>
        <w:numPr>
          <w:ilvl w:val="0"/>
          <w:numId w:val="13"/>
        </w:numPr>
        <w:spacing w:after="0" w:line="240" w:lineRule="auto"/>
        <w:jc w:val="both"/>
        <w:rPr>
          <w:rFonts w:cstheme="minorHAnsi"/>
          <w:sz w:val="24"/>
          <w:szCs w:val="24"/>
        </w:rPr>
      </w:pPr>
      <w:r w:rsidRPr="00C4374B">
        <w:rPr>
          <w:rFonts w:cstheme="minorHAnsi"/>
          <w:sz w:val="24"/>
          <w:szCs w:val="24"/>
        </w:rPr>
        <w:t>pripravi dodatne pogoje in merila za vrednotenje LPŠ, ki se po potrebi vključijo v razpisno dokumentacijo</w:t>
      </w:r>
    </w:p>
    <w:p w14:paraId="43A6595C" w14:textId="3C12F8E2" w:rsidR="00B8532B" w:rsidRPr="00C4374B" w:rsidRDefault="00B8532B" w:rsidP="000E4DDE">
      <w:pPr>
        <w:pStyle w:val="Odstavekseznama"/>
        <w:numPr>
          <w:ilvl w:val="0"/>
          <w:numId w:val="13"/>
        </w:numPr>
        <w:spacing w:after="0" w:line="240" w:lineRule="auto"/>
        <w:jc w:val="both"/>
        <w:rPr>
          <w:rFonts w:cstheme="minorHAnsi"/>
          <w:sz w:val="24"/>
          <w:szCs w:val="24"/>
        </w:rPr>
      </w:pPr>
      <w:r w:rsidRPr="00C4374B">
        <w:rPr>
          <w:rFonts w:cstheme="minorHAnsi"/>
          <w:sz w:val="24"/>
          <w:szCs w:val="24"/>
        </w:rPr>
        <w:lastRenderedPageBreak/>
        <w:t>svetuje županu v za upravljanje športa pomembnih zadevah in predlaga kvalitetne rešitve glede razvoja športa.</w:t>
      </w:r>
    </w:p>
    <w:p w14:paraId="06DF1FC9" w14:textId="520EA577" w:rsidR="00AA04EA" w:rsidRDefault="00AA04EA" w:rsidP="006E0D25">
      <w:pPr>
        <w:spacing w:after="0" w:line="240" w:lineRule="auto"/>
        <w:jc w:val="both"/>
        <w:rPr>
          <w:rFonts w:cstheme="minorHAnsi"/>
          <w:sz w:val="24"/>
          <w:szCs w:val="24"/>
        </w:rPr>
      </w:pPr>
    </w:p>
    <w:p w14:paraId="213B6604" w14:textId="4410FAEA" w:rsidR="00AA04EA" w:rsidRDefault="00AA04EA" w:rsidP="00AA04EA">
      <w:pPr>
        <w:spacing w:after="0" w:line="240" w:lineRule="auto"/>
        <w:jc w:val="both"/>
        <w:rPr>
          <w:rFonts w:cstheme="minorHAnsi"/>
          <w:sz w:val="24"/>
          <w:szCs w:val="24"/>
        </w:rPr>
      </w:pPr>
      <w:r w:rsidRPr="00AA04EA">
        <w:rPr>
          <w:rFonts w:cstheme="minorHAnsi"/>
          <w:sz w:val="24"/>
          <w:szCs w:val="24"/>
        </w:rPr>
        <w:t xml:space="preserve">Izvajalci </w:t>
      </w:r>
      <w:r>
        <w:rPr>
          <w:rFonts w:cstheme="minorHAnsi"/>
          <w:sz w:val="24"/>
          <w:szCs w:val="24"/>
        </w:rPr>
        <w:t xml:space="preserve">letnega programa športa </w:t>
      </w:r>
      <w:r w:rsidRPr="00AA04EA">
        <w:rPr>
          <w:rFonts w:cstheme="minorHAnsi"/>
          <w:sz w:val="24"/>
          <w:szCs w:val="24"/>
        </w:rPr>
        <w:t>se izberejo na podlagi javnega razpisa, kjer se upoštevajo določeni pogoji in merila.</w:t>
      </w:r>
      <w:r>
        <w:rPr>
          <w:rFonts w:cstheme="minorHAnsi"/>
          <w:sz w:val="24"/>
          <w:szCs w:val="24"/>
        </w:rPr>
        <w:t xml:space="preserve"> </w:t>
      </w:r>
      <w:r w:rsidR="00B8532B" w:rsidRPr="00B8532B">
        <w:rPr>
          <w:rFonts w:cstheme="minorHAnsi"/>
          <w:sz w:val="24"/>
          <w:szCs w:val="24"/>
        </w:rPr>
        <w:t xml:space="preserve">V skladu z veljavno zakonodajo, Odlokom </w:t>
      </w:r>
      <w:r w:rsidR="004478C8" w:rsidRPr="0054731A">
        <w:rPr>
          <w:sz w:val="24"/>
          <w:szCs w:val="24"/>
        </w:rPr>
        <w:t>o sofinanciranju letnega programa športa v Občini Ig</w:t>
      </w:r>
      <w:r w:rsidR="004478C8" w:rsidRPr="00B8532B">
        <w:rPr>
          <w:rFonts w:cstheme="minorHAnsi"/>
          <w:sz w:val="24"/>
          <w:szCs w:val="24"/>
        </w:rPr>
        <w:t xml:space="preserve"> </w:t>
      </w:r>
      <w:r w:rsidR="00B8532B" w:rsidRPr="00B8532B">
        <w:rPr>
          <w:rFonts w:cstheme="minorHAnsi"/>
          <w:sz w:val="24"/>
          <w:szCs w:val="24"/>
        </w:rPr>
        <w:t xml:space="preserve">in sprejetim </w:t>
      </w:r>
      <w:r w:rsidR="00B8532B">
        <w:rPr>
          <w:rFonts w:cstheme="minorHAnsi"/>
          <w:sz w:val="24"/>
          <w:szCs w:val="24"/>
        </w:rPr>
        <w:t>Letnim programom športa</w:t>
      </w:r>
      <w:r w:rsidR="00B8532B" w:rsidRPr="00B8532B">
        <w:rPr>
          <w:rFonts w:cstheme="minorHAnsi"/>
          <w:sz w:val="24"/>
          <w:szCs w:val="24"/>
        </w:rPr>
        <w:t xml:space="preserve"> </w:t>
      </w:r>
      <w:r w:rsidR="004478C8">
        <w:rPr>
          <w:rFonts w:cstheme="minorHAnsi"/>
          <w:sz w:val="24"/>
          <w:szCs w:val="24"/>
        </w:rPr>
        <w:t xml:space="preserve">v Občini Ig </w:t>
      </w:r>
      <w:r w:rsidR="00B8532B" w:rsidRPr="00B8532B">
        <w:rPr>
          <w:rFonts w:cstheme="minorHAnsi"/>
          <w:sz w:val="24"/>
          <w:szCs w:val="24"/>
        </w:rPr>
        <w:t xml:space="preserve">župan izda sklep o začetku postopka javnega razpisa za sofinanciranje </w:t>
      </w:r>
      <w:r w:rsidR="004478C8">
        <w:rPr>
          <w:rFonts w:cstheme="minorHAnsi"/>
          <w:sz w:val="24"/>
          <w:szCs w:val="24"/>
        </w:rPr>
        <w:t>letnega programa športa</w:t>
      </w:r>
      <w:r w:rsidR="00B8532B" w:rsidRPr="00B8532B">
        <w:rPr>
          <w:rFonts w:cstheme="minorHAnsi"/>
          <w:sz w:val="24"/>
          <w:szCs w:val="24"/>
        </w:rPr>
        <w:t xml:space="preserve">. S sklepom določi: predmet sofinanciranja, predviden obseg javnih sredstev, cilje, ki se jih da doseči, in besedilo javnega razpisa. </w:t>
      </w:r>
      <w:r w:rsidR="004478C8">
        <w:rPr>
          <w:rFonts w:cstheme="minorHAnsi"/>
          <w:sz w:val="24"/>
          <w:szCs w:val="24"/>
        </w:rPr>
        <w:t>Na podlagi tega o</w:t>
      </w:r>
      <w:r w:rsidR="00B8532B" w:rsidRPr="00B8532B">
        <w:rPr>
          <w:rFonts w:cstheme="minorHAnsi"/>
          <w:sz w:val="24"/>
          <w:szCs w:val="24"/>
        </w:rPr>
        <w:t>bčinska uprava objavi javni razpis</w:t>
      </w:r>
      <w:r w:rsidR="00B8532B">
        <w:rPr>
          <w:rFonts w:cstheme="minorHAnsi"/>
          <w:sz w:val="24"/>
          <w:szCs w:val="24"/>
        </w:rPr>
        <w:t xml:space="preserve">. </w:t>
      </w:r>
      <w:r w:rsidRPr="00AA04EA">
        <w:rPr>
          <w:rFonts w:cstheme="minorHAnsi"/>
          <w:sz w:val="24"/>
          <w:szCs w:val="24"/>
        </w:rPr>
        <w:t xml:space="preserve">Z izbranimi izvajalci </w:t>
      </w:r>
      <w:r w:rsidR="004478C8">
        <w:rPr>
          <w:rFonts w:cstheme="minorHAnsi"/>
          <w:sz w:val="24"/>
          <w:szCs w:val="24"/>
        </w:rPr>
        <w:t xml:space="preserve">letnega programa športa </w:t>
      </w:r>
      <w:r w:rsidRPr="00AA04EA">
        <w:rPr>
          <w:rFonts w:cstheme="minorHAnsi"/>
          <w:sz w:val="24"/>
          <w:szCs w:val="24"/>
        </w:rPr>
        <w:t>se sklenejo pogodbe o sofinanciranju, ki določajo obveznosti in način nadzora nad porabo sredstev.</w:t>
      </w:r>
    </w:p>
    <w:p w14:paraId="55685ED6" w14:textId="4E8AD7C4" w:rsidR="00B8532B" w:rsidRDefault="00B8532B" w:rsidP="00AA04EA">
      <w:pPr>
        <w:spacing w:after="0" w:line="240" w:lineRule="auto"/>
        <w:jc w:val="both"/>
        <w:rPr>
          <w:rFonts w:cstheme="minorHAnsi"/>
          <w:sz w:val="24"/>
          <w:szCs w:val="24"/>
        </w:rPr>
      </w:pPr>
    </w:p>
    <w:p w14:paraId="3F844E6C" w14:textId="40F7CF6D" w:rsidR="00B8532B" w:rsidRPr="00AA04EA" w:rsidRDefault="00B8532B" w:rsidP="00AA04EA">
      <w:pPr>
        <w:spacing w:after="0" w:line="240" w:lineRule="auto"/>
        <w:jc w:val="both"/>
        <w:rPr>
          <w:rFonts w:cstheme="minorHAnsi"/>
          <w:sz w:val="24"/>
          <w:szCs w:val="24"/>
        </w:rPr>
      </w:pPr>
      <w:r w:rsidRPr="00B8532B">
        <w:rPr>
          <w:rFonts w:cstheme="minorHAnsi"/>
          <w:sz w:val="24"/>
          <w:szCs w:val="24"/>
        </w:rPr>
        <w:t xml:space="preserve">Izvajalci </w:t>
      </w:r>
      <w:r>
        <w:rPr>
          <w:rFonts w:cstheme="minorHAnsi"/>
          <w:sz w:val="24"/>
          <w:szCs w:val="24"/>
        </w:rPr>
        <w:t>letnega programa športa</w:t>
      </w:r>
      <w:r w:rsidRPr="00B8532B">
        <w:rPr>
          <w:rFonts w:cstheme="minorHAnsi"/>
          <w:sz w:val="24"/>
          <w:szCs w:val="24"/>
        </w:rPr>
        <w:t xml:space="preserve"> so dolžni izvajati športne programe in področja v obsegu opredeljenem v pogodbi, sredstva pa nameniti za izbrani športni program in področje v skladu z </w:t>
      </w:r>
      <w:r>
        <w:rPr>
          <w:rFonts w:cstheme="minorHAnsi"/>
          <w:sz w:val="24"/>
          <w:szCs w:val="24"/>
        </w:rPr>
        <w:t>javnim razpisom</w:t>
      </w:r>
      <w:r w:rsidRPr="00B8532B">
        <w:rPr>
          <w:rFonts w:cstheme="minorHAnsi"/>
          <w:sz w:val="24"/>
          <w:szCs w:val="24"/>
        </w:rPr>
        <w:t>. Nadzor nad izvajanjem pogodb in porabo sredstev za šport izvajata občinska uprava, ki lahko kadarkoli v času trajanja pogodb nadzor izvede z različnimi metodami, med drugim: pregled periodičnih poročil izvajalcev, razgovori skrbnika pogodb z upravljavci (javnih) športnih objektov, razgovori skrbnika pogodb z izvajalci na sedežu občinske uprave, preverjanje izvedbe programov na mestu izvajanja, športnem objektu, pregled izvajanja na sedežu izvajalca in revizijski pregled na podlagi predloga. V primeru, da občinska uprava ugotovi nenamensko porabo prejetih sredstev, lahko takoj ustavi sofinanciranje in odstopi od pogodbe. Že prejeta proračunska sredstva mora izvajalec vrniti v proračun skupaj z zakonitimi zamudnimi obrestmi.</w:t>
      </w:r>
    </w:p>
    <w:p w14:paraId="704A1A70" w14:textId="77777777" w:rsidR="00AA04EA" w:rsidRDefault="00AA04EA" w:rsidP="006E0D25">
      <w:pPr>
        <w:spacing w:after="0" w:line="240" w:lineRule="auto"/>
        <w:jc w:val="both"/>
        <w:rPr>
          <w:rFonts w:cstheme="minorHAnsi"/>
          <w:sz w:val="24"/>
          <w:szCs w:val="24"/>
        </w:rPr>
      </w:pPr>
    </w:p>
    <w:p w14:paraId="4B7D8D83" w14:textId="3E40B916" w:rsidR="00084236" w:rsidRDefault="0098066C" w:rsidP="00251578">
      <w:pPr>
        <w:spacing w:after="0" w:line="240" w:lineRule="auto"/>
        <w:jc w:val="both"/>
        <w:rPr>
          <w:sz w:val="24"/>
          <w:szCs w:val="24"/>
        </w:rPr>
      </w:pPr>
      <w:r w:rsidRPr="007A3865">
        <w:rPr>
          <w:rFonts w:cstheme="minorHAnsi"/>
          <w:sz w:val="24"/>
          <w:szCs w:val="24"/>
        </w:rPr>
        <w:t xml:space="preserve">Občinski svet Občine Ig je v </w:t>
      </w:r>
      <w:r w:rsidRPr="009956E7">
        <w:rPr>
          <w:rFonts w:cstheme="minorHAnsi"/>
          <w:sz w:val="24"/>
          <w:szCs w:val="24"/>
        </w:rPr>
        <w:t>letu 20</w:t>
      </w:r>
      <w:r w:rsidR="007A3865" w:rsidRPr="009956E7">
        <w:rPr>
          <w:rFonts w:cstheme="minorHAnsi"/>
          <w:sz w:val="24"/>
          <w:szCs w:val="24"/>
        </w:rPr>
        <w:t>1</w:t>
      </w:r>
      <w:r w:rsidR="006E0D25" w:rsidRPr="009956E7">
        <w:rPr>
          <w:rFonts w:cstheme="minorHAnsi"/>
          <w:sz w:val="24"/>
          <w:szCs w:val="24"/>
        </w:rPr>
        <w:t>2</w:t>
      </w:r>
      <w:r w:rsidRPr="009956E7">
        <w:rPr>
          <w:rFonts w:cstheme="minorHAnsi"/>
          <w:sz w:val="24"/>
          <w:szCs w:val="24"/>
        </w:rPr>
        <w:t xml:space="preserve"> sprejel</w:t>
      </w:r>
      <w:r w:rsidR="006E0D25" w:rsidRPr="009956E7">
        <w:rPr>
          <w:rFonts w:cstheme="minorHAnsi"/>
          <w:sz w:val="24"/>
          <w:szCs w:val="24"/>
        </w:rPr>
        <w:t xml:space="preserve"> </w:t>
      </w:r>
      <w:r w:rsidR="006E0D25" w:rsidRPr="009956E7">
        <w:rPr>
          <w:sz w:val="24"/>
          <w:szCs w:val="24"/>
        </w:rPr>
        <w:t>Pravilnik o uporabi Športne dvorane Ig in Odlok o načinu upravljanja Športne dvorane Ig</w:t>
      </w:r>
      <w:r w:rsidR="00E87ADF" w:rsidRPr="009956E7">
        <w:rPr>
          <w:sz w:val="24"/>
          <w:szCs w:val="24"/>
        </w:rPr>
        <w:t>.</w:t>
      </w:r>
      <w:r w:rsidR="00E87ADF">
        <w:rPr>
          <w:sz w:val="24"/>
          <w:szCs w:val="24"/>
        </w:rPr>
        <w:t xml:space="preserve"> </w:t>
      </w:r>
      <w:r w:rsidR="00283BB4" w:rsidRPr="008101C7">
        <w:rPr>
          <w:sz w:val="24"/>
          <w:szCs w:val="24"/>
        </w:rPr>
        <w:t xml:space="preserve">Pravilnik </w:t>
      </w:r>
      <w:r w:rsidR="00283BB4" w:rsidRPr="00283BB4">
        <w:rPr>
          <w:sz w:val="24"/>
          <w:szCs w:val="24"/>
        </w:rPr>
        <w:t>ureja pogoje in način oddajanja športne dvorane v najem s prednostno</w:t>
      </w:r>
      <w:r w:rsidR="00283BB4">
        <w:rPr>
          <w:sz w:val="24"/>
          <w:szCs w:val="24"/>
        </w:rPr>
        <w:t xml:space="preserve"> </w:t>
      </w:r>
      <w:r w:rsidR="00283BB4" w:rsidRPr="00283BB4">
        <w:rPr>
          <w:sz w:val="24"/>
          <w:szCs w:val="24"/>
        </w:rPr>
        <w:t>uporabo, pogoje za sklepanje pogodb o koriščenju športne dvorane in način določanja cen za najem.</w:t>
      </w:r>
      <w:r w:rsidR="00084236">
        <w:rPr>
          <w:sz w:val="24"/>
          <w:szCs w:val="24"/>
        </w:rPr>
        <w:t xml:space="preserve"> Pravilnik </w:t>
      </w:r>
      <w:r w:rsidR="004478C8" w:rsidRPr="008101C7">
        <w:rPr>
          <w:sz w:val="24"/>
          <w:szCs w:val="24"/>
        </w:rPr>
        <w:t>o uporabi Športne dvorane Ig</w:t>
      </w:r>
      <w:r w:rsidR="004478C8">
        <w:rPr>
          <w:sz w:val="24"/>
          <w:szCs w:val="24"/>
        </w:rPr>
        <w:t xml:space="preserve"> </w:t>
      </w:r>
      <w:r w:rsidR="00084236">
        <w:rPr>
          <w:sz w:val="24"/>
          <w:szCs w:val="24"/>
        </w:rPr>
        <w:t>določa, da  se š</w:t>
      </w:r>
      <w:r w:rsidR="00084236" w:rsidRPr="00084236">
        <w:rPr>
          <w:sz w:val="24"/>
          <w:szCs w:val="24"/>
        </w:rPr>
        <w:t>portni objekti lahko oddajajo v najem v času prostih terminov, naslednjim uporabnikom:</w:t>
      </w:r>
      <w:r w:rsidR="00084236">
        <w:rPr>
          <w:sz w:val="24"/>
          <w:szCs w:val="24"/>
        </w:rPr>
        <w:t xml:space="preserve"> </w:t>
      </w:r>
      <w:r w:rsidR="00084236" w:rsidRPr="00084236">
        <w:rPr>
          <w:sz w:val="24"/>
          <w:szCs w:val="24"/>
        </w:rPr>
        <w:t>vzgojno varstvenemu zavodu,</w:t>
      </w:r>
      <w:r w:rsidR="00084236">
        <w:rPr>
          <w:sz w:val="24"/>
          <w:szCs w:val="24"/>
        </w:rPr>
        <w:t xml:space="preserve"> </w:t>
      </w:r>
      <w:r w:rsidR="00084236" w:rsidRPr="00084236">
        <w:rPr>
          <w:sz w:val="24"/>
          <w:szCs w:val="24"/>
        </w:rPr>
        <w:t>vzgojno-izobraževalnim zavodom, športnim klubom in društvom,</w:t>
      </w:r>
      <w:r w:rsidR="00084236">
        <w:rPr>
          <w:sz w:val="24"/>
          <w:szCs w:val="24"/>
        </w:rPr>
        <w:t xml:space="preserve"> </w:t>
      </w:r>
      <w:r w:rsidR="00084236" w:rsidRPr="00084236">
        <w:rPr>
          <w:sz w:val="24"/>
          <w:szCs w:val="24"/>
        </w:rPr>
        <w:t>ostalim društvom, kl</w:t>
      </w:r>
      <w:r w:rsidR="00084236">
        <w:rPr>
          <w:sz w:val="24"/>
          <w:szCs w:val="24"/>
        </w:rPr>
        <w:t xml:space="preserve">ubom, organizacijam in skupinam ter </w:t>
      </w:r>
      <w:r w:rsidR="00643597" w:rsidRPr="00643597">
        <w:rPr>
          <w:sz w:val="24"/>
          <w:szCs w:val="24"/>
        </w:rPr>
        <w:t xml:space="preserve">drugim </w:t>
      </w:r>
      <w:r w:rsidR="00084236" w:rsidRPr="00084236">
        <w:rPr>
          <w:sz w:val="24"/>
          <w:szCs w:val="24"/>
        </w:rPr>
        <w:t xml:space="preserve">pravnim in fizičnim osebam. </w:t>
      </w:r>
      <w:r w:rsidR="00084236">
        <w:rPr>
          <w:sz w:val="24"/>
          <w:szCs w:val="24"/>
        </w:rPr>
        <w:t>Pravilnik določa tudi prednostno pravico uporabe</w:t>
      </w:r>
      <w:r w:rsidR="00251578">
        <w:rPr>
          <w:sz w:val="24"/>
          <w:szCs w:val="24"/>
        </w:rPr>
        <w:t xml:space="preserve">. </w:t>
      </w:r>
      <w:r w:rsidR="00084236">
        <w:rPr>
          <w:sz w:val="24"/>
          <w:szCs w:val="24"/>
        </w:rPr>
        <w:t xml:space="preserve">Pravilnik </w:t>
      </w:r>
      <w:r w:rsidR="004478C8" w:rsidRPr="008101C7">
        <w:rPr>
          <w:sz w:val="24"/>
          <w:szCs w:val="24"/>
        </w:rPr>
        <w:t>o uporabi Športne dvorane Ig</w:t>
      </w:r>
      <w:r w:rsidR="004478C8">
        <w:rPr>
          <w:sz w:val="24"/>
          <w:szCs w:val="24"/>
        </w:rPr>
        <w:t xml:space="preserve"> </w:t>
      </w:r>
      <w:r w:rsidR="00084236">
        <w:rPr>
          <w:sz w:val="24"/>
          <w:szCs w:val="24"/>
        </w:rPr>
        <w:t xml:space="preserve">določa še način </w:t>
      </w:r>
      <w:r w:rsidR="00084236" w:rsidRPr="00084236">
        <w:rPr>
          <w:sz w:val="24"/>
          <w:szCs w:val="24"/>
        </w:rPr>
        <w:t>določitve najemnine, ki temelji na ekonomski ceni najema. Ekonomska cena najema je sestavljena iz materialnih stroškov, stroškov upravljanja in sredstev za investicijsko vzdrževanje.</w:t>
      </w:r>
      <w:r w:rsidR="00084236">
        <w:rPr>
          <w:sz w:val="24"/>
          <w:szCs w:val="24"/>
        </w:rPr>
        <w:t xml:space="preserve"> </w:t>
      </w:r>
      <w:r w:rsidR="00084236" w:rsidRPr="00084236">
        <w:rPr>
          <w:sz w:val="24"/>
          <w:szCs w:val="24"/>
        </w:rPr>
        <w:t>Občinski svet potrdi cenike najemnine športne dvorane z veljavnostjo od 1. januarja prihodnjega leta.</w:t>
      </w:r>
      <w:r w:rsidR="00084236">
        <w:rPr>
          <w:sz w:val="24"/>
          <w:szCs w:val="24"/>
        </w:rPr>
        <w:t xml:space="preserve"> </w:t>
      </w:r>
      <w:r w:rsidR="00084236" w:rsidRPr="00084236">
        <w:rPr>
          <w:sz w:val="24"/>
          <w:szCs w:val="24"/>
        </w:rPr>
        <w:t>Cena najema za športne prireditve, tekmovanja, turnirje ter posamezne tekme se določi s</w:t>
      </w:r>
      <w:r w:rsidR="00084236">
        <w:rPr>
          <w:sz w:val="24"/>
          <w:szCs w:val="24"/>
        </w:rPr>
        <w:t xml:space="preserve"> </w:t>
      </w:r>
      <w:r w:rsidR="00084236" w:rsidRPr="00084236">
        <w:rPr>
          <w:sz w:val="24"/>
          <w:szCs w:val="24"/>
        </w:rPr>
        <w:t>posebnim cenikom.</w:t>
      </w:r>
      <w:r w:rsidR="00084236">
        <w:rPr>
          <w:sz w:val="24"/>
          <w:szCs w:val="24"/>
        </w:rPr>
        <w:t xml:space="preserve"> </w:t>
      </w:r>
      <w:r w:rsidR="00084236" w:rsidRPr="00084236">
        <w:rPr>
          <w:sz w:val="24"/>
          <w:szCs w:val="24"/>
        </w:rPr>
        <w:t>Cena najema za druge uporabnike (športna društva in klubi, ki niso registrirana in nimajo</w:t>
      </w:r>
      <w:r w:rsidR="00084236">
        <w:rPr>
          <w:sz w:val="24"/>
          <w:szCs w:val="24"/>
        </w:rPr>
        <w:t xml:space="preserve"> </w:t>
      </w:r>
      <w:r w:rsidR="00084236" w:rsidRPr="00084236">
        <w:rPr>
          <w:sz w:val="24"/>
          <w:szCs w:val="24"/>
        </w:rPr>
        <w:t>sedeža v Občini Ig, neformalne rekreacijske skupine in drugi), ki imajo redno športno</w:t>
      </w:r>
      <w:r w:rsidR="00084236">
        <w:rPr>
          <w:sz w:val="24"/>
          <w:szCs w:val="24"/>
        </w:rPr>
        <w:t xml:space="preserve"> </w:t>
      </w:r>
      <w:r w:rsidR="00084236" w:rsidRPr="00084236">
        <w:rPr>
          <w:sz w:val="24"/>
          <w:szCs w:val="24"/>
        </w:rPr>
        <w:t>dejavnost se določi s posebnim cenikom.</w:t>
      </w:r>
      <w:r w:rsidR="00084236">
        <w:rPr>
          <w:sz w:val="24"/>
          <w:szCs w:val="24"/>
        </w:rPr>
        <w:t xml:space="preserve"> </w:t>
      </w:r>
      <w:r w:rsidR="00084236" w:rsidRPr="00084236">
        <w:rPr>
          <w:sz w:val="24"/>
          <w:szCs w:val="24"/>
        </w:rPr>
        <w:t>Upravljalec lahko po posebnem ceniku odda v najem športno dvorano tudi za druge</w:t>
      </w:r>
      <w:r w:rsidR="00084236">
        <w:rPr>
          <w:sz w:val="24"/>
          <w:szCs w:val="24"/>
        </w:rPr>
        <w:t xml:space="preserve"> </w:t>
      </w:r>
      <w:r w:rsidR="00084236" w:rsidRPr="00084236">
        <w:rPr>
          <w:sz w:val="24"/>
          <w:szCs w:val="24"/>
        </w:rPr>
        <w:t>namene, kot so zabavno-glasbene prireditve, razstave, sejme in druge komercialne oziroma</w:t>
      </w:r>
      <w:r w:rsidR="00084236">
        <w:rPr>
          <w:sz w:val="24"/>
          <w:szCs w:val="24"/>
        </w:rPr>
        <w:t xml:space="preserve"> </w:t>
      </w:r>
      <w:r w:rsidR="00084236" w:rsidRPr="00084236">
        <w:rPr>
          <w:sz w:val="24"/>
          <w:szCs w:val="24"/>
        </w:rPr>
        <w:t>nepridobitne prireditve.</w:t>
      </w:r>
      <w:r w:rsidR="00084236">
        <w:rPr>
          <w:sz w:val="24"/>
          <w:szCs w:val="24"/>
        </w:rPr>
        <w:t xml:space="preserve"> </w:t>
      </w:r>
      <w:r w:rsidR="00084236" w:rsidRPr="00084236">
        <w:rPr>
          <w:sz w:val="24"/>
          <w:szCs w:val="24"/>
        </w:rPr>
        <w:t>Upravljalec mora voditi posebno dnevno evidenco uporabe javnega športnega objekta, iz katere morajo biti razvidni naslednji podatki: naziv uporabnika, vodja (trener) uporabnika, čas uporabe, število udeležencev, podpis trenerja, opombe o ugotovljenih morebitnih pomanjkljivostih oziroma poškodbah na objektu in</w:t>
      </w:r>
      <w:r w:rsidR="00084236">
        <w:rPr>
          <w:sz w:val="24"/>
          <w:szCs w:val="24"/>
        </w:rPr>
        <w:t xml:space="preserve"> </w:t>
      </w:r>
      <w:r w:rsidR="00084236" w:rsidRPr="00084236">
        <w:rPr>
          <w:sz w:val="24"/>
          <w:szCs w:val="24"/>
        </w:rPr>
        <w:t>opremi.</w:t>
      </w:r>
    </w:p>
    <w:p w14:paraId="348C5130" w14:textId="77777777" w:rsidR="00084236" w:rsidRDefault="00084236" w:rsidP="006E0D25">
      <w:pPr>
        <w:spacing w:after="0" w:line="240" w:lineRule="auto"/>
        <w:jc w:val="both"/>
        <w:rPr>
          <w:sz w:val="24"/>
          <w:szCs w:val="24"/>
        </w:rPr>
      </w:pPr>
    </w:p>
    <w:p w14:paraId="32A1C3F0" w14:textId="78870798" w:rsidR="006E0D25" w:rsidRPr="008101C7" w:rsidRDefault="00E87ADF" w:rsidP="00283BB4">
      <w:pPr>
        <w:spacing w:after="0" w:line="240" w:lineRule="auto"/>
        <w:jc w:val="both"/>
        <w:rPr>
          <w:sz w:val="24"/>
          <w:szCs w:val="24"/>
        </w:rPr>
      </w:pPr>
      <w:r>
        <w:rPr>
          <w:sz w:val="24"/>
          <w:szCs w:val="24"/>
        </w:rPr>
        <w:t xml:space="preserve">Z Odlokom </w:t>
      </w:r>
      <w:r w:rsidR="004478C8" w:rsidRPr="008101C7">
        <w:rPr>
          <w:sz w:val="24"/>
          <w:szCs w:val="24"/>
        </w:rPr>
        <w:t>o načinu upravljanja Športne dvorane Ig</w:t>
      </w:r>
      <w:r w:rsidR="004478C8">
        <w:rPr>
          <w:sz w:val="24"/>
          <w:szCs w:val="24"/>
        </w:rPr>
        <w:t xml:space="preserve"> </w:t>
      </w:r>
      <w:r w:rsidR="00283BB4">
        <w:rPr>
          <w:sz w:val="24"/>
          <w:szCs w:val="24"/>
        </w:rPr>
        <w:t xml:space="preserve">je </w:t>
      </w:r>
      <w:r w:rsidR="00283BB4" w:rsidRPr="00283BB4">
        <w:rPr>
          <w:sz w:val="24"/>
          <w:szCs w:val="24"/>
        </w:rPr>
        <w:t>določ</w:t>
      </w:r>
      <w:r w:rsidR="00283BB4">
        <w:rPr>
          <w:sz w:val="24"/>
          <w:szCs w:val="24"/>
        </w:rPr>
        <w:t>en</w:t>
      </w:r>
      <w:r w:rsidR="00283BB4" w:rsidRPr="00283BB4">
        <w:rPr>
          <w:sz w:val="24"/>
          <w:szCs w:val="24"/>
        </w:rPr>
        <w:t xml:space="preserve"> organizacijski, vsebinski in finančni okvir upravljanja športne dvorane</w:t>
      </w:r>
      <w:r w:rsidR="00283BB4">
        <w:rPr>
          <w:sz w:val="24"/>
          <w:szCs w:val="24"/>
        </w:rPr>
        <w:t xml:space="preserve"> Ig</w:t>
      </w:r>
      <w:r w:rsidR="00283BB4" w:rsidRPr="00283BB4">
        <w:rPr>
          <w:sz w:val="24"/>
          <w:szCs w:val="24"/>
        </w:rPr>
        <w:t>, vključno s postopkom dodeljevanja terminov, porabo prihodkov in vlogo občine kot lastnika objekta.</w:t>
      </w:r>
      <w:r w:rsidR="00283BB4">
        <w:rPr>
          <w:sz w:val="24"/>
          <w:szCs w:val="24"/>
        </w:rPr>
        <w:t xml:space="preserve"> V skladu z Odlokom </w:t>
      </w:r>
      <w:r w:rsidR="004478C8" w:rsidRPr="008101C7">
        <w:rPr>
          <w:sz w:val="24"/>
          <w:szCs w:val="24"/>
        </w:rPr>
        <w:t>o načinu upravljanja  Športne dvorane Ig</w:t>
      </w:r>
      <w:r w:rsidR="004478C8">
        <w:rPr>
          <w:sz w:val="24"/>
          <w:szCs w:val="24"/>
        </w:rPr>
        <w:t xml:space="preserve"> </w:t>
      </w:r>
      <w:r w:rsidR="00283BB4">
        <w:rPr>
          <w:sz w:val="24"/>
          <w:szCs w:val="24"/>
        </w:rPr>
        <w:t xml:space="preserve">je </w:t>
      </w:r>
      <w:r w:rsidR="00283BB4" w:rsidRPr="00283BB4">
        <w:rPr>
          <w:sz w:val="24"/>
          <w:szCs w:val="24"/>
        </w:rPr>
        <w:t>upravljalec, t. j. Osnovna šola Ig, odgovoren za delovanje, uporabo in vzdrževanje objekta</w:t>
      </w:r>
      <w:r w:rsidR="00283BB4">
        <w:rPr>
          <w:sz w:val="24"/>
          <w:szCs w:val="24"/>
        </w:rPr>
        <w:t xml:space="preserve">. </w:t>
      </w:r>
      <w:r w:rsidR="00283BB4" w:rsidRPr="00283BB4">
        <w:rPr>
          <w:sz w:val="24"/>
          <w:szCs w:val="24"/>
        </w:rPr>
        <w:t>Program upravljanja s športno dvorano pred začetkom šolskega leta pripravi upravljalec. Soglasje k programu izda župan Občine Ig.</w:t>
      </w:r>
      <w:r w:rsidR="00283BB4">
        <w:rPr>
          <w:sz w:val="24"/>
          <w:szCs w:val="24"/>
        </w:rPr>
        <w:t xml:space="preserve"> </w:t>
      </w:r>
      <w:r w:rsidR="00283BB4" w:rsidRPr="00283BB4">
        <w:rPr>
          <w:sz w:val="24"/>
          <w:szCs w:val="24"/>
        </w:rPr>
        <w:t xml:space="preserve">Do 31. aprila se objavi javni razpis za termine; komisija, ki jo imenuje župan, pripravi urnik do 1. junija tekočega leta. Prihodki od najemnin se porabljajo za delovanje dvorane. Morebitni presežek </w:t>
      </w:r>
      <w:r w:rsidR="001E7354">
        <w:rPr>
          <w:sz w:val="24"/>
          <w:szCs w:val="24"/>
        </w:rPr>
        <w:t>se nakaže</w:t>
      </w:r>
      <w:r w:rsidR="00283BB4" w:rsidRPr="00283BB4">
        <w:rPr>
          <w:sz w:val="24"/>
          <w:szCs w:val="24"/>
        </w:rPr>
        <w:t xml:space="preserve"> v proračun </w:t>
      </w:r>
      <w:r w:rsidR="00155AC2">
        <w:rPr>
          <w:sz w:val="24"/>
          <w:szCs w:val="24"/>
        </w:rPr>
        <w:t>O</w:t>
      </w:r>
      <w:r w:rsidR="00283BB4" w:rsidRPr="00283BB4">
        <w:rPr>
          <w:sz w:val="24"/>
          <w:szCs w:val="24"/>
        </w:rPr>
        <w:t xml:space="preserve">bčine </w:t>
      </w:r>
      <w:r w:rsidR="001E7354">
        <w:rPr>
          <w:sz w:val="24"/>
          <w:szCs w:val="24"/>
        </w:rPr>
        <w:t xml:space="preserve">Ig </w:t>
      </w:r>
      <w:r w:rsidR="00283BB4" w:rsidRPr="00283BB4">
        <w:rPr>
          <w:sz w:val="24"/>
          <w:szCs w:val="24"/>
        </w:rPr>
        <w:t>ali se porabi za investicije iz občinskega razvojnega načrta. Upravljalec vodi ločeno računovodsko evidenco in letno poroča občini. Cenik za uporabo potrjuje Občinski svet Občine Ig. Upravljalec z uporabniki sklepa pogodbe o uporabi ter izdaja račune na osnovi veljavnega cenika.</w:t>
      </w:r>
      <w:r w:rsidR="00283BB4">
        <w:rPr>
          <w:sz w:val="24"/>
          <w:szCs w:val="24"/>
        </w:rPr>
        <w:t xml:space="preserve"> </w:t>
      </w:r>
      <w:r w:rsidR="00283BB4" w:rsidRPr="00283BB4">
        <w:rPr>
          <w:sz w:val="24"/>
          <w:szCs w:val="24"/>
        </w:rPr>
        <w:t>Upravljalec mora občini redno poročati o koriščenju in posredovati dokumentacijo na zahtevo lastnika.</w:t>
      </w:r>
      <w:r w:rsidR="00283BB4">
        <w:rPr>
          <w:sz w:val="24"/>
          <w:szCs w:val="24"/>
        </w:rPr>
        <w:t xml:space="preserve"> </w:t>
      </w:r>
      <w:r w:rsidR="00283BB4" w:rsidRPr="00283BB4">
        <w:rPr>
          <w:sz w:val="24"/>
          <w:szCs w:val="24"/>
        </w:rPr>
        <w:t>Cenike za uporabo športne dvorane potrjuje Občinski svet Občine Ig.</w:t>
      </w:r>
    </w:p>
    <w:p w14:paraId="61227B26" w14:textId="073EE403" w:rsidR="006E0D25" w:rsidRPr="00B8532B" w:rsidRDefault="006E0D25" w:rsidP="0098066C">
      <w:pPr>
        <w:spacing w:after="0" w:line="240" w:lineRule="auto"/>
        <w:jc w:val="both"/>
        <w:rPr>
          <w:sz w:val="24"/>
          <w:szCs w:val="24"/>
        </w:rPr>
      </w:pPr>
    </w:p>
    <w:p w14:paraId="02E1E23A" w14:textId="1C4F622E" w:rsidR="00B8532B" w:rsidRPr="003A2F09" w:rsidRDefault="003A2F09" w:rsidP="003A2F09">
      <w:pPr>
        <w:widowControl w:val="0"/>
        <w:spacing w:before="120" w:after="0" w:line="360" w:lineRule="auto"/>
        <w:rPr>
          <w:b/>
          <w:sz w:val="24"/>
          <w:szCs w:val="24"/>
        </w:rPr>
      </w:pPr>
      <w:r w:rsidRPr="00B34617">
        <w:rPr>
          <w:b/>
          <w:sz w:val="24"/>
          <w:szCs w:val="24"/>
        </w:rPr>
        <w:t xml:space="preserve">4.2 </w:t>
      </w:r>
      <w:r w:rsidR="00B8532B" w:rsidRPr="00B34617">
        <w:rPr>
          <w:b/>
          <w:sz w:val="24"/>
          <w:szCs w:val="24"/>
        </w:rPr>
        <w:t>Področje kulture</w:t>
      </w:r>
    </w:p>
    <w:p w14:paraId="2EB082BE" w14:textId="2C76425F" w:rsidR="00B8532B" w:rsidRPr="003A2F09" w:rsidRDefault="003A2F09" w:rsidP="003A2F09">
      <w:pPr>
        <w:spacing w:before="120" w:after="0" w:line="360" w:lineRule="auto"/>
        <w:rPr>
          <w:rFonts w:cstheme="minorHAnsi"/>
          <w:b/>
          <w:sz w:val="24"/>
          <w:szCs w:val="24"/>
        </w:rPr>
      </w:pPr>
      <w:r>
        <w:rPr>
          <w:b/>
          <w:sz w:val="24"/>
          <w:szCs w:val="24"/>
        </w:rPr>
        <w:t xml:space="preserve">4.2.1 </w:t>
      </w:r>
      <w:r w:rsidRPr="003A2F09">
        <w:rPr>
          <w:b/>
          <w:sz w:val="24"/>
          <w:szCs w:val="24"/>
        </w:rPr>
        <w:t>Zakon o uresničevanju javnega interesa za kulturo (ZUJIK)</w:t>
      </w:r>
      <w:r w:rsidR="00B8532B" w:rsidRPr="003A2F09">
        <w:rPr>
          <w:rFonts w:cstheme="minorHAnsi"/>
          <w:b/>
          <w:sz w:val="24"/>
          <w:szCs w:val="24"/>
        </w:rPr>
        <w:t xml:space="preserve"> </w:t>
      </w:r>
    </w:p>
    <w:p w14:paraId="4AA38448" w14:textId="1316BDBB" w:rsidR="009C33EE" w:rsidRPr="001B49BF" w:rsidRDefault="009C33EE" w:rsidP="001B49BF">
      <w:pPr>
        <w:spacing w:line="240" w:lineRule="auto"/>
        <w:jc w:val="both"/>
        <w:outlineLvl w:val="0"/>
        <w:rPr>
          <w:rFonts w:cstheme="minorHAnsi"/>
          <w:sz w:val="24"/>
          <w:szCs w:val="24"/>
        </w:rPr>
      </w:pPr>
      <w:r w:rsidRPr="001B49BF">
        <w:rPr>
          <w:rFonts w:cstheme="minorHAnsi"/>
          <w:sz w:val="24"/>
          <w:szCs w:val="24"/>
        </w:rPr>
        <w:t xml:space="preserve">Kot določa ZUJIK se javni interes za kulturo določa z zakoni ter z nacionalnim in lokalnimi programi za kulturo. </w:t>
      </w:r>
      <w:r w:rsidR="001B49BF">
        <w:rPr>
          <w:rFonts w:cstheme="minorHAnsi"/>
          <w:sz w:val="24"/>
          <w:szCs w:val="24"/>
        </w:rPr>
        <w:t>Ud</w:t>
      </w:r>
      <w:r w:rsidRPr="001B49BF">
        <w:rPr>
          <w:rFonts w:cstheme="minorHAnsi"/>
          <w:sz w:val="24"/>
          <w:szCs w:val="24"/>
        </w:rPr>
        <w:t xml:space="preserve">ejanja </w:t>
      </w:r>
      <w:r w:rsidR="001B49BF">
        <w:rPr>
          <w:rFonts w:cstheme="minorHAnsi"/>
          <w:sz w:val="24"/>
          <w:szCs w:val="24"/>
        </w:rPr>
        <w:t xml:space="preserve">se </w:t>
      </w:r>
      <w:r w:rsidRPr="001B49BF">
        <w:rPr>
          <w:rFonts w:cstheme="minorHAnsi"/>
          <w:sz w:val="24"/>
          <w:szCs w:val="24"/>
        </w:rPr>
        <w:t xml:space="preserve">predvsem na podlagi </w:t>
      </w:r>
      <w:r w:rsidRPr="00A164BA">
        <w:rPr>
          <w:rFonts w:cstheme="minorHAnsi"/>
          <w:sz w:val="24"/>
          <w:szCs w:val="24"/>
        </w:rPr>
        <w:t>letnih izvedbenih načrtov</w:t>
      </w:r>
      <w:r w:rsidRPr="001B49BF">
        <w:rPr>
          <w:rFonts w:cstheme="minorHAnsi"/>
          <w:sz w:val="24"/>
          <w:szCs w:val="24"/>
        </w:rPr>
        <w:t xml:space="preserve"> nosilcev javnega interesa (država, lokalne skupnosti, javni skladi, javne agencije), </w:t>
      </w:r>
      <w:r w:rsidRPr="00A164BA">
        <w:rPr>
          <w:rFonts w:cstheme="minorHAnsi"/>
          <w:sz w:val="24"/>
          <w:szCs w:val="24"/>
        </w:rPr>
        <w:t>javnih razpisov in javnih pozivov za financiranje javnih kulturnih programov</w:t>
      </w:r>
      <w:r w:rsidRPr="001B49BF">
        <w:rPr>
          <w:rFonts w:cstheme="minorHAnsi"/>
          <w:sz w:val="24"/>
          <w:szCs w:val="24"/>
        </w:rPr>
        <w:t xml:space="preserve"> in kulturnih projektov</w:t>
      </w:r>
      <w:r w:rsidR="00251578">
        <w:rPr>
          <w:rFonts w:cstheme="minorHAnsi"/>
          <w:sz w:val="24"/>
          <w:szCs w:val="24"/>
        </w:rPr>
        <w:t>.</w:t>
      </w:r>
      <w:r w:rsidRPr="001B49BF">
        <w:rPr>
          <w:rFonts w:cstheme="minorHAnsi"/>
          <w:sz w:val="24"/>
          <w:szCs w:val="24"/>
        </w:rPr>
        <w:t xml:space="preserve"> Nosilci javnega interesa delujejo na podlagi zakonodaje, nacionalnega oziroma lokalnega programa za kulturo, programa dela ter letnega izvedbenega načrta. Kot določa ZUJIK, lokalne skupnosti in država uresničujejo javni interes za kulturo po ZUJIK zlasti z zagotavljanjem kulturnih dobrin kot javnih dobrin in z načrtovanjem, gradnjo in vzdrževanjem javne kulturne infrastrukture.</w:t>
      </w:r>
    </w:p>
    <w:p w14:paraId="3D927234" w14:textId="3D67372D" w:rsidR="009C33EE" w:rsidRPr="001B49BF" w:rsidRDefault="009C33EE" w:rsidP="001B49BF">
      <w:pPr>
        <w:spacing w:after="0" w:line="240" w:lineRule="auto"/>
        <w:jc w:val="both"/>
        <w:outlineLvl w:val="0"/>
        <w:rPr>
          <w:rFonts w:cstheme="minorHAnsi"/>
          <w:sz w:val="24"/>
          <w:szCs w:val="24"/>
        </w:rPr>
      </w:pPr>
      <w:r w:rsidRPr="001B49BF">
        <w:rPr>
          <w:rFonts w:cstheme="minorHAnsi"/>
          <w:sz w:val="24"/>
          <w:szCs w:val="24"/>
        </w:rPr>
        <w:t>V skladu z določili ZUJIK mora občina:</w:t>
      </w:r>
    </w:p>
    <w:p w14:paraId="36341673" w14:textId="77777777" w:rsidR="009C33EE" w:rsidRPr="001B49BF" w:rsidRDefault="009C33EE" w:rsidP="001B49BF">
      <w:pPr>
        <w:numPr>
          <w:ilvl w:val="0"/>
          <w:numId w:val="15"/>
        </w:numPr>
        <w:spacing w:after="0" w:line="240" w:lineRule="auto"/>
        <w:jc w:val="both"/>
        <w:outlineLvl w:val="0"/>
        <w:rPr>
          <w:rFonts w:cstheme="minorHAnsi"/>
          <w:sz w:val="24"/>
          <w:szCs w:val="24"/>
        </w:rPr>
      </w:pPr>
      <w:r w:rsidRPr="001B49BF">
        <w:rPr>
          <w:rFonts w:cstheme="minorHAnsi"/>
          <w:sz w:val="24"/>
          <w:szCs w:val="24"/>
        </w:rPr>
        <w:t xml:space="preserve">zagotavljati najmanj tiste javne kulturne dobrine, kakor jih določajo posebni zakoni (knjižničarstvo, varstvo kulturne dediščine, arhivska dejavnost); </w:t>
      </w:r>
    </w:p>
    <w:p w14:paraId="074E004A" w14:textId="77777777" w:rsidR="009C33EE" w:rsidRPr="001B49BF" w:rsidRDefault="009C33EE" w:rsidP="001B49BF">
      <w:pPr>
        <w:numPr>
          <w:ilvl w:val="0"/>
          <w:numId w:val="15"/>
        </w:numPr>
        <w:spacing w:after="0" w:line="240" w:lineRule="auto"/>
        <w:jc w:val="both"/>
        <w:outlineLvl w:val="0"/>
        <w:rPr>
          <w:rFonts w:cstheme="minorHAnsi"/>
          <w:sz w:val="24"/>
          <w:szCs w:val="24"/>
        </w:rPr>
      </w:pPr>
      <w:r w:rsidRPr="001B49BF">
        <w:rPr>
          <w:rFonts w:cstheme="minorHAnsi"/>
          <w:sz w:val="24"/>
          <w:szCs w:val="24"/>
        </w:rPr>
        <w:t>podpirati ljubiteljske kulturne dejavnosti in podpirati druge kulturne potrebe prebivalcev, ki jih ugotovi s svojim programom za kulturo;</w:t>
      </w:r>
    </w:p>
    <w:p w14:paraId="566DC76F" w14:textId="77777777" w:rsidR="009C33EE" w:rsidRPr="001B49BF" w:rsidRDefault="009C33EE" w:rsidP="001B49BF">
      <w:pPr>
        <w:numPr>
          <w:ilvl w:val="0"/>
          <w:numId w:val="15"/>
        </w:numPr>
        <w:spacing w:after="0" w:line="240" w:lineRule="auto"/>
        <w:jc w:val="both"/>
        <w:outlineLvl w:val="0"/>
        <w:rPr>
          <w:rFonts w:cstheme="minorHAnsi"/>
          <w:sz w:val="24"/>
          <w:szCs w:val="24"/>
        </w:rPr>
      </w:pPr>
      <w:r w:rsidRPr="001B49BF">
        <w:rPr>
          <w:rFonts w:cstheme="minorHAnsi"/>
          <w:sz w:val="24"/>
          <w:szCs w:val="24"/>
        </w:rPr>
        <w:t>zagotoviti tudi javne kulturne dobrine širšega pomena (uprizoritvene umetnosti, vizualne umetnosti, novi mediji), če je to mogoče glede na objektivne okoliščine kot so število prebivalcev, ekonomska moč, prostorske in kadrovske kapacitete oz. če to izhaja iz kulturne tradicije občine.</w:t>
      </w:r>
    </w:p>
    <w:p w14:paraId="465C1057" w14:textId="76DB6BCF" w:rsidR="009C33EE" w:rsidRPr="009C33EE" w:rsidRDefault="009C33EE" w:rsidP="00C4374B">
      <w:pPr>
        <w:spacing w:after="0" w:line="240" w:lineRule="auto"/>
        <w:jc w:val="both"/>
        <w:outlineLvl w:val="0"/>
        <w:rPr>
          <w:rFonts w:ascii="Calibri" w:hAnsi="Calibri" w:cs="Calibri"/>
          <w:sz w:val="24"/>
        </w:rPr>
      </w:pPr>
    </w:p>
    <w:p w14:paraId="454F5ADC" w14:textId="50E5910A" w:rsidR="009C33EE" w:rsidRPr="009C33EE" w:rsidRDefault="009C33EE" w:rsidP="00C4374B">
      <w:pPr>
        <w:spacing w:after="0" w:line="240" w:lineRule="auto"/>
        <w:jc w:val="both"/>
        <w:outlineLvl w:val="0"/>
        <w:rPr>
          <w:rFonts w:ascii="Calibri" w:hAnsi="Calibri" w:cs="Calibri"/>
          <w:sz w:val="24"/>
        </w:rPr>
      </w:pPr>
      <w:r w:rsidRPr="009C33EE">
        <w:rPr>
          <w:rFonts w:ascii="Calibri" w:hAnsi="Calibri" w:cs="Calibri"/>
          <w:sz w:val="24"/>
        </w:rPr>
        <w:t>Postopek javnega razpisa se uporabi takrat, ko je mogoče vnaprej določiti kriterije za ocenjevanje in vrednotenje predlogov kulturnih programov ali projektov, financirajo pa se tisti programi oz. projekti, ki so v postopku izbire ocenjeni oziroma ovrednoteni višje.</w:t>
      </w:r>
      <w:r w:rsidR="00251578">
        <w:rPr>
          <w:rFonts w:ascii="Calibri" w:hAnsi="Calibri" w:cs="Calibri"/>
          <w:sz w:val="24"/>
        </w:rPr>
        <w:t xml:space="preserve"> </w:t>
      </w:r>
      <w:r w:rsidRPr="009C33EE">
        <w:rPr>
          <w:rFonts w:ascii="Calibri" w:hAnsi="Calibri" w:cs="Calibri"/>
          <w:sz w:val="24"/>
        </w:rPr>
        <w:t xml:space="preserve">Za sprejem lokalnega programa za kulturo se smiselno uporabljajo določbe ZUJIK v zvezi z nacionalnim programom za kulturo. </w:t>
      </w:r>
    </w:p>
    <w:p w14:paraId="0132584A" w14:textId="77777777" w:rsidR="00E52DF1" w:rsidRDefault="00E52DF1" w:rsidP="009C33EE">
      <w:pPr>
        <w:spacing w:after="0" w:line="240" w:lineRule="auto"/>
        <w:jc w:val="both"/>
        <w:rPr>
          <w:rFonts w:cstheme="minorHAnsi"/>
          <w:sz w:val="24"/>
          <w:szCs w:val="24"/>
        </w:rPr>
      </w:pPr>
    </w:p>
    <w:p w14:paraId="2DECC0A1" w14:textId="52CF1FE0" w:rsidR="009C33EE" w:rsidRPr="0038672F" w:rsidRDefault="0038672F" w:rsidP="0038672F">
      <w:pPr>
        <w:spacing w:after="0" w:line="360" w:lineRule="auto"/>
        <w:rPr>
          <w:b/>
          <w:sz w:val="24"/>
          <w:szCs w:val="24"/>
        </w:rPr>
      </w:pPr>
      <w:r>
        <w:rPr>
          <w:b/>
          <w:sz w:val="24"/>
          <w:szCs w:val="24"/>
        </w:rPr>
        <w:lastRenderedPageBreak/>
        <w:t>4.2.</w:t>
      </w:r>
      <w:r w:rsidR="00251578">
        <w:rPr>
          <w:b/>
          <w:sz w:val="24"/>
          <w:szCs w:val="24"/>
        </w:rPr>
        <w:t>2</w:t>
      </w:r>
      <w:r>
        <w:rPr>
          <w:b/>
          <w:sz w:val="24"/>
          <w:szCs w:val="24"/>
        </w:rPr>
        <w:t xml:space="preserve"> </w:t>
      </w:r>
      <w:r w:rsidRPr="0038672F">
        <w:rPr>
          <w:b/>
          <w:sz w:val="24"/>
          <w:szCs w:val="24"/>
        </w:rPr>
        <w:t>Resolucija o nacionalnem programu za kulturo 2022–2029</w:t>
      </w:r>
      <w:r w:rsidR="001E1F35">
        <w:rPr>
          <w:b/>
          <w:sz w:val="24"/>
          <w:szCs w:val="24"/>
        </w:rPr>
        <w:t xml:space="preserve"> (ReNPK</w:t>
      </w:r>
      <w:r w:rsidR="006A25CF">
        <w:rPr>
          <w:b/>
          <w:sz w:val="24"/>
          <w:szCs w:val="24"/>
        </w:rPr>
        <w:t xml:space="preserve"> </w:t>
      </w:r>
      <w:r w:rsidR="001E1F35">
        <w:rPr>
          <w:b/>
          <w:sz w:val="24"/>
          <w:szCs w:val="24"/>
        </w:rPr>
        <w:t>22–29)</w:t>
      </w:r>
    </w:p>
    <w:p w14:paraId="3319B113" w14:textId="05E28AE0" w:rsidR="001E1F35" w:rsidRDefault="0038672F" w:rsidP="00C4374B">
      <w:pPr>
        <w:spacing w:after="0" w:line="240" w:lineRule="auto"/>
        <w:jc w:val="both"/>
        <w:rPr>
          <w:rFonts w:ascii="Calibri" w:eastAsia="Times New Roman" w:hAnsi="Calibri" w:cs="Calibri"/>
          <w:sz w:val="24"/>
          <w:szCs w:val="24"/>
          <w:lang w:eastAsia="sl-SI"/>
        </w:rPr>
      </w:pPr>
      <w:r w:rsidRPr="001E1F35">
        <w:rPr>
          <w:rFonts w:ascii="Calibri" w:hAnsi="Calibri" w:cs="Calibri"/>
          <w:sz w:val="24"/>
          <w:szCs w:val="24"/>
        </w:rPr>
        <w:t>Nacionalni progam za kulturo je strategija kulturne politike, ki izhaja iz zgodovinsko doseženega položaja kulture, s katero se ugotovi vlogo kulture v razvoju Slovenije in slovenskega naroda ter javni interes zanjo, opredeli področja kulture, na katerih se zagotavljajo kulturne dobrine kot javne dobrine, in predvidi usmeritve na področju investicij v javno kulturno infrastrukturo.</w:t>
      </w:r>
      <w:r w:rsidR="001E1F35">
        <w:rPr>
          <w:rFonts w:ascii="Calibri" w:hAnsi="Calibri" w:cs="Calibri"/>
          <w:sz w:val="24"/>
          <w:szCs w:val="24"/>
        </w:rPr>
        <w:t xml:space="preserve"> </w:t>
      </w:r>
      <w:r w:rsidR="00EA3B39">
        <w:rPr>
          <w:rFonts w:ascii="Calibri" w:hAnsi="Calibri" w:cs="Calibri"/>
          <w:sz w:val="24"/>
          <w:szCs w:val="24"/>
        </w:rPr>
        <w:t>Med k</w:t>
      </w:r>
      <w:r w:rsidR="001E1F35">
        <w:rPr>
          <w:rFonts w:ascii="Calibri" w:hAnsi="Calibri" w:cs="Calibri"/>
          <w:sz w:val="24"/>
          <w:szCs w:val="24"/>
        </w:rPr>
        <w:t>ljučni</w:t>
      </w:r>
      <w:r w:rsidR="00EA3B39">
        <w:rPr>
          <w:rFonts w:ascii="Calibri" w:hAnsi="Calibri" w:cs="Calibri"/>
          <w:sz w:val="24"/>
          <w:szCs w:val="24"/>
        </w:rPr>
        <w:t>mi</w:t>
      </w:r>
      <w:r w:rsidR="001E1F35">
        <w:rPr>
          <w:rFonts w:ascii="Calibri" w:hAnsi="Calibri" w:cs="Calibri"/>
          <w:sz w:val="24"/>
          <w:szCs w:val="24"/>
        </w:rPr>
        <w:t xml:space="preserve"> cilji Resolucije so</w:t>
      </w:r>
      <w:r w:rsidR="00EA3B39">
        <w:rPr>
          <w:rFonts w:ascii="Calibri" w:hAnsi="Calibri" w:cs="Calibri"/>
          <w:sz w:val="24"/>
          <w:szCs w:val="24"/>
        </w:rPr>
        <w:t xml:space="preserve"> s</w:t>
      </w:r>
      <w:r w:rsidR="001E1F35" w:rsidRPr="001E1F35">
        <w:rPr>
          <w:rFonts w:ascii="Calibri" w:eastAsia="Times New Roman" w:hAnsi="Calibri" w:cs="Calibri"/>
          <w:bCs/>
          <w:sz w:val="24"/>
          <w:szCs w:val="24"/>
          <w:lang w:eastAsia="sl-SI"/>
        </w:rPr>
        <w:t>krb za slovenski jezik</w:t>
      </w:r>
      <w:r w:rsidR="00EA3B39">
        <w:rPr>
          <w:rFonts w:ascii="Calibri" w:eastAsia="Times New Roman" w:hAnsi="Calibri" w:cs="Calibri"/>
          <w:sz w:val="24"/>
          <w:szCs w:val="24"/>
          <w:lang w:eastAsia="sl-SI"/>
        </w:rPr>
        <w:t xml:space="preserve"> (v</w:t>
      </w:r>
      <w:r w:rsidR="001E1F35" w:rsidRPr="001E1F35">
        <w:rPr>
          <w:rFonts w:ascii="Calibri" w:eastAsia="Times New Roman" w:hAnsi="Calibri" w:cs="Calibri"/>
          <w:sz w:val="24"/>
          <w:szCs w:val="24"/>
          <w:lang w:eastAsia="sl-SI"/>
        </w:rPr>
        <w:t>arovanje in promocija slovenskega jezika, vključno z narečji ter jezikovno-kulturno povezanostjo z zamejstvom in izseljenstvom</w:t>
      </w:r>
      <w:r w:rsidR="00EA3B39">
        <w:rPr>
          <w:rFonts w:ascii="Calibri" w:eastAsia="Times New Roman" w:hAnsi="Calibri" w:cs="Calibri"/>
          <w:sz w:val="24"/>
          <w:szCs w:val="24"/>
          <w:lang w:eastAsia="sl-SI"/>
        </w:rPr>
        <w:t>), m</w:t>
      </w:r>
      <w:r w:rsidR="001E1F35" w:rsidRPr="001E1F35">
        <w:rPr>
          <w:rFonts w:ascii="Calibri" w:eastAsia="Times New Roman" w:hAnsi="Calibri" w:cs="Calibri"/>
          <w:bCs/>
          <w:sz w:val="24"/>
          <w:szCs w:val="24"/>
          <w:lang w:eastAsia="sl-SI"/>
        </w:rPr>
        <w:t>edresorsko povezovanje</w:t>
      </w:r>
      <w:r w:rsidR="00EA3B39">
        <w:rPr>
          <w:rFonts w:ascii="Calibri" w:eastAsia="Times New Roman" w:hAnsi="Calibri" w:cs="Calibri"/>
          <w:bCs/>
          <w:sz w:val="24"/>
          <w:szCs w:val="24"/>
          <w:lang w:eastAsia="sl-SI"/>
        </w:rPr>
        <w:t xml:space="preserve"> (</w:t>
      </w:r>
      <w:r w:rsidR="00EA3B39">
        <w:rPr>
          <w:rFonts w:ascii="Calibri" w:eastAsia="Times New Roman" w:hAnsi="Calibri" w:cs="Calibri"/>
          <w:sz w:val="24"/>
          <w:szCs w:val="24"/>
          <w:lang w:eastAsia="sl-SI"/>
        </w:rPr>
        <w:t>v</w:t>
      </w:r>
      <w:r w:rsidR="001E1F35" w:rsidRPr="001E1F35">
        <w:rPr>
          <w:rFonts w:ascii="Calibri" w:eastAsia="Times New Roman" w:hAnsi="Calibri" w:cs="Calibri"/>
          <w:sz w:val="24"/>
          <w:szCs w:val="24"/>
          <w:lang w:eastAsia="sl-SI"/>
        </w:rPr>
        <w:t>ključevanje kulture v gospodarstvo, turizem, šolstvo, socialo in družino</w:t>
      </w:r>
      <w:r w:rsidR="00EA3B39">
        <w:rPr>
          <w:rFonts w:ascii="Calibri" w:eastAsia="Times New Roman" w:hAnsi="Calibri" w:cs="Calibri"/>
          <w:sz w:val="24"/>
          <w:szCs w:val="24"/>
          <w:lang w:eastAsia="sl-SI"/>
        </w:rPr>
        <w:t>), v</w:t>
      </w:r>
      <w:r w:rsidR="001E1F35" w:rsidRPr="001E1F35">
        <w:rPr>
          <w:rFonts w:ascii="Calibri" w:eastAsia="Times New Roman" w:hAnsi="Calibri" w:cs="Calibri"/>
          <w:bCs/>
          <w:sz w:val="24"/>
          <w:szCs w:val="24"/>
          <w:lang w:eastAsia="sl-SI"/>
        </w:rPr>
        <w:t>zdržno financiranje</w:t>
      </w:r>
      <w:r w:rsidR="00EA3B39">
        <w:rPr>
          <w:rFonts w:ascii="Calibri" w:eastAsia="Times New Roman" w:hAnsi="Calibri" w:cs="Calibri"/>
          <w:sz w:val="24"/>
          <w:szCs w:val="24"/>
          <w:lang w:eastAsia="sl-SI"/>
        </w:rPr>
        <w:t xml:space="preserve"> (v</w:t>
      </w:r>
      <w:r w:rsidR="001E1F35" w:rsidRPr="001E1F35">
        <w:rPr>
          <w:rFonts w:ascii="Calibri" w:eastAsia="Times New Roman" w:hAnsi="Calibri" w:cs="Calibri"/>
          <w:sz w:val="24"/>
          <w:szCs w:val="24"/>
          <w:lang w:eastAsia="sl-SI"/>
        </w:rPr>
        <w:t>zpostavitev stabilnega in preglednega sistema kulturnega financiranja, vključno z davčnimi spodbudami</w:t>
      </w:r>
      <w:r w:rsidR="00EA3B39">
        <w:rPr>
          <w:rFonts w:ascii="Calibri" w:eastAsia="Times New Roman" w:hAnsi="Calibri" w:cs="Calibri"/>
          <w:sz w:val="24"/>
          <w:szCs w:val="24"/>
          <w:lang w:eastAsia="sl-SI"/>
        </w:rPr>
        <w:t>), k</w:t>
      </w:r>
      <w:r w:rsidR="001E1F35" w:rsidRPr="001E1F35">
        <w:rPr>
          <w:rFonts w:ascii="Calibri" w:eastAsia="Times New Roman" w:hAnsi="Calibri" w:cs="Calibri"/>
          <w:bCs/>
          <w:sz w:val="24"/>
          <w:szCs w:val="24"/>
          <w:lang w:eastAsia="sl-SI"/>
        </w:rPr>
        <w:t>repitev kulturnega sektorja</w:t>
      </w:r>
      <w:r w:rsidR="00EA3B39">
        <w:rPr>
          <w:rFonts w:ascii="Calibri" w:eastAsia="Times New Roman" w:hAnsi="Calibri" w:cs="Calibri"/>
          <w:sz w:val="24"/>
          <w:szCs w:val="24"/>
          <w:lang w:eastAsia="sl-SI"/>
        </w:rPr>
        <w:t xml:space="preserve"> (p</w:t>
      </w:r>
      <w:r w:rsidR="001E1F35" w:rsidRPr="001E1F35">
        <w:rPr>
          <w:rFonts w:ascii="Calibri" w:eastAsia="Times New Roman" w:hAnsi="Calibri" w:cs="Calibri"/>
          <w:sz w:val="24"/>
          <w:szCs w:val="24"/>
          <w:lang w:eastAsia="sl-SI"/>
        </w:rPr>
        <w:t>rilagajanje spremembam, zmanjšanje birokracije, več izobraževanja in usposabljanja</w:t>
      </w:r>
      <w:r w:rsidR="00EA3B39">
        <w:rPr>
          <w:rFonts w:ascii="Calibri" w:eastAsia="Times New Roman" w:hAnsi="Calibri" w:cs="Calibri"/>
          <w:sz w:val="24"/>
          <w:szCs w:val="24"/>
          <w:lang w:eastAsia="sl-SI"/>
        </w:rPr>
        <w:t>), d</w:t>
      </w:r>
      <w:r w:rsidR="001E1F35" w:rsidRPr="001E1F35">
        <w:rPr>
          <w:rFonts w:ascii="Calibri" w:eastAsia="Times New Roman" w:hAnsi="Calibri" w:cs="Calibri"/>
          <w:bCs/>
          <w:sz w:val="24"/>
          <w:szCs w:val="24"/>
          <w:lang w:eastAsia="sl-SI"/>
        </w:rPr>
        <w:t>igitalizacija in tehnološki razvoj</w:t>
      </w:r>
      <w:r w:rsidR="00EA3B39">
        <w:rPr>
          <w:rFonts w:ascii="Calibri" w:eastAsia="Times New Roman" w:hAnsi="Calibri" w:cs="Calibri"/>
          <w:sz w:val="24"/>
          <w:szCs w:val="24"/>
          <w:lang w:eastAsia="sl-SI"/>
        </w:rPr>
        <w:t xml:space="preserve"> (s</w:t>
      </w:r>
      <w:r w:rsidR="001E1F35" w:rsidRPr="001E1F35">
        <w:rPr>
          <w:rFonts w:ascii="Calibri" w:eastAsia="Times New Roman" w:hAnsi="Calibri" w:cs="Calibri"/>
          <w:sz w:val="24"/>
          <w:szCs w:val="24"/>
          <w:lang w:eastAsia="sl-SI"/>
        </w:rPr>
        <w:t>podbujanje sodobnih pristopov in tehnologij v kulturi</w:t>
      </w:r>
      <w:r w:rsidR="00EA3B39">
        <w:rPr>
          <w:rFonts w:ascii="Calibri" w:eastAsia="Times New Roman" w:hAnsi="Calibri" w:cs="Calibri"/>
          <w:sz w:val="24"/>
          <w:szCs w:val="24"/>
          <w:lang w:eastAsia="sl-SI"/>
        </w:rPr>
        <w:t>), i</w:t>
      </w:r>
      <w:r w:rsidR="001E1F35" w:rsidRPr="001E1F35">
        <w:rPr>
          <w:rFonts w:ascii="Calibri" w:eastAsia="Times New Roman" w:hAnsi="Calibri" w:cs="Calibri"/>
          <w:bCs/>
          <w:sz w:val="24"/>
          <w:szCs w:val="24"/>
          <w:lang w:eastAsia="sl-SI"/>
        </w:rPr>
        <w:t>nfrastruktura</w:t>
      </w:r>
      <w:r w:rsidR="00EA3B39">
        <w:rPr>
          <w:rFonts w:ascii="Calibri" w:eastAsia="Times New Roman" w:hAnsi="Calibri" w:cs="Calibri"/>
          <w:sz w:val="24"/>
          <w:szCs w:val="24"/>
          <w:lang w:eastAsia="sl-SI"/>
        </w:rPr>
        <w:t xml:space="preserve"> (p</w:t>
      </w:r>
      <w:r w:rsidR="001E1F35" w:rsidRPr="001E1F35">
        <w:rPr>
          <w:rFonts w:ascii="Calibri" w:eastAsia="Times New Roman" w:hAnsi="Calibri" w:cs="Calibri"/>
          <w:sz w:val="24"/>
          <w:szCs w:val="24"/>
          <w:lang w:eastAsia="sl-SI"/>
        </w:rPr>
        <w:t>osodobitev in gradnja nove javne kulturne infrastrukture</w:t>
      </w:r>
      <w:r w:rsidR="00EA3B39">
        <w:rPr>
          <w:rFonts w:ascii="Calibri" w:eastAsia="Times New Roman" w:hAnsi="Calibri" w:cs="Calibri"/>
          <w:sz w:val="24"/>
          <w:szCs w:val="24"/>
          <w:lang w:eastAsia="sl-SI"/>
        </w:rPr>
        <w:t>)</w:t>
      </w:r>
      <w:r w:rsidR="00EC081E">
        <w:rPr>
          <w:rFonts w:ascii="Calibri" w:eastAsia="Times New Roman" w:hAnsi="Calibri" w:cs="Calibri"/>
          <w:sz w:val="24"/>
          <w:szCs w:val="24"/>
          <w:lang w:eastAsia="sl-SI"/>
        </w:rPr>
        <w:t xml:space="preserve"> ter</w:t>
      </w:r>
      <w:r w:rsidR="00EA3B39">
        <w:rPr>
          <w:rFonts w:ascii="Calibri" w:eastAsia="Times New Roman" w:hAnsi="Calibri" w:cs="Calibri"/>
          <w:sz w:val="24"/>
          <w:szCs w:val="24"/>
          <w:lang w:eastAsia="sl-SI"/>
        </w:rPr>
        <w:t xml:space="preserve"> v</w:t>
      </w:r>
      <w:r w:rsidR="001E1F35" w:rsidRPr="001E1F35">
        <w:rPr>
          <w:rFonts w:ascii="Calibri" w:eastAsia="Times New Roman" w:hAnsi="Calibri" w:cs="Calibri"/>
          <w:bCs/>
          <w:sz w:val="24"/>
          <w:szCs w:val="24"/>
          <w:lang w:eastAsia="sl-SI"/>
        </w:rPr>
        <w:t>ključenost in dostopnost</w:t>
      </w:r>
      <w:r w:rsidR="00EA3B39">
        <w:rPr>
          <w:rFonts w:ascii="Calibri" w:eastAsia="Times New Roman" w:hAnsi="Calibri" w:cs="Calibri"/>
          <w:sz w:val="24"/>
          <w:szCs w:val="24"/>
          <w:lang w:eastAsia="sl-SI"/>
        </w:rPr>
        <w:t xml:space="preserve"> (r</w:t>
      </w:r>
      <w:r w:rsidR="001E1F35" w:rsidRPr="001E1F35">
        <w:rPr>
          <w:rFonts w:ascii="Calibri" w:eastAsia="Times New Roman" w:hAnsi="Calibri" w:cs="Calibri"/>
          <w:sz w:val="24"/>
          <w:szCs w:val="24"/>
          <w:lang w:eastAsia="sl-SI"/>
        </w:rPr>
        <w:t>azvoj ljubiteljske kulture, vseživljenjskega učenja in večje dostopnosti kulture v vseh regijah</w:t>
      </w:r>
      <w:r w:rsidR="006A25CF">
        <w:rPr>
          <w:rFonts w:ascii="Calibri" w:eastAsia="Times New Roman" w:hAnsi="Calibri" w:cs="Calibri"/>
          <w:sz w:val="24"/>
          <w:szCs w:val="24"/>
          <w:lang w:eastAsia="sl-SI"/>
        </w:rPr>
        <w:t>)</w:t>
      </w:r>
      <w:r w:rsidR="00EA3B39">
        <w:rPr>
          <w:rFonts w:ascii="Calibri" w:eastAsia="Times New Roman" w:hAnsi="Calibri" w:cs="Calibri"/>
          <w:sz w:val="24"/>
          <w:szCs w:val="24"/>
          <w:lang w:eastAsia="sl-SI"/>
        </w:rPr>
        <w:t>.</w:t>
      </w:r>
    </w:p>
    <w:p w14:paraId="288E94C8" w14:textId="77777777" w:rsidR="00E83D77" w:rsidRPr="001E1F35" w:rsidRDefault="00E83D77" w:rsidP="00E83D77">
      <w:pPr>
        <w:pStyle w:val="Odstavekseznama"/>
        <w:spacing w:after="0" w:line="240" w:lineRule="auto"/>
        <w:ind w:left="360"/>
        <w:rPr>
          <w:rFonts w:ascii="Calibri" w:eastAsia="Times New Roman" w:hAnsi="Calibri" w:cs="Calibri"/>
          <w:sz w:val="24"/>
          <w:szCs w:val="24"/>
          <w:lang w:eastAsia="sl-SI"/>
        </w:rPr>
      </w:pPr>
    </w:p>
    <w:p w14:paraId="400D5FC0" w14:textId="1E185FDD" w:rsidR="001E1F35" w:rsidRPr="0038672F" w:rsidRDefault="001E1F35" w:rsidP="001E1F35">
      <w:pPr>
        <w:spacing w:after="0" w:line="360" w:lineRule="auto"/>
        <w:rPr>
          <w:b/>
          <w:sz w:val="24"/>
          <w:szCs w:val="24"/>
        </w:rPr>
      </w:pPr>
      <w:r>
        <w:rPr>
          <w:b/>
          <w:sz w:val="24"/>
          <w:szCs w:val="24"/>
        </w:rPr>
        <w:t>4.2.</w:t>
      </w:r>
      <w:r w:rsidR="00251578">
        <w:rPr>
          <w:b/>
          <w:sz w:val="24"/>
          <w:szCs w:val="24"/>
        </w:rPr>
        <w:t>3</w:t>
      </w:r>
      <w:r>
        <w:rPr>
          <w:b/>
          <w:sz w:val="24"/>
          <w:szCs w:val="24"/>
        </w:rPr>
        <w:t xml:space="preserve"> </w:t>
      </w:r>
      <w:r w:rsidRPr="0038672F">
        <w:rPr>
          <w:b/>
          <w:sz w:val="24"/>
          <w:szCs w:val="24"/>
        </w:rPr>
        <w:t>Resolucija o nacionalnem programu za kulturo 202</w:t>
      </w:r>
      <w:r>
        <w:rPr>
          <w:b/>
          <w:sz w:val="24"/>
          <w:szCs w:val="24"/>
        </w:rPr>
        <w:t>4</w:t>
      </w:r>
      <w:r w:rsidRPr="0038672F">
        <w:rPr>
          <w:b/>
          <w:sz w:val="24"/>
          <w:szCs w:val="24"/>
        </w:rPr>
        <w:t>–20</w:t>
      </w:r>
      <w:r>
        <w:rPr>
          <w:b/>
          <w:sz w:val="24"/>
          <w:szCs w:val="24"/>
        </w:rPr>
        <w:t>31 (ReNPK</w:t>
      </w:r>
      <w:r w:rsidR="006A25CF">
        <w:rPr>
          <w:b/>
          <w:sz w:val="24"/>
          <w:szCs w:val="24"/>
        </w:rPr>
        <w:t xml:space="preserve"> </w:t>
      </w:r>
      <w:r>
        <w:rPr>
          <w:b/>
          <w:sz w:val="24"/>
          <w:szCs w:val="24"/>
        </w:rPr>
        <w:t>24–31)</w:t>
      </w:r>
    </w:p>
    <w:p w14:paraId="798AE830" w14:textId="6D87A55D" w:rsidR="005F0535" w:rsidRDefault="00251578" w:rsidP="005F0535">
      <w:pPr>
        <w:spacing w:after="0"/>
        <w:jc w:val="both"/>
        <w:rPr>
          <w:rFonts w:cstheme="minorHAnsi"/>
          <w:sz w:val="24"/>
          <w:szCs w:val="24"/>
        </w:rPr>
      </w:pPr>
      <w:r w:rsidRPr="00251578">
        <w:rPr>
          <w:rFonts w:cstheme="minorHAnsi"/>
          <w:sz w:val="24"/>
          <w:szCs w:val="24"/>
        </w:rPr>
        <w:t>ReNPK 24–31 strateške cilje kulturne politike umešča v tri stebre: kulturo za povezano družbo, kulturo kot javno dobro in kulturo za trajnostno prihodnost. Resolucija ReNPK 22–29 v povezavi z lokalnimi skupnostmi poudarja, da morajo država ali občine, kadar je to v javnem interesu, neposredno zagotavljati trajno in nemoteno dostopnost javnih kulturnih dobrin. Lokalne skupnosti so odgovorne za oblikovanje in izvajanje lokalnih kulturnih politik, pripravo programov kulture ter določitev ciljev, ukrepov in virov financiranja, ki morajo biti usklajeni z nacionalnimi usmeritvami. Predvideno je vzpostavljanje vzdržnega, preglednega sistema financiranja kulture, ki vključuje sodelovanje države, občin in zasebnih vlagateljev. Resolucija zasleduje cilj decentralizacije kulturnega prostora z izboljšanjem dostopnosti kulturnih vsebin in infrastrukture po vsej državi. Posebna pozornost je namenjena tudi spodbujanju povezovanja kulture z izobraževanjem, turizmom, gospodarstvom in socialo ter vključevanju ranljivih skupin v kulturno življenje. Lokalna raven ima pomembno vlogo pri razvoju in posodobitvi kulturne infrastrukture ter pri podpori ljubiteljske kulture in kulturno-umetnostne vzgoje, ki prispevata k večji vključenosti prebivalcev.</w:t>
      </w:r>
    </w:p>
    <w:p w14:paraId="07DFCAAA" w14:textId="77777777" w:rsidR="00251578" w:rsidRDefault="00251578" w:rsidP="005F0535">
      <w:pPr>
        <w:spacing w:after="0"/>
        <w:jc w:val="both"/>
        <w:rPr>
          <w:rFonts w:ascii="Calibri" w:hAnsi="Calibri" w:cs="Calibri"/>
          <w:sz w:val="24"/>
        </w:rPr>
      </w:pPr>
    </w:p>
    <w:p w14:paraId="1179946A" w14:textId="21C686A4" w:rsidR="00251578" w:rsidRPr="00251578" w:rsidRDefault="00251578" w:rsidP="00C4374B">
      <w:pPr>
        <w:spacing w:after="0" w:line="240" w:lineRule="auto"/>
        <w:jc w:val="both"/>
        <w:rPr>
          <w:b/>
          <w:sz w:val="24"/>
          <w:szCs w:val="24"/>
        </w:rPr>
      </w:pPr>
      <w:r>
        <w:rPr>
          <w:b/>
          <w:sz w:val="24"/>
          <w:szCs w:val="24"/>
        </w:rPr>
        <w:t>4.2.</w:t>
      </w:r>
      <w:r w:rsidR="00523451">
        <w:rPr>
          <w:b/>
          <w:sz w:val="24"/>
          <w:szCs w:val="24"/>
        </w:rPr>
        <w:t>4</w:t>
      </w:r>
      <w:r>
        <w:rPr>
          <w:b/>
          <w:sz w:val="24"/>
          <w:szCs w:val="24"/>
        </w:rPr>
        <w:t xml:space="preserve"> </w:t>
      </w:r>
      <w:r w:rsidR="007837E0" w:rsidRPr="00251578">
        <w:rPr>
          <w:b/>
          <w:sz w:val="24"/>
          <w:szCs w:val="24"/>
        </w:rPr>
        <w:t xml:space="preserve">Cilji Občine Ig na področju </w:t>
      </w:r>
      <w:r w:rsidR="00CF76FA" w:rsidRPr="00251578">
        <w:rPr>
          <w:b/>
          <w:sz w:val="24"/>
          <w:szCs w:val="24"/>
        </w:rPr>
        <w:t>k</w:t>
      </w:r>
      <w:r w:rsidR="007837E0" w:rsidRPr="00251578">
        <w:rPr>
          <w:b/>
          <w:sz w:val="24"/>
          <w:szCs w:val="24"/>
        </w:rPr>
        <w:t xml:space="preserve">ulture </w:t>
      </w:r>
    </w:p>
    <w:p w14:paraId="19BA1DE0" w14:textId="77777777" w:rsidR="00251578" w:rsidRDefault="00251578" w:rsidP="00C4374B">
      <w:pPr>
        <w:spacing w:after="0" w:line="240" w:lineRule="auto"/>
        <w:jc w:val="both"/>
        <w:rPr>
          <w:rFonts w:ascii="Calibri" w:hAnsi="Calibri" w:cs="Calibri"/>
          <w:sz w:val="24"/>
          <w:szCs w:val="24"/>
        </w:rPr>
      </w:pPr>
    </w:p>
    <w:p w14:paraId="4A09C50C" w14:textId="301C7F1E" w:rsidR="007837E0" w:rsidRPr="00251578" w:rsidRDefault="00251578" w:rsidP="00C4374B">
      <w:pPr>
        <w:spacing w:after="0" w:line="240" w:lineRule="auto"/>
        <w:jc w:val="both"/>
        <w:rPr>
          <w:rFonts w:ascii="Calibri" w:hAnsi="Calibri" w:cs="Calibri"/>
          <w:sz w:val="24"/>
          <w:szCs w:val="24"/>
        </w:rPr>
      </w:pPr>
      <w:r w:rsidRPr="00251578">
        <w:rPr>
          <w:sz w:val="24"/>
          <w:szCs w:val="24"/>
        </w:rPr>
        <w:t xml:space="preserve">Cilji Občine Ig na področju kulture </w:t>
      </w:r>
      <w:r w:rsidR="007837E0" w:rsidRPr="00251578">
        <w:rPr>
          <w:rFonts w:ascii="Calibri" w:hAnsi="Calibri" w:cs="Calibri"/>
          <w:sz w:val="24"/>
          <w:szCs w:val="24"/>
        </w:rPr>
        <w:t>so:</w:t>
      </w:r>
    </w:p>
    <w:p w14:paraId="2D0C5837" w14:textId="0FD30BF2"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zagotoviti preglednost oz. transparentnost delovanja izvajalcev kulturnih programov v občini</w:t>
      </w:r>
    </w:p>
    <w:p w14:paraId="4DA0F1DA" w14:textId="32899366"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dvigniti kvaliteto kulturnih programov</w:t>
      </w:r>
    </w:p>
    <w:p w14:paraId="326B07B2" w14:textId="1B804220"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 xml:space="preserve">vzdrževati kulturno dediščino in spomenike </w:t>
      </w:r>
    </w:p>
    <w:p w14:paraId="4F1306CA" w14:textId="6BB4301F"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pred pozabo ohranjati spomin na pomembne kulturne osebnosti in zbirati gradivo o njih</w:t>
      </w:r>
    </w:p>
    <w:p w14:paraId="27F84608" w14:textId="46EE29C0"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tesneje sodelovati z izvajalci kulturnih programov znotraj občine</w:t>
      </w:r>
    </w:p>
    <w:p w14:paraId="7AA361CA" w14:textId="471C4DA5"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 xml:space="preserve">koristiti podporno mrežo Javnega sklada RS za ljubiteljske kulturne dejavnosti </w:t>
      </w:r>
    </w:p>
    <w:p w14:paraId="68EB8E1F" w14:textId="23769839"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lastRenderedPageBreak/>
        <w:t>pridobivati sredstva na javnih razpisih</w:t>
      </w:r>
    </w:p>
    <w:p w14:paraId="2FB83253" w14:textId="0F048A8C"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nameniti sredstva za honorarje za strokovne vodje posameznih skupin</w:t>
      </w:r>
    </w:p>
    <w:p w14:paraId="486F65AE" w14:textId="4D6528EF"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oblikovati abonmaje in organizirati druge kulturne prireditve v Domu kulture</w:t>
      </w:r>
    </w:p>
    <w:p w14:paraId="749CA1A5" w14:textId="78613938"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vzpostaviti Festival Morostig</w:t>
      </w:r>
    </w:p>
    <w:p w14:paraId="37F22430" w14:textId="77777777" w:rsidR="007837E0" w:rsidRPr="007837E0" w:rsidRDefault="007837E0" w:rsidP="00C4374B">
      <w:pPr>
        <w:numPr>
          <w:ilvl w:val="0"/>
          <w:numId w:val="14"/>
        </w:numPr>
        <w:spacing w:after="0" w:line="240" w:lineRule="auto"/>
        <w:jc w:val="both"/>
        <w:outlineLvl w:val="0"/>
        <w:rPr>
          <w:rFonts w:ascii="Calibri" w:hAnsi="Calibri" w:cs="Calibri"/>
          <w:sz w:val="24"/>
        </w:rPr>
      </w:pPr>
      <w:r w:rsidRPr="007837E0">
        <w:rPr>
          <w:rFonts w:ascii="Calibri" w:hAnsi="Calibri" w:cs="Calibri"/>
          <w:sz w:val="24"/>
        </w:rPr>
        <w:t>navajati ljudi na kulturne dogodke.</w:t>
      </w:r>
    </w:p>
    <w:p w14:paraId="54357533" w14:textId="77777777" w:rsidR="009C33EE" w:rsidRDefault="009C33EE" w:rsidP="009C33EE">
      <w:pPr>
        <w:spacing w:after="0" w:line="276" w:lineRule="auto"/>
        <w:jc w:val="both"/>
        <w:rPr>
          <w:rFonts w:ascii="Calibri" w:hAnsi="Calibri" w:cs="Calibri"/>
          <w:sz w:val="24"/>
        </w:rPr>
      </w:pPr>
    </w:p>
    <w:p w14:paraId="2F011156" w14:textId="354E16B1" w:rsidR="007837E0" w:rsidRPr="007837E0" w:rsidRDefault="005F0535" w:rsidP="00C4374B">
      <w:pPr>
        <w:spacing w:after="0" w:line="240" w:lineRule="auto"/>
        <w:jc w:val="both"/>
        <w:rPr>
          <w:rFonts w:ascii="Calibri" w:hAnsi="Calibri" w:cs="Calibri"/>
          <w:sz w:val="24"/>
        </w:rPr>
      </w:pPr>
      <w:r>
        <w:rPr>
          <w:rFonts w:ascii="Calibri" w:hAnsi="Calibri" w:cs="Calibri"/>
          <w:sz w:val="24"/>
        </w:rPr>
        <w:t xml:space="preserve">V </w:t>
      </w:r>
      <w:r w:rsidR="007837E0">
        <w:rPr>
          <w:rFonts w:ascii="Calibri" w:hAnsi="Calibri" w:cs="Calibri"/>
          <w:sz w:val="24"/>
        </w:rPr>
        <w:t>Letni</w:t>
      </w:r>
      <w:r>
        <w:rPr>
          <w:rFonts w:ascii="Calibri" w:hAnsi="Calibri" w:cs="Calibri"/>
          <w:sz w:val="24"/>
        </w:rPr>
        <w:t>h</w:t>
      </w:r>
      <w:r w:rsidR="007837E0">
        <w:rPr>
          <w:rFonts w:ascii="Calibri" w:hAnsi="Calibri" w:cs="Calibri"/>
          <w:sz w:val="24"/>
        </w:rPr>
        <w:t xml:space="preserve"> program</w:t>
      </w:r>
      <w:r>
        <w:rPr>
          <w:rFonts w:ascii="Calibri" w:hAnsi="Calibri" w:cs="Calibri"/>
          <w:sz w:val="24"/>
        </w:rPr>
        <w:t>ih</w:t>
      </w:r>
      <w:r w:rsidR="007837E0">
        <w:rPr>
          <w:rFonts w:ascii="Calibri" w:hAnsi="Calibri" w:cs="Calibri"/>
          <w:sz w:val="24"/>
        </w:rPr>
        <w:t xml:space="preserve"> kulture Občine Ig </w:t>
      </w:r>
      <w:r>
        <w:rPr>
          <w:rFonts w:ascii="Calibri" w:hAnsi="Calibri" w:cs="Calibri"/>
          <w:sz w:val="24"/>
        </w:rPr>
        <w:t>je navedeno</w:t>
      </w:r>
      <w:r w:rsidR="007837E0">
        <w:rPr>
          <w:rFonts w:ascii="Calibri" w:hAnsi="Calibri" w:cs="Calibri"/>
          <w:sz w:val="24"/>
        </w:rPr>
        <w:t>, da imata p</w:t>
      </w:r>
      <w:r w:rsidR="007837E0" w:rsidRPr="007837E0">
        <w:rPr>
          <w:rFonts w:ascii="Calibri" w:hAnsi="Calibri" w:cs="Calibri"/>
          <w:sz w:val="24"/>
        </w:rPr>
        <w:t xml:space="preserve">evska in gledališka dejavnost v Občini Ig že dolgo tradicijo in zato posebno mesto v družbenem življenju občine. Sredstva, ki so namenjena tema dejavnostnima v letnem programu kulture so višja kot za ostale dejavnosti. Sredstva so namenjena tudi za strokovne vodje in najemnine. Višina sredstev se opredeli na podlagi </w:t>
      </w:r>
      <w:r w:rsidR="007837E0" w:rsidRPr="00A164BA">
        <w:rPr>
          <w:rFonts w:ascii="Calibri" w:hAnsi="Calibri" w:cs="Calibri"/>
          <w:sz w:val="24"/>
        </w:rPr>
        <w:t>točkovnika v Pravilniku za sofinanciranje ljubiteljske kulturne dejavnosti</w:t>
      </w:r>
      <w:r w:rsidR="007837E0" w:rsidRPr="007837E0">
        <w:rPr>
          <w:rFonts w:ascii="Calibri" w:hAnsi="Calibri" w:cs="Calibri"/>
          <w:sz w:val="24"/>
        </w:rPr>
        <w:t>.</w:t>
      </w:r>
      <w:r w:rsidR="007837E0">
        <w:rPr>
          <w:rFonts w:ascii="Calibri" w:hAnsi="Calibri" w:cs="Calibri"/>
          <w:sz w:val="24"/>
        </w:rPr>
        <w:t xml:space="preserve"> </w:t>
      </w:r>
      <w:r w:rsidR="007837E0" w:rsidRPr="007837E0">
        <w:rPr>
          <w:rFonts w:ascii="Calibri" w:hAnsi="Calibri" w:cs="Calibri"/>
          <w:sz w:val="24"/>
        </w:rPr>
        <w:t>Svoje mesto so v občini našle tudi literarno-glasbena, plesna</w:t>
      </w:r>
      <w:r w:rsidR="006A25CF">
        <w:rPr>
          <w:rFonts w:ascii="Calibri" w:hAnsi="Calibri" w:cs="Calibri"/>
          <w:sz w:val="24"/>
        </w:rPr>
        <w:t xml:space="preserve"> in</w:t>
      </w:r>
      <w:r w:rsidR="007837E0" w:rsidRPr="007837E0">
        <w:rPr>
          <w:rFonts w:ascii="Calibri" w:hAnsi="Calibri" w:cs="Calibri"/>
          <w:sz w:val="24"/>
        </w:rPr>
        <w:t xml:space="preserve"> likovna dejavnost. Prispevajo k pestrosti ponudbe, pa tudi k možnosti sodelovanja v društvih za člane z različnimi interesi.</w:t>
      </w:r>
      <w:r w:rsidR="007837E0">
        <w:rPr>
          <w:rFonts w:ascii="Calibri" w:hAnsi="Calibri" w:cs="Calibri"/>
          <w:sz w:val="24"/>
        </w:rPr>
        <w:t xml:space="preserve"> </w:t>
      </w:r>
      <w:r w:rsidR="007837E0" w:rsidRPr="00E52DF1">
        <w:rPr>
          <w:rFonts w:ascii="Calibri" w:hAnsi="Calibri" w:cs="Calibri"/>
          <w:sz w:val="24"/>
        </w:rPr>
        <w:t xml:space="preserve">Sredstva v letnem programu kulture so namenjena tudi za snemanje studijskih skladb in videospotov </w:t>
      </w:r>
      <w:r w:rsidR="00E52DF1" w:rsidRPr="00E52DF1">
        <w:rPr>
          <w:rFonts w:ascii="Calibri" w:hAnsi="Calibri" w:cs="Calibri"/>
          <w:sz w:val="24"/>
        </w:rPr>
        <w:t xml:space="preserve">(leta 2022 je bilo opredeljeno </w:t>
      </w:r>
      <w:r w:rsidR="007837E0" w:rsidRPr="00E52DF1">
        <w:rPr>
          <w:rFonts w:ascii="Calibri" w:hAnsi="Calibri" w:cs="Calibri"/>
          <w:sz w:val="24"/>
        </w:rPr>
        <w:t>za Klub harmonikarjev Kumše</w:t>
      </w:r>
      <w:r w:rsidR="00E52DF1" w:rsidRPr="00E52DF1">
        <w:rPr>
          <w:rFonts w:ascii="Calibri" w:hAnsi="Calibri" w:cs="Calibri"/>
          <w:sz w:val="24"/>
        </w:rPr>
        <w:t>)</w:t>
      </w:r>
      <w:r w:rsidR="009C33EE" w:rsidRPr="00E52DF1">
        <w:rPr>
          <w:rFonts w:ascii="Calibri" w:hAnsi="Calibri" w:cs="Calibri"/>
          <w:sz w:val="24"/>
        </w:rPr>
        <w:t xml:space="preserve">. </w:t>
      </w:r>
      <w:r w:rsidRPr="00E52DF1">
        <w:rPr>
          <w:rFonts w:ascii="Calibri" w:hAnsi="Calibri" w:cs="Calibri"/>
          <w:sz w:val="24"/>
        </w:rPr>
        <w:t>Občina Ig še navaja,</w:t>
      </w:r>
      <w:r>
        <w:rPr>
          <w:rFonts w:ascii="Calibri" w:hAnsi="Calibri" w:cs="Calibri"/>
          <w:sz w:val="24"/>
        </w:rPr>
        <w:t xml:space="preserve"> da je za</w:t>
      </w:r>
      <w:r w:rsidR="007837E0" w:rsidRPr="007837E0">
        <w:rPr>
          <w:rFonts w:ascii="Calibri" w:hAnsi="Calibri" w:cs="Calibri"/>
          <w:sz w:val="24"/>
        </w:rPr>
        <w:t xml:space="preserve"> ljubiteljsko kulturno dejavnost v prihodnje pomembno, da spodbuja podmladke posameznih dejavnosti, saj otroci in mladi predstavljajo bodoče nosilce kulturnega življenja v občini.</w:t>
      </w:r>
      <w:r w:rsidR="009C33EE">
        <w:rPr>
          <w:rFonts w:ascii="Calibri" w:hAnsi="Calibri" w:cs="Calibri"/>
          <w:sz w:val="24"/>
        </w:rPr>
        <w:t xml:space="preserve"> </w:t>
      </w:r>
      <w:r w:rsidR="007837E0" w:rsidRPr="007837E0">
        <w:rPr>
          <w:rFonts w:ascii="Calibri" w:hAnsi="Calibri" w:cs="Calibri"/>
          <w:sz w:val="24"/>
        </w:rPr>
        <w:t>Z vidika občine je pomembno, da društva s svojimi programi bogatijo predvsem kulturno življenje občine, občasno pa predstavljajo in ponesejo ime občine tudi drugam po Sloveniji oz. celo izven meja.</w:t>
      </w:r>
      <w:r w:rsidR="009C33EE">
        <w:rPr>
          <w:rFonts w:ascii="Calibri" w:hAnsi="Calibri" w:cs="Calibri"/>
          <w:sz w:val="24"/>
        </w:rPr>
        <w:t xml:space="preserve"> </w:t>
      </w:r>
      <w:r w:rsidR="007837E0" w:rsidRPr="007837E0">
        <w:rPr>
          <w:rFonts w:ascii="Calibri" w:hAnsi="Calibri" w:cs="Calibri"/>
          <w:sz w:val="24"/>
        </w:rPr>
        <w:t>Z vidika društev je nujno povezovanje in pomoč med društvi znotraj občine, prav tako pa je dobrodošlo tudi povezovanje z društvi sosednjih in drugih občin.</w:t>
      </w:r>
      <w:r w:rsidR="009C33EE">
        <w:rPr>
          <w:rFonts w:ascii="Calibri" w:hAnsi="Calibri" w:cs="Calibri"/>
          <w:sz w:val="24"/>
        </w:rPr>
        <w:t xml:space="preserve"> </w:t>
      </w:r>
    </w:p>
    <w:p w14:paraId="5D6CA772" w14:textId="7CFB7EB3" w:rsidR="007837E0" w:rsidRDefault="007837E0" w:rsidP="004A6AFE">
      <w:pPr>
        <w:spacing w:after="0" w:line="240" w:lineRule="auto"/>
        <w:jc w:val="both"/>
        <w:rPr>
          <w:rFonts w:cstheme="minorHAnsi"/>
          <w:sz w:val="24"/>
          <w:szCs w:val="24"/>
        </w:rPr>
      </w:pPr>
    </w:p>
    <w:p w14:paraId="01F1DC35" w14:textId="77777777" w:rsidR="005F0535" w:rsidRPr="00464DA2" w:rsidRDefault="005F0535" w:rsidP="00C4374B">
      <w:pPr>
        <w:spacing w:after="0" w:line="240" w:lineRule="auto"/>
        <w:jc w:val="both"/>
        <w:rPr>
          <w:rFonts w:ascii="Calibri" w:hAnsi="Calibri" w:cs="Calibri"/>
          <w:sz w:val="24"/>
        </w:rPr>
      </w:pPr>
      <w:r w:rsidRPr="00464DA2">
        <w:rPr>
          <w:rFonts w:ascii="Calibri" w:hAnsi="Calibri" w:cs="Calibri"/>
          <w:sz w:val="24"/>
        </w:rPr>
        <w:t xml:space="preserve">Na področju ljubiteljske kulturne dejavnosti </w:t>
      </w:r>
      <w:r>
        <w:rPr>
          <w:rFonts w:ascii="Calibri" w:hAnsi="Calibri" w:cs="Calibri"/>
          <w:sz w:val="24"/>
        </w:rPr>
        <w:t xml:space="preserve">v Občini Ig </w:t>
      </w:r>
      <w:r w:rsidRPr="00464DA2">
        <w:rPr>
          <w:rFonts w:ascii="Calibri" w:hAnsi="Calibri" w:cs="Calibri"/>
          <w:sz w:val="24"/>
        </w:rPr>
        <w:t>delujejo naslednja društva: Društvo Fran Govekar Ig, Kulturno društvo Mokrc, Klub harmonikarjev Kumše, Društvo upokojencev Ig</w:t>
      </w:r>
      <w:r>
        <w:rPr>
          <w:rFonts w:ascii="Calibri" w:hAnsi="Calibri" w:cs="Calibri"/>
          <w:sz w:val="24"/>
        </w:rPr>
        <w:t xml:space="preserve"> in</w:t>
      </w:r>
      <w:r w:rsidRPr="00464DA2">
        <w:rPr>
          <w:rFonts w:ascii="Calibri" w:hAnsi="Calibri" w:cs="Calibri"/>
          <w:sz w:val="24"/>
        </w:rPr>
        <w:t xml:space="preserve"> Turistično društvo Kurešček. V 15-ih skupinah kulturne dejavnosti </w:t>
      </w:r>
      <w:r>
        <w:rPr>
          <w:rFonts w:ascii="Calibri" w:hAnsi="Calibri" w:cs="Calibri"/>
          <w:sz w:val="24"/>
        </w:rPr>
        <w:t xml:space="preserve">po podatkih Letnega programa kulture Občine Ig </w:t>
      </w:r>
      <w:r w:rsidRPr="00464DA2">
        <w:rPr>
          <w:rFonts w:ascii="Calibri" w:hAnsi="Calibri" w:cs="Calibri"/>
          <w:sz w:val="24"/>
        </w:rPr>
        <w:t xml:space="preserve">deluje </w:t>
      </w:r>
      <w:r>
        <w:rPr>
          <w:rFonts w:ascii="Calibri" w:hAnsi="Calibri" w:cs="Calibri"/>
          <w:sz w:val="24"/>
        </w:rPr>
        <w:t xml:space="preserve">več kot 200 </w:t>
      </w:r>
      <w:r w:rsidRPr="00464DA2">
        <w:rPr>
          <w:rFonts w:ascii="Calibri" w:hAnsi="Calibri" w:cs="Calibri"/>
          <w:sz w:val="24"/>
        </w:rPr>
        <w:t>udeležencev.</w:t>
      </w:r>
    </w:p>
    <w:p w14:paraId="3E3038A6" w14:textId="77777777" w:rsidR="004A6AFE" w:rsidRDefault="004A6AFE" w:rsidP="0098066C">
      <w:pPr>
        <w:spacing w:after="0" w:line="240" w:lineRule="auto"/>
        <w:jc w:val="both"/>
        <w:rPr>
          <w:rFonts w:cstheme="minorHAnsi"/>
          <w:sz w:val="24"/>
          <w:szCs w:val="24"/>
        </w:rPr>
      </w:pPr>
    </w:p>
    <w:p w14:paraId="3E4F5806" w14:textId="46BD8255" w:rsidR="00CF76FA" w:rsidRPr="003A2F09" w:rsidRDefault="00CF76FA" w:rsidP="00CF76FA">
      <w:pPr>
        <w:widowControl w:val="0"/>
        <w:spacing w:after="0" w:line="276" w:lineRule="auto"/>
        <w:rPr>
          <w:b/>
          <w:sz w:val="24"/>
          <w:szCs w:val="24"/>
        </w:rPr>
      </w:pPr>
      <w:r>
        <w:rPr>
          <w:b/>
          <w:sz w:val="24"/>
          <w:szCs w:val="24"/>
        </w:rPr>
        <w:t xml:space="preserve">4.3 </w:t>
      </w:r>
      <w:r w:rsidRPr="003A2F09">
        <w:rPr>
          <w:b/>
          <w:sz w:val="24"/>
          <w:szCs w:val="24"/>
        </w:rPr>
        <w:t xml:space="preserve">Področje </w:t>
      </w:r>
      <w:r>
        <w:rPr>
          <w:b/>
          <w:sz w:val="24"/>
          <w:szCs w:val="24"/>
        </w:rPr>
        <w:t>turizma</w:t>
      </w:r>
    </w:p>
    <w:p w14:paraId="1E7F2EF0" w14:textId="77777777" w:rsidR="00CF76FA" w:rsidRDefault="00CF76FA" w:rsidP="00CF76FA">
      <w:pPr>
        <w:spacing w:after="0"/>
        <w:jc w:val="both"/>
        <w:rPr>
          <w:sz w:val="24"/>
        </w:rPr>
      </w:pPr>
    </w:p>
    <w:p w14:paraId="32F3BD65" w14:textId="2863FA1F" w:rsidR="00CF76FA" w:rsidRPr="00CF76FA" w:rsidRDefault="00CF76FA" w:rsidP="00C4374B">
      <w:pPr>
        <w:spacing w:after="0" w:line="240" w:lineRule="auto"/>
        <w:jc w:val="both"/>
        <w:rPr>
          <w:sz w:val="24"/>
        </w:rPr>
      </w:pPr>
      <w:r w:rsidRPr="00CF76FA">
        <w:rPr>
          <w:sz w:val="24"/>
        </w:rPr>
        <w:t>Občine v Sloveniji imajo pomembno vlogo pri razvoju in upravljanju turizma na lokalni ravni. Njihove naloge izhajajo iz Zakona o spodbujanju razvoja turizma, Zakona o lokalni samoupravi ter drugih predpisov. Občine so odgovorne za sprejemanje strateških dokumentov (lokalnih programov razvoja turizma), za upravljanje in vzdrževanje lokalne turistične infrastrukture, spodbujanje lokalne turistične ponudbe ter sodelovanje z lokalnimi turističnimi organizacijami (LTO) in ponudniki. Prav tako lahko sofinancirajo projekte in prireditve v turizmu ter izvajajo promocijo destinacije. Ključno je, da občine zagotavljajo trajnostni, uravnotežen in lokalni skupnosti prijazen turistični razvoj.</w:t>
      </w:r>
    </w:p>
    <w:p w14:paraId="4BB59FE9" w14:textId="398D3835" w:rsidR="00CF76FA" w:rsidRDefault="00CF76FA" w:rsidP="00CF76FA">
      <w:pPr>
        <w:spacing w:after="0"/>
        <w:jc w:val="both"/>
        <w:rPr>
          <w:sz w:val="24"/>
        </w:rPr>
      </w:pPr>
    </w:p>
    <w:p w14:paraId="739B8129" w14:textId="0A1E1187" w:rsidR="00CF76FA" w:rsidRPr="00CF76FA" w:rsidRDefault="00CF76FA" w:rsidP="00CF76FA">
      <w:pPr>
        <w:spacing w:after="0"/>
        <w:jc w:val="both"/>
        <w:rPr>
          <w:rFonts w:ascii="Calibri" w:hAnsi="Calibri" w:cs="Calibri"/>
          <w:b/>
          <w:sz w:val="24"/>
        </w:rPr>
      </w:pPr>
      <w:r w:rsidRPr="00CF76FA">
        <w:rPr>
          <w:rFonts w:ascii="Calibri" w:hAnsi="Calibri" w:cs="Calibri"/>
          <w:b/>
          <w:sz w:val="24"/>
        </w:rPr>
        <w:t xml:space="preserve">4.3.1 </w:t>
      </w:r>
      <w:r w:rsidR="00D03F85">
        <w:rPr>
          <w:rFonts w:ascii="Calibri" w:hAnsi="Calibri" w:cs="Calibri"/>
          <w:b/>
          <w:sz w:val="24"/>
        </w:rPr>
        <w:t>Z</w:t>
      </w:r>
      <w:r w:rsidRPr="00CF76FA">
        <w:rPr>
          <w:rFonts w:ascii="Calibri" w:hAnsi="Calibri" w:cs="Calibri"/>
          <w:b/>
          <w:sz w:val="24"/>
        </w:rPr>
        <w:t>akonsk</w:t>
      </w:r>
      <w:r w:rsidR="00D03F85">
        <w:rPr>
          <w:rFonts w:ascii="Calibri" w:hAnsi="Calibri" w:cs="Calibri"/>
          <w:b/>
          <w:sz w:val="24"/>
        </w:rPr>
        <w:t>a opredelitev nalog občin</w:t>
      </w:r>
      <w:r w:rsidRPr="00CF76FA">
        <w:rPr>
          <w:rFonts w:ascii="Calibri" w:hAnsi="Calibri" w:cs="Calibri"/>
          <w:b/>
          <w:sz w:val="24"/>
        </w:rPr>
        <w:t xml:space="preserve"> </w:t>
      </w:r>
      <w:r w:rsidR="00D03F85">
        <w:rPr>
          <w:rFonts w:ascii="Calibri" w:hAnsi="Calibri" w:cs="Calibri"/>
          <w:b/>
          <w:sz w:val="24"/>
        </w:rPr>
        <w:t>na področju turizma</w:t>
      </w:r>
    </w:p>
    <w:p w14:paraId="2C45F27B" w14:textId="77777777" w:rsidR="00D03F85" w:rsidRDefault="00D03F85" w:rsidP="00CF76FA">
      <w:pPr>
        <w:spacing w:after="0"/>
        <w:jc w:val="both"/>
        <w:rPr>
          <w:sz w:val="24"/>
        </w:rPr>
      </w:pPr>
    </w:p>
    <w:p w14:paraId="7DA6EE12" w14:textId="0CB6EE14" w:rsidR="00E7737D" w:rsidRDefault="00E7737D" w:rsidP="00CF76FA">
      <w:pPr>
        <w:spacing w:after="0"/>
        <w:jc w:val="both"/>
        <w:rPr>
          <w:sz w:val="24"/>
        </w:rPr>
      </w:pPr>
      <w:r w:rsidRPr="00CF76FA">
        <w:rPr>
          <w:sz w:val="24"/>
        </w:rPr>
        <w:t xml:space="preserve">Razvoj turizma v Sloveniji in naloge občin na tem področju so določeni v več zakonih, strateških dokumentih, resolucijah in vladnih uredbah. </w:t>
      </w:r>
      <w:r>
        <w:rPr>
          <w:sz w:val="24"/>
        </w:rPr>
        <w:t>K</w:t>
      </w:r>
      <w:r w:rsidRPr="00CF76FA">
        <w:rPr>
          <w:sz w:val="24"/>
        </w:rPr>
        <w:t>ljučni predpisi, ki skupaj tvorijo normativni in strateški okvir slovenskega turizma</w:t>
      </w:r>
      <w:r>
        <w:rPr>
          <w:sz w:val="24"/>
        </w:rPr>
        <w:t xml:space="preserve"> so:</w:t>
      </w:r>
    </w:p>
    <w:p w14:paraId="72AD911E" w14:textId="71E1F873" w:rsidR="00CF76FA" w:rsidRDefault="00CF76FA" w:rsidP="00E7737D">
      <w:pPr>
        <w:numPr>
          <w:ilvl w:val="0"/>
          <w:numId w:val="14"/>
        </w:numPr>
        <w:spacing w:after="0" w:line="276" w:lineRule="auto"/>
        <w:jc w:val="both"/>
        <w:outlineLvl w:val="0"/>
        <w:rPr>
          <w:sz w:val="24"/>
        </w:rPr>
      </w:pPr>
      <w:r w:rsidRPr="00C4374B">
        <w:rPr>
          <w:sz w:val="24"/>
        </w:rPr>
        <w:lastRenderedPageBreak/>
        <w:t>Zakon o spodbujanju razvoja turizma</w:t>
      </w:r>
      <w:r w:rsidR="00E7737D">
        <w:rPr>
          <w:sz w:val="24"/>
        </w:rPr>
        <w:t xml:space="preserve">, ki </w:t>
      </w:r>
      <w:r w:rsidR="00D03F85" w:rsidRPr="00C4374B">
        <w:rPr>
          <w:sz w:val="24"/>
        </w:rPr>
        <w:t>med drugim</w:t>
      </w:r>
      <w:r w:rsidRPr="00C4374B">
        <w:rPr>
          <w:sz w:val="24"/>
        </w:rPr>
        <w:t xml:space="preserve"> določa</w:t>
      </w:r>
      <w:r w:rsidR="00D03F85" w:rsidRPr="00C4374B">
        <w:rPr>
          <w:sz w:val="24"/>
        </w:rPr>
        <w:t xml:space="preserve"> </w:t>
      </w:r>
      <w:r w:rsidRPr="00C4374B">
        <w:rPr>
          <w:sz w:val="24"/>
        </w:rPr>
        <w:t>naloge občin na področju turizma</w:t>
      </w:r>
    </w:p>
    <w:p w14:paraId="1085CE58" w14:textId="39425C2F" w:rsidR="00E7737D" w:rsidRDefault="00E7737D" w:rsidP="00E7737D">
      <w:pPr>
        <w:numPr>
          <w:ilvl w:val="0"/>
          <w:numId w:val="14"/>
        </w:numPr>
        <w:spacing w:after="0" w:line="276" w:lineRule="auto"/>
        <w:jc w:val="both"/>
        <w:outlineLvl w:val="0"/>
        <w:rPr>
          <w:sz w:val="24"/>
        </w:rPr>
      </w:pPr>
      <w:r w:rsidRPr="00CF76FA">
        <w:rPr>
          <w:sz w:val="24"/>
        </w:rPr>
        <w:t xml:space="preserve">Zakon o lokalni samoupravi </w:t>
      </w:r>
      <w:r>
        <w:rPr>
          <w:sz w:val="24"/>
        </w:rPr>
        <w:t>o</w:t>
      </w:r>
      <w:r w:rsidRPr="00CF76FA">
        <w:rPr>
          <w:sz w:val="24"/>
        </w:rPr>
        <w:t>predeljuje pristojnosti občin, med katere spada tudi</w:t>
      </w:r>
      <w:r>
        <w:rPr>
          <w:sz w:val="24"/>
        </w:rPr>
        <w:t xml:space="preserve"> </w:t>
      </w:r>
      <w:r w:rsidRPr="00C31945">
        <w:rPr>
          <w:sz w:val="24"/>
        </w:rPr>
        <w:t>urejanje lokalnega gospodarskega razvoja,</w:t>
      </w:r>
      <w:r>
        <w:rPr>
          <w:sz w:val="24"/>
        </w:rPr>
        <w:t xml:space="preserve"> </w:t>
      </w:r>
      <w:r w:rsidRPr="00C31945">
        <w:rPr>
          <w:sz w:val="24"/>
        </w:rPr>
        <w:t>prostorsko načrtovanje,</w:t>
      </w:r>
      <w:r>
        <w:rPr>
          <w:sz w:val="24"/>
        </w:rPr>
        <w:t xml:space="preserve"> </w:t>
      </w:r>
      <w:r w:rsidRPr="00C31945">
        <w:rPr>
          <w:sz w:val="24"/>
        </w:rPr>
        <w:t>skrb za turistično infrastrukturo in promocijo lokalnega turizma</w:t>
      </w:r>
    </w:p>
    <w:p w14:paraId="12818762" w14:textId="76109716" w:rsidR="00E7737D" w:rsidRDefault="00E7737D" w:rsidP="00E7737D">
      <w:pPr>
        <w:numPr>
          <w:ilvl w:val="0"/>
          <w:numId w:val="14"/>
        </w:numPr>
        <w:spacing w:after="0" w:line="276" w:lineRule="auto"/>
        <w:jc w:val="both"/>
        <w:outlineLvl w:val="0"/>
        <w:rPr>
          <w:sz w:val="24"/>
        </w:rPr>
      </w:pPr>
      <w:r w:rsidRPr="00CF76FA">
        <w:rPr>
          <w:sz w:val="24"/>
        </w:rPr>
        <w:t>Zakon o financiranju občin</w:t>
      </w:r>
      <w:r w:rsidR="00110AC6">
        <w:rPr>
          <w:sz w:val="24"/>
        </w:rPr>
        <w:t>, ki</w:t>
      </w:r>
      <w:r w:rsidRPr="00CF76FA">
        <w:rPr>
          <w:sz w:val="24"/>
        </w:rPr>
        <w:t xml:space="preserve"> </w:t>
      </w:r>
      <w:r>
        <w:rPr>
          <w:sz w:val="24"/>
        </w:rPr>
        <w:t>v</w:t>
      </w:r>
      <w:r w:rsidRPr="00CF76FA">
        <w:rPr>
          <w:sz w:val="24"/>
        </w:rPr>
        <w:t>sebuje določbe glede virov financiranja občin, vključno s prihodki iz turistične takse</w:t>
      </w:r>
    </w:p>
    <w:p w14:paraId="5108390D" w14:textId="1B79C12F" w:rsidR="00E7737D" w:rsidRDefault="00E7737D" w:rsidP="00E7737D">
      <w:pPr>
        <w:numPr>
          <w:ilvl w:val="0"/>
          <w:numId w:val="14"/>
        </w:numPr>
        <w:spacing w:after="0" w:line="276" w:lineRule="auto"/>
        <w:jc w:val="both"/>
        <w:outlineLvl w:val="0"/>
        <w:rPr>
          <w:sz w:val="24"/>
        </w:rPr>
      </w:pPr>
      <w:r w:rsidRPr="00CF76FA">
        <w:rPr>
          <w:sz w:val="24"/>
        </w:rPr>
        <w:t xml:space="preserve">Zakon o gostinstvu </w:t>
      </w:r>
      <w:r>
        <w:rPr>
          <w:sz w:val="24"/>
        </w:rPr>
        <w:t>u</w:t>
      </w:r>
      <w:r w:rsidRPr="00CF76FA">
        <w:rPr>
          <w:sz w:val="24"/>
        </w:rPr>
        <w:t>reja pogoje za opravljanje gostinske dejavnosti, ki je pogosto povezana s turizmom</w:t>
      </w:r>
    </w:p>
    <w:p w14:paraId="7A671ECF" w14:textId="3EBBE8B5" w:rsidR="00E7737D" w:rsidRDefault="00E7737D" w:rsidP="00E7737D">
      <w:pPr>
        <w:numPr>
          <w:ilvl w:val="0"/>
          <w:numId w:val="14"/>
        </w:numPr>
        <w:spacing w:after="0" w:line="276" w:lineRule="auto"/>
        <w:jc w:val="both"/>
        <w:outlineLvl w:val="0"/>
        <w:rPr>
          <w:sz w:val="24"/>
        </w:rPr>
      </w:pPr>
      <w:r w:rsidRPr="00CF76FA">
        <w:rPr>
          <w:sz w:val="24"/>
        </w:rPr>
        <w:t xml:space="preserve">Zakon o varstvu okolja in </w:t>
      </w:r>
      <w:r>
        <w:rPr>
          <w:sz w:val="24"/>
        </w:rPr>
        <w:t>Zakon o ohranjanju narave</w:t>
      </w:r>
      <w:r w:rsidR="00110AC6">
        <w:rPr>
          <w:sz w:val="24"/>
        </w:rPr>
        <w:t>, ki</w:t>
      </w:r>
      <w:r>
        <w:rPr>
          <w:sz w:val="24"/>
        </w:rPr>
        <w:t xml:space="preserve"> s svojimi določbami</w:t>
      </w:r>
      <w:r w:rsidRPr="00CF76FA">
        <w:rPr>
          <w:sz w:val="24"/>
        </w:rPr>
        <w:t xml:space="preserve"> vplivata na trajnostni razvoj turizma, zlasti v zavarovanih območjih in pri posegih v prostor</w:t>
      </w:r>
      <w:r>
        <w:rPr>
          <w:sz w:val="24"/>
        </w:rPr>
        <w:t>.</w:t>
      </w:r>
    </w:p>
    <w:p w14:paraId="6416CA44" w14:textId="7AE78772" w:rsidR="00CF76FA" w:rsidRPr="00C31945" w:rsidRDefault="00CF76FA" w:rsidP="00D03F85">
      <w:pPr>
        <w:spacing w:after="0"/>
        <w:jc w:val="both"/>
        <w:rPr>
          <w:sz w:val="24"/>
        </w:rPr>
      </w:pPr>
    </w:p>
    <w:p w14:paraId="24FBCBD2" w14:textId="6547C6D7" w:rsidR="007E6454" w:rsidRPr="00C4374B" w:rsidRDefault="007E6454" w:rsidP="00C4374B">
      <w:pPr>
        <w:spacing w:after="0" w:line="240" w:lineRule="auto"/>
        <w:jc w:val="both"/>
        <w:rPr>
          <w:sz w:val="24"/>
          <w:szCs w:val="24"/>
        </w:rPr>
      </w:pPr>
      <w:r w:rsidRPr="003E29AE">
        <w:rPr>
          <w:sz w:val="24"/>
          <w:szCs w:val="24"/>
        </w:rPr>
        <w:t>Strategija razvoja in trženja turizma regije osrednja Slovenija 2023-2027</w:t>
      </w:r>
      <w:r w:rsidRPr="00C4374B">
        <w:rPr>
          <w:sz w:val="24"/>
          <w:szCs w:val="24"/>
        </w:rPr>
        <w:t xml:space="preserve"> določa smernice za trajnostni razvoj in promocijo turizma v 24 občinah regije Osrednja Slovenija</w:t>
      </w:r>
      <w:r w:rsidR="00A73105" w:rsidRPr="00C4374B">
        <w:rPr>
          <w:sz w:val="24"/>
          <w:szCs w:val="24"/>
        </w:rPr>
        <w:t>,</w:t>
      </w:r>
      <w:r w:rsidR="00D03F85" w:rsidRPr="00C4374B">
        <w:rPr>
          <w:sz w:val="24"/>
          <w:szCs w:val="24"/>
        </w:rPr>
        <w:t xml:space="preserve"> tudi Občine Ig</w:t>
      </w:r>
      <w:r w:rsidRPr="00C4374B">
        <w:rPr>
          <w:sz w:val="24"/>
          <w:szCs w:val="24"/>
        </w:rPr>
        <w:t xml:space="preserve"> (brez Mestne občine Ljubljana, ki ima svojo strategijo)</w:t>
      </w:r>
      <w:r w:rsidR="00D03F85" w:rsidRPr="00C4374B">
        <w:rPr>
          <w:sz w:val="24"/>
          <w:szCs w:val="24"/>
        </w:rPr>
        <w:t xml:space="preserve"> in služi kot podlaga za usklajeno delovanje vseh turističnih deležnikov v regiji</w:t>
      </w:r>
      <w:r w:rsidRPr="00C4374B">
        <w:rPr>
          <w:sz w:val="24"/>
          <w:szCs w:val="24"/>
        </w:rPr>
        <w:t>. Ključni poudarki strategije:</w:t>
      </w:r>
    </w:p>
    <w:p w14:paraId="1A081FA2" w14:textId="278D99EC" w:rsidR="007E6454" w:rsidRPr="00C4374B" w:rsidRDefault="007E6454" w:rsidP="00C4374B">
      <w:pPr>
        <w:numPr>
          <w:ilvl w:val="0"/>
          <w:numId w:val="14"/>
        </w:numPr>
        <w:spacing w:after="0" w:line="240" w:lineRule="auto"/>
        <w:jc w:val="both"/>
        <w:outlineLvl w:val="0"/>
        <w:rPr>
          <w:sz w:val="24"/>
          <w:szCs w:val="24"/>
        </w:rPr>
      </w:pPr>
      <w:r w:rsidRPr="00C4374B">
        <w:rPr>
          <w:sz w:val="24"/>
          <w:szCs w:val="24"/>
        </w:rPr>
        <w:t>Vizija in cilji: Vzpostavitev regije kot trajnostne in inovativne turistične destinacije z raznoliko ponudbo, ki temelji na lokalnih posebnostih in povezovanju med občinami</w:t>
      </w:r>
      <w:r w:rsidR="003E29AE">
        <w:rPr>
          <w:sz w:val="24"/>
          <w:szCs w:val="24"/>
        </w:rPr>
        <w:t>;</w:t>
      </w:r>
    </w:p>
    <w:p w14:paraId="56DC287F" w14:textId="56D59A7C" w:rsidR="007E6454" w:rsidRPr="00C4374B" w:rsidRDefault="007E6454" w:rsidP="00C4374B">
      <w:pPr>
        <w:numPr>
          <w:ilvl w:val="0"/>
          <w:numId w:val="14"/>
        </w:numPr>
        <w:spacing w:after="0" w:line="240" w:lineRule="auto"/>
        <w:jc w:val="both"/>
        <w:outlineLvl w:val="0"/>
        <w:rPr>
          <w:sz w:val="24"/>
          <w:szCs w:val="24"/>
        </w:rPr>
      </w:pPr>
      <w:r w:rsidRPr="00C4374B">
        <w:rPr>
          <w:sz w:val="24"/>
          <w:szCs w:val="24"/>
        </w:rPr>
        <w:t>Razvojni ukrepi: Povečanje števila turistično privlačnih lokacij in nastanitvenih zmogljivosti, izboljšanje prepoznavnosti dogodkov, razvoj skupnih turističnih produktov, izboljšanje mobilnosti za obiskovalce brez lastnega prevoza ter krepitev sodelovanja med deležniki</w:t>
      </w:r>
      <w:r w:rsidR="003E29AE">
        <w:rPr>
          <w:sz w:val="24"/>
          <w:szCs w:val="24"/>
        </w:rPr>
        <w:t>;</w:t>
      </w:r>
    </w:p>
    <w:p w14:paraId="125C13D8" w14:textId="2E964B86" w:rsidR="007E6454" w:rsidRPr="00C4374B" w:rsidRDefault="007E6454" w:rsidP="00C4374B">
      <w:pPr>
        <w:numPr>
          <w:ilvl w:val="0"/>
          <w:numId w:val="14"/>
        </w:numPr>
        <w:spacing w:after="0" w:line="240" w:lineRule="auto"/>
        <w:jc w:val="both"/>
        <w:outlineLvl w:val="0"/>
        <w:rPr>
          <w:sz w:val="24"/>
          <w:szCs w:val="24"/>
        </w:rPr>
      </w:pPr>
      <w:r w:rsidRPr="00C4374B">
        <w:rPr>
          <w:sz w:val="24"/>
          <w:szCs w:val="24"/>
        </w:rPr>
        <w:t>Akcijski načrt: Vključuje konkretne ukrepe z določenimi nosilci, časovnimi okviri in finančnimi ocenami za obdobje 2023–2027.</w:t>
      </w:r>
    </w:p>
    <w:p w14:paraId="4BCD7EB7" w14:textId="77777777" w:rsidR="007E6454" w:rsidRDefault="007E6454" w:rsidP="00CF76FA">
      <w:pPr>
        <w:spacing w:after="0"/>
        <w:jc w:val="both"/>
        <w:rPr>
          <w:sz w:val="24"/>
        </w:rPr>
      </w:pPr>
    </w:p>
    <w:p w14:paraId="3A745037" w14:textId="0851BD4F" w:rsidR="00C31945" w:rsidRPr="00C31945" w:rsidRDefault="00C31945" w:rsidP="00CF76FA">
      <w:pPr>
        <w:spacing w:after="0"/>
        <w:jc w:val="both"/>
        <w:rPr>
          <w:b/>
          <w:sz w:val="24"/>
        </w:rPr>
      </w:pPr>
      <w:r w:rsidRPr="00E52DF1">
        <w:rPr>
          <w:rFonts w:ascii="Calibri" w:hAnsi="Calibri" w:cs="Calibri"/>
          <w:b/>
          <w:sz w:val="24"/>
        </w:rPr>
        <w:t xml:space="preserve">4.3.2 </w:t>
      </w:r>
      <w:r w:rsidRPr="00E52DF1">
        <w:rPr>
          <w:b/>
          <w:sz w:val="24"/>
        </w:rPr>
        <w:t>Strategija razvoja turizma v Občini Ig za obdobje 2018–2027</w:t>
      </w:r>
    </w:p>
    <w:p w14:paraId="4E02EF3E" w14:textId="77777777" w:rsidR="00C31945" w:rsidRDefault="00C31945" w:rsidP="00C31945">
      <w:pPr>
        <w:spacing w:after="0"/>
        <w:jc w:val="both"/>
        <w:rPr>
          <w:sz w:val="24"/>
        </w:rPr>
      </w:pPr>
    </w:p>
    <w:p w14:paraId="11C48DC8" w14:textId="3AB67A4C" w:rsidR="00CF76FA" w:rsidRDefault="00CF76FA" w:rsidP="00C4374B">
      <w:pPr>
        <w:spacing w:after="0" w:line="240" w:lineRule="auto"/>
        <w:jc w:val="both"/>
        <w:rPr>
          <w:sz w:val="24"/>
        </w:rPr>
      </w:pPr>
      <w:r w:rsidRPr="00CF76FA">
        <w:rPr>
          <w:sz w:val="24"/>
        </w:rPr>
        <w:t>Občina Ig je leta 2018 sprejela Strategijo razvoja turizma v Občini Ig za obdobje 2018–2027. Vizija razvoja turizma na Igu do leta 2027 se glasi: »</w:t>
      </w:r>
      <w:r w:rsidRPr="00C4374B">
        <w:rPr>
          <w:i/>
          <w:iCs/>
          <w:sz w:val="24"/>
        </w:rPr>
        <w:t>Ig bo s sodelovanjem javnih, zasebnih in civilnih deležnikov postal prepoznavna destinacija za gosta, ki išče kulturno doživetje izven urbanih središč. Kolišča pod zaščito Unesca bodo Ig postavila na zemljevid osrednjih turističnih atrakcij Slovenije in s tem pomembno dvignila prepoznavnost destinacije na mednarodnem trgu. Lokalni podjetniki bodo v turizmu prepoznavali svojo priložnost in nudili inovativna, 5-zvezdična doživetja, in odpirali unikatne, edinstvene turistične nastanitve, s katerimi bodo enodnevne obiskovalce zadržali dodaten dan ali dva. Destinacija bo prepletena z urejenimi kolesarskimi, pohodniškimi in konjeniškimi potmi, Iški vintgar pa bo vzorčen primer strateško vodenega razvoja naravne turistične atrakcije.</w:t>
      </w:r>
      <w:r w:rsidRPr="00CF76FA">
        <w:rPr>
          <w:sz w:val="24"/>
        </w:rPr>
        <w:t>«</w:t>
      </w:r>
    </w:p>
    <w:p w14:paraId="25036A0C" w14:textId="77777777" w:rsidR="00E20B6F" w:rsidRDefault="00E20B6F" w:rsidP="00C4374B">
      <w:pPr>
        <w:spacing w:after="0" w:line="240" w:lineRule="auto"/>
        <w:jc w:val="both"/>
        <w:rPr>
          <w:sz w:val="24"/>
        </w:rPr>
      </w:pPr>
    </w:p>
    <w:p w14:paraId="00D9011F" w14:textId="32182BFF" w:rsidR="00E20B6F" w:rsidRDefault="00E20B6F" w:rsidP="00C4374B">
      <w:pPr>
        <w:spacing w:after="0" w:line="240" w:lineRule="auto"/>
        <w:jc w:val="both"/>
        <w:rPr>
          <w:rFonts w:cstheme="minorHAnsi"/>
          <w:sz w:val="24"/>
          <w:szCs w:val="24"/>
        </w:rPr>
      </w:pPr>
      <w:r w:rsidRPr="00145557">
        <w:rPr>
          <w:rFonts w:cstheme="minorHAnsi"/>
          <w:sz w:val="24"/>
          <w:szCs w:val="24"/>
        </w:rPr>
        <w:t>Strategije razvoja turizma v Občini Ig 2018–2027</w:t>
      </w:r>
      <w:r w:rsidR="005A26E1">
        <w:rPr>
          <w:rFonts w:cstheme="minorHAnsi"/>
          <w:sz w:val="24"/>
          <w:szCs w:val="24"/>
        </w:rPr>
        <w:t xml:space="preserve"> </w:t>
      </w:r>
      <w:r>
        <w:rPr>
          <w:sz w:val="24"/>
        </w:rPr>
        <w:t>določa vrsto ukrepov med drugim tudi p</w:t>
      </w:r>
      <w:r w:rsidRPr="00145557">
        <w:rPr>
          <w:rFonts w:cstheme="minorHAnsi"/>
          <w:sz w:val="24"/>
          <w:szCs w:val="24"/>
        </w:rPr>
        <w:t>riprav</w:t>
      </w:r>
      <w:r>
        <w:rPr>
          <w:rFonts w:cstheme="minorHAnsi"/>
          <w:sz w:val="24"/>
          <w:szCs w:val="24"/>
        </w:rPr>
        <w:t>o</w:t>
      </w:r>
      <w:r w:rsidRPr="00145557">
        <w:rPr>
          <w:rFonts w:cstheme="minorHAnsi"/>
          <w:sz w:val="24"/>
          <w:szCs w:val="24"/>
        </w:rPr>
        <w:t xml:space="preserve"> letn</w:t>
      </w:r>
      <w:r>
        <w:rPr>
          <w:rFonts w:cstheme="minorHAnsi"/>
          <w:sz w:val="24"/>
          <w:szCs w:val="24"/>
        </w:rPr>
        <w:t>ega</w:t>
      </w:r>
      <w:r w:rsidRPr="00145557">
        <w:rPr>
          <w:rFonts w:cstheme="minorHAnsi"/>
          <w:sz w:val="24"/>
          <w:szCs w:val="24"/>
        </w:rPr>
        <w:t xml:space="preserve"> izvedben</w:t>
      </w:r>
      <w:r>
        <w:rPr>
          <w:rFonts w:cstheme="minorHAnsi"/>
          <w:sz w:val="24"/>
          <w:szCs w:val="24"/>
        </w:rPr>
        <w:t>ega</w:t>
      </w:r>
      <w:r w:rsidRPr="00145557">
        <w:rPr>
          <w:rFonts w:cstheme="minorHAnsi"/>
          <w:sz w:val="24"/>
          <w:szCs w:val="24"/>
        </w:rPr>
        <w:t xml:space="preserve"> načrt</w:t>
      </w:r>
      <w:r>
        <w:rPr>
          <w:rFonts w:cstheme="minorHAnsi"/>
          <w:sz w:val="24"/>
          <w:szCs w:val="24"/>
        </w:rPr>
        <w:t>a</w:t>
      </w:r>
      <w:r w:rsidRPr="00145557">
        <w:rPr>
          <w:rFonts w:cstheme="minorHAnsi"/>
          <w:sz w:val="24"/>
          <w:szCs w:val="24"/>
        </w:rPr>
        <w:t xml:space="preserve"> izvajanja Strategije</w:t>
      </w:r>
      <w:r>
        <w:rPr>
          <w:rFonts w:cstheme="minorHAnsi"/>
          <w:sz w:val="24"/>
          <w:szCs w:val="24"/>
        </w:rPr>
        <w:t xml:space="preserve"> in</w:t>
      </w:r>
      <w:r w:rsidRPr="00145557">
        <w:rPr>
          <w:rFonts w:cstheme="minorHAnsi"/>
          <w:sz w:val="24"/>
          <w:szCs w:val="24"/>
        </w:rPr>
        <w:t xml:space="preserve"> spremljanje izvajanja Strategije. </w:t>
      </w:r>
    </w:p>
    <w:p w14:paraId="166D7F92" w14:textId="77777777" w:rsidR="00E20B6F" w:rsidRDefault="00E20B6F" w:rsidP="00E20B6F">
      <w:pPr>
        <w:spacing w:after="0"/>
        <w:jc w:val="both"/>
        <w:rPr>
          <w:rFonts w:cstheme="minorHAnsi"/>
          <w:sz w:val="24"/>
          <w:szCs w:val="24"/>
        </w:rPr>
      </w:pPr>
    </w:p>
    <w:p w14:paraId="0E10330E" w14:textId="77777777" w:rsidR="005B5026" w:rsidRDefault="005B5026" w:rsidP="00E20B6F">
      <w:pPr>
        <w:spacing w:after="0"/>
        <w:jc w:val="both"/>
        <w:rPr>
          <w:rFonts w:cstheme="minorHAnsi"/>
          <w:sz w:val="24"/>
          <w:szCs w:val="24"/>
        </w:rPr>
      </w:pPr>
    </w:p>
    <w:p w14:paraId="70B1A336" w14:textId="62214E28" w:rsidR="00C31945" w:rsidRPr="00823791" w:rsidRDefault="00823791" w:rsidP="00D03F85">
      <w:pPr>
        <w:spacing w:after="0"/>
        <w:rPr>
          <w:b/>
          <w:sz w:val="24"/>
          <w:szCs w:val="24"/>
        </w:rPr>
      </w:pPr>
      <w:r w:rsidRPr="00823791">
        <w:rPr>
          <w:rFonts w:ascii="Calibri" w:hAnsi="Calibri" w:cs="Calibri"/>
          <w:b/>
          <w:sz w:val="24"/>
        </w:rPr>
        <w:lastRenderedPageBreak/>
        <w:t>4.3.</w:t>
      </w:r>
      <w:r w:rsidR="00D03F85">
        <w:rPr>
          <w:rFonts w:ascii="Calibri" w:hAnsi="Calibri" w:cs="Calibri"/>
          <w:b/>
          <w:sz w:val="24"/>
        </w:rPr>
        <w:t>3</w:t>
      </w:r>
      <w:r w:rsidRPr="00823791">
        <w:rPr>
          <w:rFonts w:ascii="Calibri" w:hAnsi="Calibri" w:cs="Calibri"/>
          <w:b/>
          <w:sz w:val="24"/>
        </w:rPr>
        <w:t xml:space="preserve"> </w:t>
      </w:r>
      <w:r w:rsidRPr="00823791">
        <w:rPr>
          <w:rFonts w:cstheme="minorHAnsi"/>
          <w:b/>
          <w:sz w:val="24"/>
          <w:szCs w:val="24"/>
        </w:rPr>
        <w:t>Pravilnik o sofinanciranju programov turistične dejavnosti v Občini Ig</w:t>
      </w:r>
    </w:p>
    <w:p w14:paraId="58F531AD" w14:textId="3BE043FA" w:rsidR="00C31945" w:rsidRPr="00823791" w:rsidRDefault="00C31945" w:rsidP="00D03F85">
      <w:pPr>
        <w:spacing w:after="0" w:line="276" w:lineRule="auto"/>
        <w:jc w:val="both"/>
        <w:rPr>
          <w:sz w:val="24"/>
        </w:rPr>
      </w:pPr>
    </w:p>
    <w:p w14:paraId="52D46A92" w14:textId="4490308C" w:rsidR="00823791" w:rsidRPr="007E6454" w:rsidRDefault="00823791" w:rsidP="00C4374B">
      <w:pPr>
        <w:spacing w:after="0" w:line="240" w:lineRule="auto"/>
        <w:jc w:val="both"/>
        <w:rPr>
          <w:sz w:val="24"/>
          <w:szCs w:val="24"/>
        </w:rPr>
      </w:pPr>
      <w:r w:rsidRPr="00823791">
        <w:rPr>
          <w:sz w:val="24"/>
        </w:rPr>
        <w:t xml:space="preserve">Pravilnik določa pogoje in postopke za vrednotenje in razdelitev sredstev, namenjenih za sofinanciranje letnih programov turistične dejavnosti na območju Občine Ig. Sredstva se </w:t>
      </w:r>
      <w:r w:rsidRPr="007E6454">
        <w:rPr>
          <w:sz w:val="24"/>
          <w:szCs w:val="24"/>
        </w:rPr>
        <w:t>zagotavljajo iz občinskega proračuna, njihovo višino določi Občinski svet z odlokom o proračunu Občine Ig za tekoče leto. Predmet sofinanciranja programov turistične dejavnosti po tem pravilniku so praviloma aktivnosti z naslednjimi vsebinami:</w:t>
      </w:r>
    </w:p>
    <w:p w14:paraId="3A0942CC" w14:textId="28FD1A5F" w:rsidR="00823791" w:rsidRPr="007E6454" w:rsidRDefault="00823791" w:rsidP="00C4374B">
      <w:pPr>
        <w:numPr>
          <w:ilvl w:val="0"/>
          <w:numId w:val="14"/>
        </w:numPr>
        <w:spacing w:after="0" w:line="240" w:lineRule="auto"/>
        <w:jc w:val="both"/>
        <w:outlineLvl w:val="0"/>
        <w:rPr>
          <w:sz w:val="24"/>
          <w:szCs w:val="24"/>
        </w:rPr>
      </w:pPr>
      <w:r w:rsidRPr="007E6454">
        <w:rPr>
          <w:sz w:val="24"/>
          <w:szCs w:val="24"/>
        </w:rPr>
        <w:t>izvajanje promocijskih aktivnosti lokalnega in širšega pomena</w:t>
      </w:r>
    </w:p>
    <w:p w14:paraId="11A123E6" w14:textId="3389D9B0" w:rsidR="00823791" w:rsidRPr="007E6454" w:rsidRDefault="00823791" w:rsidP="00C4374B">
      <w:pPr>
        <w:numPr>
          <w:ilvl w:val="0"/>
          <w:numId w:val="14"/>
        </w:numPr>
        <w:spacing w:after="0" w:line="240" w:lineRule="auto"/>
        <w:jc w:val="both"/>
        <w:outlineLvl w:val="0"/>
        <w:rPr>
          <w:sz w:val="24"/>
          <w:szCs w:val="24"/>
        </w:rPr>
      </w:pPr>
      <w:r w:rsidRPr="007E6454">
        <w:rPr>
          <w:sz w:val="24"/>
          <w:szCs w:val="24"/>
        </w:rPr>
        <w:t>spodbujanje lokalnega prebivalstva za sodelovanje pri aktivnostih pospeševanja turizma</w:t>
      </w:r>
    </w:p>
    <w:p w14:paraId="699FFF8A" w14:textId="49E95AE2" w:rsidR="00823791" w:rsidRPr="007E6454" w:rsidRDefault="00823791" w:rsidP="00C4374B">
      <w:pPr>
        <w:numPr>
          <w:ilvl w:val="0"/>
          <w:numId w:val="14"/>
        </w:numPr>
        <w:spacing w:after="0" w:line="240" w:lineRule="auto"/>
        <w:jc w:val="both"/>
        <w:outlineLvl w:val="0"/>
        <w:rPr>
          <w:sz w:val="24"/>
          <w:szCs w:val="24"/>
        </w:rPr>
      </w:pPr>
      <w:r w:rsidRPr="007E6454">
        <w:rPr>
          <w:sz w:val="24"/>
          <w:szCs w:val="24"/>
        </w:rPr>
        <w:t>aktivnosti na področju ohranjanja kulturne in naravne dediščine, urejanja in varstva okolja</w:t>
      </w:r>
    </w:p>
    <w:p w14:paraId="3A1B3311" w14:textId="4AF78C44" w:rsidR="00823791" w:rsidRPr="007E6454" w:rsidRDefault="00823791" w:rsidP="00C4374B">
      <w:pPr>
        <w:numPr>
          <w:ilvl w:val="0"/>
          <w:numId w:val="14"/>
        </w:numPr>
        <w:spacing w:after="0" w:line="240" w:lineRule="auto"/>
        <w:jc w:val="both"/>
        <w:outlineLvl w:val="0"/>
        <w:rPr>
          <w:sz w:val="24"/>
          <w:szCs w:val="24"/>
        </w:rPr>
      </w:pPr>
      <w:r w:rsidRPr="007E6454">
        <w:rPr>
          <w:sz w:val="24"/>
          <w:szCs w:val="24"/>
        </w:rPr>
        <w:t>organiziranje in izvedba turističnih prireditev lokalnega in širšega pomena</w:t>
      </w:r>
    </w:p>
    <w:p w14:paraId="4082D629" w14:textId="6C9EC8BD" w:rsidR="00823791" w:rsidRPr="007E6454" w:rsidRDefault="00823791" w:rsidP="00C4374B">
      <w:pPr>
        <w:numPr>
          <w:ilvl w:val="0"/>
          <w:numId w:val="14"/>
        </w:numPr>
        <w:spacing w:after="0" w:line="240" w:lineRule="auto"/>
        <w:jc w:val="both"/>
        <w:outlineLvl w:val="0"/>
        <w:rPr>
          <w:sz w:val="24"/>
          <w:szCs w:val="24"/>
        </w:rPr>
      </w:pPr>
      <w:r w:rsidRPr="007E6454">
        <w:rPr>
          <w:sz w:val="24"/>
          <w:szCs w:val="24"/>
        </w:rPr>
        <w:t xml:space="preserve">aktivnosti za zagotavljanje ozaveščenosti mladine za delovanje na področju turizma </w:t>
      </w:r>
    </w:p>
    <w:p w14:paraId="765ECB91" w14:textId="31F8C597" w:rsidR="00823791" w:rsidRPr="007E6454" w:rsidRDefault="00823791" w:rsidP="00C4374B">
      <w:pPr>
        <w:numPr>
          <w:ilvl w:val="0"/>
          <w:numId w:val="14"/>
        </w:numPr>
        <w:spacing w:after="0" w:line="240" w:lineRule="auto"/>
        <w:jc w:val="both"/>
        <w:outlineLvl w:val="0"/>
        <w:rPr>
          <w:sz w:val="24"/>
          <w:szCs w:val="24"/>
        </w:rPr>
      </w:pPr>
      <w:r w:rsidRPr="007E6454">
        <w:rPr>
          <w:sz w:val="24"/>
          <w:szCs w:val="24"/>
        </w:rPr>
        <w:t>izobraževanje članov za namene pospeševanja turizma</w:t>
      </w:r>
      <w:r w:rsidR="004E3133">
        <w:rPr>
          <w:sz w:val="24"/>
          <w:szCs w:val="24"/>
        </w:rPr>
        <w:t xml:space="preserve"> in</w:t>
      </w:r>
    </w:p>
    <w:p w14:paraId="78FCA7B9" w14:textId="1BE79D78" w:rsidR="00823791" w:rsidRPr="007E6454" w:rsidRDefault="00823791" w:rsidP="00C4374B">
      <w:pPr>
        <w:numPr>
          <w:ilvl w:val="0"/>
          <w:numId w:val="14"/>
        </w:numPr>
        <w:spacing w:after="0" w:line="240" w:lineRule="auto"/>
        <w:jc w:val="both"/>
        <w:outlineLvl w:val="0"/>
        <w:rPr>
          <w:sz w:val="24"/>
          <w:szCs w:val="24"/>
        </w:rPr>
      </w:pPr>
      <w:r w:rsidRPr="007E6454">
        <w:rPr>
          <w:sz w:val="24"/>
          <w:szCs w:val="24"/>
        </w:rPr>
        <w:t xml:space="preserve">sodelovanje na projektih </w:t>
      </w:r>
      <w:r w:rsidR="004E3133">
        <w:rPr>
          <w:sz w:val="24"/>
          <w:szCs w:val="24"/>
        </w:rPr>
        <w:t>O</w:t>
      </w:r>
      <w:r w:rsidRPr="007E6454">
        <w:rPr>
          <w:sz w:val="24"/>
          <w:szCs w:val="24"/>
        </w:rPr>
        <w:t>bčine Ig</w:t>
      </w:r>
      <w:r w:rsidR="004E3133">
        <w:rPr>
          <w:sz w:val="24"/>
          <w:szCs w:val="24"/>
        </w:rPr>
        <w:t>.</w:t>
      </w:r>
    </w:p>
    <w:p w14:paraId="1DF8FEC8" w14:textId="5D65C9BB" w:rsidR="00823791" w:rsidRPr="007E6454" w:rsidRDefault="00823791" w:rsidP="00C4374B">
      <w:pPr>
        <w:spacing w:after="0" w:line="240" w:lineRule="auto"/>
        <w:rPr>
          <w:sz w:val="24"/>
          <w:szCs w:val="24"/>
        </w:rPr>
      </w:pPr>
    </w:p>
    <w:p w14:paraId="2834EC70" w14:textId="2E92BE7A" w:rsidR="00823791" w:rsidRPr="007E6454" w:rsidRDefault="00823791" w:rsidP="00C4374B">
      <w:pPr>
        <w:spacing w:after="0" w:line="240" w:lineRule="auto"/>
        <w:jc w:val="both"/>
        <w:rPr>
          <w:sz w:val="24"/>
          <w:szCs w:val="24"/>
        </w:rPr>
      </w:pPr>
      <w:r w:rsidRPr="007E6454">
        <w:rPr>
          <w:sz w:val="24"/>
          <w:szCs w:val="24"/>
        </w:rPr>
        <w:t xml:space="preserve">Sredstva za sofinanciranje programov turistične dejavnosti se dodelijo na podlagi javnega razpisa, ki se objavi po sprejetem proračunu </w:t>
      </w:r>
      <w:r w:rsidR="005A26E1">
        <w:rPr>
          <w:sz w:val="24"/>
          <w:szCs w:val="24"/>
        </w:rPr>
        <w:t>O</w:t>
      </w:r>
      <w:r w:rsidRPr="007E6454">
        <w:rPr>
          <w:sz w:val="24"/>
          <w:szCs w:val="24"/>
        </w:rPr>
        <w:t>bčine</w:t>
      </w:r>
      <w:r w:rsidR="005A26E1">
        <w:rPr>
          <w:sz w:val="24"/>
          <w:szCs w:val="24"/>
        </w:rPr>
        <w:t xml:space="preserve"> Ig</w:t>
      </w:r>
      <w:r w:rsidRPr="007E6454">
        <w:rPr>
          <w:sz w:val="24"/>
          <w:szCs w:val="24"/>
        </w:rPr>
        <w:t xml:space="preserve"> za vsako proračunsko leto posebej. Vlagatelji oddajo ponudbo na obrazcih, ki so sestavni del razpisne dokumentacije in jo pripravi občinska uprava. Javni razpis </w:t>
      </w:r>
      <w:r w:rsidR="004E3133">
        <w:rPr>
          <w:sz w:val="24"/>
          <w:szCs w:val="24"/>
        </w:rPr>
        <w:t>se</w:t>
      </w:r>
      <w:r w:rsidRPr="007E6454">
        <w:rPr>
          <w:sz w:val="24"/>
          <w:szCs w:val="24"/>
        </w:rPr>
        <w:t xml:space="preserve"> objav</w:t>
      </w:r>
      <w:r w:rsidR="004E3133">
        <w:rPr>
          <w:sz w:val="24"/>
          <w:szCs w:val="24"/>
        </w:rPr>
        <w:t>i</w:t>
      </w:r>
      <w:r w:rsidRPr="007E6454">
        <w:rPr>
          <w:sz w:val="24"/>
          <w:szCs w:val="24"/>
        </w:rPr>
        <w:t xml:space="preserve"> v lokalnem časopisu, na spletni strani Občine </w:t>
      </w:r>
      <w:r w:rsidR="005A26E1">
        <w:rPr>
          <w:sz w:val="24"/>
          <w:szCs w:val="24"/>
        </w:rPr>
        <w:t xml:space="preserve">Ig </w:t>
      </w:r>
      <w:r w:rsidRPr="007E6454">
        <w:rPr>
          <w:sz w:val="24"/>
          <w:szCs w:val="24"/>
        </w:rPr>
        <w:t>ali na drug krajevno običajen način.</w:t>
      </w:r>
      <w:r w:rsidR="004E3133">
        <w:rPr>
          <w:sz w:val="24"/>
          <w:szCs w:val="24"/>
        </w:rPr>
        <w:t xml:space="preserve"> </w:t>
      </w:r>
      <w:r w:rsidRPr="007E6454">
        <w:rPr>
          <w:sz w:val="24"/>
          <w:szCs w:val="24"/>
        </w:rPr>
        <w:t xml:space="preserve">Prejete vloge </w:t>
      </w:r>
      <w:r w:rsidR="004E3133">
        <w:rPr>
          <w:sz w:val="24"/>
          <w:szCs w:val="24"/>
        </w:rPr>
        <w:t xml:space="preserve">na javni razpis </w:t>
      </w:r>
      <w:r w:rsidRPr="007E6454">
        <w:rPr>
          <w:sz w:val="24"/>
          <w:szCs w:val="24"/>
        </w:rPr>
        <w:t>v skladu z razpisnimi pogoji obravnava tričlanska komisija, ki jo s sklepom imenuje župan. Pri delitvi razpoložljivih sredstev se upoštevajo le programi, ki v celoti izpolnjujejo razpisne pogoje.</w:t>
      </w:r>
    </w:p>
    <w:p w14:paraId="06C290D2" w14:textId="1B472093" w:rsidR="00823791" w:rsidRPr="0060116E" w:rsidRDefault="00823791" w:rsidP="00C4374B">
      <w:pPr>
        <w:spacing w:after="0" w:line="240" w:lineRule="auto"/>
        <w:jc w:val="both"/>
        <w:rPr>
          <w:sz w:val="24"/>
          <w:szCs w:val="24"/>
        </w:rPr>
      </w:pPr>
    </w:p>
    <w:p w14:paraId="4DF6915A" w14:textId="0796A6E1" w:rsidR="0060116E" w:rsidRPr="002E7AD5" w:rsidRDefault="0060116E" w:rsidP="00C4374B">
      <w:pPr>
        <w:spacing w:after="0" w:line="240" w:lineRule="auto"/>
        <w:jc w:val="both"/>
        <w:rPr>
          <w:sz w:val="24"/>
          <w:szCs w:val="24"/>
        </w:rPr>
      </w:pPr>
      <w:r w:rsidRPr="002E7AD5">
        <w:rPr>
          <w:sz w:val="24"/>
          <w:szCs w:val="24"/>
        </w:rPr>
        <w:t xml:space="preserve">V okviru programa se z razpisi spodbuja društva, da bi njihove aktivnosti prispevale k večji prepoznavnosti turistične ponudbe v občini. Sredstva so namenjena sofinanciranju tradicionalnih turističnih prireditev, </w:t>
      </w:r>
      <w:r w:rsidR="002E7AD5" w:rsidRPr="002E7AD5">
        <w:rPr>
          <w:sz w:val="24"/>
          <w:szCs w:val="24"/>
        </w:rPr>
        <w:t xml:space="preserve">za </w:t>
      </w:r>
      <w:r w:rsidRPr="002E7AD5">
        <w:rPr>
          <w:sz w:val="24"/>
          <w:szCs w:val="24"/>
        </w:rPr>
        <w:t>investicije in investicijsko vzdrževanje turističnih znamenitosti in tekoče vzdrževanje obstoječih učnih poti.</w:t>
      </w:r>
    </w:p>
    <w:p w14:paraId="508636A1" w14:textId="58CFA40D" w:rsidR="0060116E" w:rsidRDefault="0060116E" w:rsidP="00823791">
      <w:pPr>
        <w:spacing w:after="0" w:line="276" w:lineRule="auto"/>
        <w:jc w:val="both"/>
        <w:rPr>
          <w:sz w:val="24"/>
          <w:szCs w:val="24"/>
        </w:rPr>
      </w:pPr>
    </w:p>
    <w:p w14:paraId="30D55B8B" w14:textId="77777777" w:rsidR="0060116E" w:rsidRPr="0060116E" w:rsidRDefault="0060116E" w:rsidP="00823791">
      <w:pPr>
        <w:spacing w:after="0" w:line="276" w:lineRule="auto"/>
        <w:jc w:val="both"/>
        <w:rPr>
          <w:sz w:val="24"/>
          <w:szCs w:val="24"/>
        </w:rPr>
        <w:sectPr w:rsidR="0060116E" w:rsidRPr="0060116E" w:rsidSect="00AC6EC5">
          <w:footerReference w:type="default" r:id="rId12"/>
          <w:pgSz w:w="11906" w:h="16838"/>
          <w:pgMar w:top="2127" w:right="1417" w:bottom="1417" w:left="1417" w:header="567" w:footer="510" w:gutter="0"/>
          <w:cols w:space="708"/>
          <w:docGrid w:linePitch="360"/>
        </w:sectPr>
      </w:pPr>
    </w:p>
    <w:p w14:paraId="0D30078A" w14:textId="2CA8B032" w:rsidR="009A582B" w:rsidRDefault="009A582B">
      <w:pPr>
        <w:rPr>
          <w:rFonts w:cstheme="minorHAnsi"/>
          <w:sz w:val="24"/>
          <w:szCs w:val="24"/>
        </w:rPr>
      </w:pPr>
    </w:p>
    <w:p w14:paraId="640492B0" w14:textId="27226D4C" w:rsidR="007837E0" w:rsidRPr="009A582B" w:rsidRDefault="007C3F6B" w:rsidP="00F06D19">
      <w:pPr>
        <w:pStyle w:val="Odstavekseznama"/>
        <w:numPr>
          <w:ilvl w:val="0"/>
          <w:numId w:val="2"/>
        </w:numPr>
        <w:spacing w:after="0" w:line="240" w:lineRule="auto"/>
        <w:ind w:left="284" w:hanging="284"/>
        <w:jc w:val="both"/>
        <w:rPr>
          <w:rFonts w:cstheme="minorHAnsi"/>
          <w:b/>
          <w:sz w:val="24"/>
          <w:szCs w:val="24"/>
        </w:rPr>
      </w:pPr>
      <w:r w:rsidRPr="009A582B">
        <w:rPr>
          <w:rFonts w:cstheme="minorHAnsi"/>
          <w:b/>
          <w:sz w:val="24"/>
          <w:szCs w:val="24"/>
        </w:rPr>
        <w:t>PRORAČUNSKA SREDSTVA OBČINE IG ZA PROGRAM ŠPORTA, KULTURE IN TURIZMA V LETIH 2022, 2023 IN 2024</w:t>
      </w:r>
      <w:r>
        <w:rPr>
          <w:rFonts w:cstheme="minorHAnsi"/>
          <w:b/>
          <w:sz w:val="24"/>
          <w:szCs w:val="24"/>
        </w:rPr>
        <w:t xml:space="preserve"> Z REALIZACIJO (V EUR)</w:t>
      </w:r>
    </w:p>
    <w:p w14:paraId="410A6392" w14:textId="1C6126B0" w:rsidR="009C33EE" w:rsidRDefault="009C33EE">
      <w:pPr>
        <w:rPr>
          <w:rFonts w:cstheme="minorHAnsi"/>
          <w:sz w:val="24"/>
          <w:szCs w:val="24"/>
        </w:rPr>
      </w:pPr>
    </w:p>
    <w:tbl>
      <w:tblPr>
        <w:tblStyle w:val="Tabelamrea"/>
        <w:tblW w:w="12691" w:type="dxa"/>
        <w:tblLook w:val="04A0" w:firstRow="1" w:lastRow="0" w:firstColumn="1" w:lastColumn="0" w:noHBand="0" w:noVBand="1"/>
      </w:tblPr>
      <w:tblGrid>
        <w:gridCol w:w="1126"/>
        <w:gridCol w:w="3157"/>
        <w:gridCol w:w="1501"/>
        <w:gridCol w:w="1393"/>
        <w:gridCol w:w="1378"/>
        <w:gridCol w:w="1379"/>
        <w:gridCol w:w="1378"/>
        <w:gridCol w:w="1379"/>
      </w:tblGrid>
      <w:tr w:rsidR="006F7F6B" w14:paraId="7EFDAAF1" w14:textId="42FF2CF3" w:rsidTr="006F7F6B">
        <w:tc>
          <w:tcPr>
            <w:tcW w:w="1126" w:type="dxa"/>
            <w:tcBorders>
              <w:top w:val="nil"/>
              <w:left w:val="nil"/>
              <w:bottom w:val="single" w:sz="4" w:space="0" w:color="auto"/>
              <w:right w:val="nil"/>
            </w:tcBorders>
          </w:tcPr>
          <w:p w14:paraId="7CBAC617" w14:textId="2E04C0E8" w:rsidR="006F7F6B" w:rsidRDefault="006F7F6B" w:rsidP="006F7F6B">
            <w:pPr>
              <w:spacing w:before="120" w:after="120"/>
              <w:rPr>
                <w:rFonts w:cstheme="minorHAnsi"/>
                <w:sz w:val="24"/>
                <w:szCs w:val="24"/>
              </w:rPr>
            </w:pPr>
          </w:p>
        </w:tc>
        <w:tc>
          <w:tcPr>
            <w:tcW w:w="3157" w:type="dxa"/>
            <w:tcBorders>
              <w:top w:val="nil"/>
              <w:left w:val="nil"/>
              <w:bottom w:val="single" w:sz="4" w:space="0" w:color="auto"/>
              <w:right w:val="single" w:sz="4" w:space="0" w:color="auto"/>
            </w:tcBorders>
          </w:tcPr>
          <w:p w14:paraId="244E534C" w14:textId="77777777" w:rsidR="006F7F6B" w:rsidRDefault="006F7F6B" w:rsidP="006F7F6B">
            <w:pPr>
              <w:spacing w:before="120" w:after="120"/>
              <w:rPr>
                <w:rFonts w:cstheme="minorHAnsi"/>
                <w:sz w:val="24"/>
                <w:szCs w:val="24"/>
              </w:rPr>
            </w:pPr>
          </w:p>
        </w:tc>
        <w:tc>
          <w:tcPr>
            <w:tcW w:w="2894" w:type="dxa"/>
            <w:gridSpan w:val="2"/>
            <w:tcBorders>
              <w:left w:val="single" w:sz="4" w:space="0" w:color="auto"/>
            </w:tcBorders>
            <w:vAlign w:val="center"/>
          </w:tcPr>
          <w:p w14:paraId="4D646596" w14:textId="073BDC67" w:rsidR="006F7F6B" w:rsidRPr="009720BC" w:rsidRDefault="006F7F6B" w:rsidP="006F7F6B">
            <w:pPr>
              <w:spacing w:before="120" w:after="120"/>
              <w:jc w:val="center"/>
              <w:rPr>
                <w:rFonts w:cstheme="minorHAnsi"/>
                <w:b/>
                <w:sz w:val="24"/>
                <w:szCs w:val="24"/>
              </w:rPr>
            </w:pPr>
            <w:r w:rsidRPr="009720BC">
              <w:rPr>
                <w:rFonts w:cstheme="minorHAnsi"/>
                <w:b/>
                <w:sz w:val="24"/>
                <w:szCs w:val="24"/>
              </w:rPr>
              <w:t>2022</w:t>
            </w:r>
          </w:p>
        </w:tc>
        <w:tc>
          <w:tcPr>
            <w:tcW w:w="2757" w:type="dxa"/>
            <w:gridSpan w:val="2"/>
            <w:vAlign w:val="center"/>
          </w:tcPr>
          <w:p w14:paraId="3EA8A6BE" w14:textId="537A388A" w:rsidR="006F7F6B" w:rsidRPr="009720BC" w:rsidRDefault="006F7F6B" w:rsidP="006F7F6B">
            <w:pPr>
              <w:spacing w:before="120" w:after="120"/>
              <w:jc w:val="center"/>
              <w:rPr>
                <w:rFonts w:cstheme="minorHAnsi"/>
                <w:b/>
                <w:sz w:val="24"/>
                <w:szCs w:val="24"/>
              </w:rPr>
            </w:pPr>
            <w:r w:rsidRPr="009720BC">
              <w:rPr>
                <w:rFonts w:cstheme="minorHAnsi"/>
                <w:b/>
                <w:sz w:val="24"/>
                <w:szCs w:val="24"/>
              </w:rPr>
              <w:t>2023</w:t>
            </w:r>
          </w:p>
        </w:tc>
        <w:tc>
          <w:tcPr>
            <w:tcW w:w="2757" w:type="dxa"/>
            <w:gridSpan w:val="2"/>
            <w:vAlign w:val="center"/>
          </w:tcPr>
          <w:p w14:paraId="215618BE" w14:textId="5B10EC8F" w:rsidR="006F7F6B" w:rsidRPr="009720BC" w:rsidRDefault="006F7F6B" w:rsidP="006F7F6B">
            <w:pPr>
              <w:spacing w:before="120" w:after="120"/>
              <w:jc w:val="center"/>
              <w:rPr>
                <w:rFonts w:cstheme="minorHAnsi"/>
                <w:b/>
                <w:sz w:val="24"/>
                <w:szCs w:val="24"/>
              </w:rPr>
            </w:pPr>
            <w:r w:rsidRPr="009720BC">
              <w:rPr>
                <w:rFonts w:cstheme="minorHAnsi"/>
                <w:b/>
                <w:sz w:val="24"/>
                <w:szCs w:val="24"/>
              </w:rPr>
              <w:t>2024</w:t>
            </w:r>
          </w:p>
        </w:tc>
      </w:tr>
      <w:tr w:rsidR="006F7F6B" w14:paraId="58AD5F3C" w14:textId="1E858955" w:rsidTr="006F7F6B">
        <w:tc>
          <w:tcPr>
            <w:tcW w:w="1126" w:type="dxa"/>
            <w:tcBorders>
              <w:top w:val="single" w:sz="4" w:space="0" w:color="auto"/>
            </w:tcBorders>
          </w:tcPr>
          <w:p w14:paraId="6493D124" w14:textId="7E116672" w:rsidR="006F7F6B" w:rsidRDefault="006F7F6B" w:rsidP="006F7F6B">
            <w:pPr>
              <w:spacing w:before="120" w:after="120"/>
              <w:rPr>
                <w:rFonts w:cstheme="minorHAnsi"/>
                <w:sz w:val="24"/>
                <w:szCs w:val="24"/>
              </w:rPr>
            </w:pPr>
            <w:r>
              <w:rPr>
                <w:rFonts w:cstheme="minorHAnsi"/>
                <w:sz w:val="24"/>
                <w:szCs w:val="24"/>
              </w:rPr>
              <w:t>PP/konto</w:t>
            </w:r>
          </w:p>
        </w:tc>
        <w:tc>
          <w:tcPr>
            <w:tcW w:w="3157" w:type="dxa"/>
            <w:tcBorders>
              <w:top w:val="single" w:sz="4" w:space="0" w:color="auto"/>
            </w:tcBorders>
          </w:tcPr>
          <w:p w14:paraId="15CB3A02" w14:textId="4A70B4AE" w:rsidR="006F7F6B" w:rsidRPr="009720BC" w:rsidRDefault="006F7F6B" w:rsidP="006F7F6B">
            <w:pPr>
              <w:spacing w:before="120" w:after="120"/>
              <w:rPr>
                <w:rFonts w:cstheme="minorHAnsi"/>
                <w:b/>
                <w:sz w:val="24"/>
                <w:szCs w:val="24"/>
              </w:rPr>
            </w:pPr>
            <w:r w:rsidRPr="009720BC">
              <w:rPr>
                <w:rFonts w:cstheme="minorHAnsi"/>
                <w:b/>
                <w:sz w:val="24"/>
                <w:szCs w:val="24"/>
              </w:rPr>
              <w:t>Opis</w:t>
            </w:r>
          </w:p>
        </w:tc>
        <w:tc>
          <w:tcPr>
            <w:tcW w:w="1501" w:type="dxa"/>
          </w:tcPr>
          <w:p w14:paraId="307D0FBB" w14:textId="1AF71364" w:rsidR="006F7F6B" w:rsidRDefault="006F7F6B" w:rsidP="00B97C0D">
            <w:pPr>
              <w:spacing w:before="120" w:after="120"/>
              <w:jc w:val="center"/>
              <w:rPr>
                <w:rFonts w:cstheme="minorHAnsi"/>
                <w:sz w:val="24"/>
                <w:szCs w:val="24"/>
              </w:rPr>
            </w:pPr>
            <w:r>
              <w:rPr>
                <w:rFonts w:cstheme="minorHAnsi"/>
                <w:sz w:val="24"/>
                <w:szCs w:val="24"/>
              </w:rPr>
              <w:t>Veljavni</w:t>
            </w:r>
          </w:p>
        </w:tc>
        <w:tc>
          <w:tcPr>
            <w:tcW w:w="1393" w:type="dxa"/>
          </w:tcPr>
          <w:p w14:paraId="48D14AD4" w14:textId="13AFA7F7" w:rsidR="006F7F6B" w:rsidRDefault="006F7F6B" w:rsidP="00B97C0D">
            <w:pPr>
              <w:spacing w:before="120" w:after="120"/>
              <w:jc w:val="center"/>
              <w:rPr>
                <w:rFonts w:cstheme="minorHAnsi"/>
                <w:sz w:val="24"/>
                <w:szCs w:val="24"/>
              </w:rPr>
            </w:pPr>
            <w:r>
              <w:rPr>
                <w:rFonts w:cstheme="minorHAnsi"/>
                <w:sz w:val="24"/>
                <w:szCs w:val="24"/>
              </w:rPr>
              <w:t>Realizacija</w:t>
            </w:r>
          </w:p>
        </w:tc>
        <w:tc>
          <w:tcPr>
            <w:tcW w:w="1378" w:type="dxa"/>
          </w:tcPr>
          <w:p w14:paraId="20309550" w14:textId="6FF6DE31" w:rsidR="006F7F6B" w:rsidRDefault="006F7F6B" w:rsidP="00B97C0D">
            <w:pPr>
              <w:spacing w:before="120" w:after="120"/>
              <w:jc w:val="center"/>
              <w:rPr>
                <w:rFonts w:cstheme="minorHAnsi"/>
                <w:sz w:val="24"/>
                <w:szCs w:val="24"/>
              </w:rPr>
            </w:pPr>
            <w:r>
              <w:rPr>
                <w:rFonts w:cstheme="minorHAnsi"/>
                <w:sz w:val="24"/>
                <w:szCs w:val="24"/>
              </w:rPr>
              <w:t>Veljavni</w:t>
            </w:r>
          </w:p>
        </w:tc>
        <w:tc>
          <w:tcPr>
            <w:tcW w:w="1379" w:type="dxa"/>
          </w:tcPr>
          <w:p w14:paraId="2B3DE57C" w14:textId="6CB6E846" w:rsidR="006F7F6B" w:rsidRDefault="006F7F6B" w:rsidP="00B97C0D">
            <w:pPr>
              <w:spacing w:before="120" w:after="120"/>
              <w:jc w:val="center"/>
              <w:rPr>
                <w:rFonts w:cstheme="minorHAnsi"/>
                <w:sz w:val="24"/>
                <w:szCs w:val="24"/>
              </w:rPr>
            </w:pPr>
            <w:r>
              <w:rPr>
                <w:rFonts w:cstheme="minorHAnsi"/>
                <w:sz w:val="24"/>
                <w:szCs w:val="24"/>
              </w:rPr>
              <w:t>Realizacija</w:t>
            </w:r>
          </w:p>
        </w:tc>
        <w:tc>
          <w:tcPr>
            <w:tcW w:w="1378" w:type="dxa"/>
          </w:tcPr>
          <w:p w14:paraId="72B14830" w14:textId="50CC002D" w:rsidR="006F7F6B" w:rsidRDefault="006F7F6B" w:rsidP="00B97C0D">
            <w:pPr>
              <w:spacing w:before="120" w:after="120"/>
              <w:jc w:val="center"/>
              <w:rPr>
                <w:rFonts w:cstheme="minorHAnsi"/>
                <w:sz w:val="24"/>
                <w:szCs w:val="24"/>
              </w:rPr>
            </w:pPr>
            <w:r>
              <w:rPr>
                <w:rFonts w:cstheme="minorHAnsi"/>
                <w:sz w:val="24"/>
                <w:szCs w:val="24"/>
              </w:rPr>
              <w:t>Veljavni</w:t>
            </w:r>
          </w:p>
        </w:tc>
        <w:tc>
          <w:tcPr>
            <w:tcW w:w="1379" w:type="dxa"/>
          </w:tcPr>
          <w:p w14:paraId="3E829F68" w14:textId="3D2FA0E1" w:rsidR="006F7F6B" w:rsidRDefault="006F7F6B" w:rsidP="00B97C0D">
            <w:pPr>
              <w:spacing w:before="120" w:after="120"/>
              <w:jc w:val="center"/>
              <w:rPr>
                <w:rFonts w:cstheme="minorHAnsi"/>
                <w:sz w:val="24"/>
                <w:szCs w:val="24"/>
              </w:rPr>
            </w:pPr>
            <w:r>
              <w:rPr>
                <w:rFonts w:cstheme="minorHAnsi"/>
                <w:sz w:val="24"/>
                <w:szCs w:val="24"/>
              </w:rPr>
              <w:t>Realizacija</w:t>
            </w:r>
          </w:p>
        </w:tc>
      </w:tr>
      <w:tr w:rsidR="006F7F6B" w14:paraId="0CA0C4E7" w14:textId="7DCD778A" w:rsidTr="006F7F6B">
        <w:tc>
          <w:tcPr>
            <w:tcW w:w="1126" w:type="dxa"/>
          </w:tcPr>
          <w:p w14:paraId="0E2B613C" w14:textId="34A0FA32" w:rsidR="006F7F6B" w:rsidRDefault="006F7F6B" w:rsidP="006F7F6B">
            <w:pPr>
              <w:spacing w:before="120" w:after="120"/>
              <w:rPr>
                <w:rFonts w:cstheme="minorHAnsi"/>
                <w:sz w:val="24"/>
                <w:szCs w:val="24"/>
              </w:rPr>
            </w:pPr>
            <w:r>
              <w:t>081</w:t>
            </w:r>
          </w:p>
        </w:tc>
        <w:tc>
          <w:tcPr>
            <w:tcW w:w="3157" w:type="dxa"/>
          </w:tcPr>
          <w:p w14:paraId="313DE582" w14:textId="281137BE" w:rsidR="006F7F6B" w:rsidRPr="009720BC" w:rsidRDefault="006F7F6B" w:rsidP="006F7F6B">
            <w:pPr>
              <w:spacing w:before="120" w:after="120"/>
              <w:rPr>
                <w:rFonts w:cstheme="minorHAnsi"/>
                <w:b/>
                <w:sz w:val="24"/>
                <w:szCs w:val="24"/>
              </w:rPr>
            </w:pPr>
            <w:r w:rsidRPr="009720BC">
              <w:rPr>
                <w:b/>
              </w:rPr>
              <w:t>Dejavnosti na področju športa in rekreacije</w:t>
            </w:r>
          </w:p>
        </w:tc>
        <w:tc>
          <w:tcPr>
            <w:tcW w:w="1501" w:type="dxa"/>
          </w:tcPr>
          <w:p w14:paraId="2E9A743C" w14:textId="54CB70E4" w:rsidR="006F7F6B" w:rsidRDefault="006F7F6B" w:rsidP="006F7F6B">
            <w:pPr>
              <w:spacing w:before="120" w:after="120"/>
              <w:jc w:val="right"/>
              <w:rPr>
                <w:rFonts w:cstheme="minorHAnsi"/>
                <w:sz w:val="24"/>
                <w:szCs w:val="24"/>
              </w:rPr>
            </w:pPr>
            <w:r>
              <w:t>303.510,30</w:t>
            </w:r>
          </w:p>
        </w:tc>
        <w:tc>
          <w:tcPr>
            <w:tcW w:w="1393" w:type="dxa"/>
          </w:tcPr>
          <w:p w14:paraId="7669EAA0" w14:textId="1BB6C395" w:rsidR="006F7F6B" w:rsidRDefault="006F7F6B" w:rsidP="006F7F6B">
            <w:pPr>
              <w:spacing w:before="120" w:after="120"/>
              <w:jc w:val="right"/>
              <w:rPr>
                <w:rFonts w:cstheme="minorHAnsi"/>
                <w:sz w:val="24"/>
                <w:szCs w:val="24"/>
              </w:rPr>
            </w:pPr>
            <w:r>
              <w:t>135.524,88</w:t>
            </w:r>
          </w:p>
        </w:tc>
        <w:tc>
          <w:tcPr>
            <w:tcW w:w="1378" w:type="dxa"/>
          </w:tcPr>
          <w:p w14:paraId="585AEB3E" w14:textId="4D0750FA" w:rsidR="006F7F6B" w:rsidRDefault="006F7F6B" w:rsidP="006F7F6B">
            <w:pPr>
              <w:spacing w:before="120" w:after="120"/>
              <w:jc w:val="right"/>
              <w:rPr>
                <w:rFonts w:cstheme="minorHAnsi"/>
                <w:sz w:val="24"/>
                <w:szCs w:val="24"/>
              </w:rPr>
            </w:pPr>
            <w:r>
              <w:t>451.912,80</w:t>
            </w:r>
          </w:p>
        </w:tc>
        <w:tc>
          <w:tcPr>
            <w:tcW w:w="1379" w:type="dxa"/>
          </w:tcPr>
          <w:p w14:paraId="1C7E6858" w14:textId="790E6182" w:rsidR="006F7F6B" w:rsidRDefault="006F7F6B" w:rsidP="006F7F6B">
            <w:pPr>
              <w:spacing w:before="120" w:after="120"/>
              <w:jc w:val="right"/>
              <w:rPr>
                <w:rFonts w:cstheme="minorHAnsi"/>
                <w:sz w:val="24"/>
                <w:szCs w:val="24"/>
              </w:rPr>
            </w:pPr>
            <w:r>
              <w:t>399.168,09</w:t>
            </w:r>
          </w:p>
        </w:tc>
        <w:tc>
          <w:tcPr>
            <w:tcW w:w="1378" w:type="dxa"/>
          </w:tcPr>
          <w:p w14:paraId="13F06150" w14:textId="6934B741" w:rsidR="006F7F6B" w:rsidRDefault="006F7F6B" w:rsidP="006F7F6B">
            <w:pPr>
              <w:spacing w:before="120" w:after="120"/>
              <w:jc w:val="right"/>
              <w:rPr>
                <w:rFonts w:cstheme="minorHAnsi"/>
                <w:sz w:val="24"/>
                <w:szCs w:val="24"/>
              </w:rPr>
            </w:pPr>
            <w:r>
              <w:t>974.451,20</w:t>
            </w:r>
          </w:p>
        </w:tc>
        <w:tc>
          <w:tcPr>
            <w:tcW w:w="1379" w:type="dxa"/>
          </w:tcPr>
          <w:p w14:paraId="52D64492" w14:textId="46BE7F3C" w:rsidR="006F7F6B" w:rsidRDefault="006F7F6B" w:rsidP="006F7F6B">
            <w:pPr>
              <w:spacing w:before="120" w:after="120"/>
              <w:jc w:val="right"/>
              <w:rPr>
                <w:rFonts w:cstheme="minorHAnsi"/>
                <w:sz w:val="24"/>
                <w:szCs w:val="24"/>
              </w:rPr>
            </w:pPr>
            <w:r>
              <w:t>698.152,12</w:t>
            </w:r>
          </w:p>
        </w:tc>
      </w:tr>
      <w:tr w:rsidR="006F7F6B" w14:paraId="236EEE41" w14:textId="336BFB9D" w:rsidTr="006F7F6B">
        <w:tc>
          <w:tcPr>
            <w:tcW w:w="1126" w:type="dxa"/>
          </w:tcPr>
          <w:p w14:paraId="0EAE9B5A" w14:textId="47C1F5E0" w:rsidR="006F7F6B" w:rsidRDefault="006F7F6B" w:rsidP="006F7F6B">
            <w:pPr>
              <w:spacing w:before="120" w:after="120"/>
              <w:rPr>
                <w:rFonts w:cstheme="minorHAnsi"/>
                <w:sz w:val="24"/>
                <w:szCs w:val="24"/>
              </w:rPr>
            </w:pPr>
            <w:r>
              <w:t>1118005</w:t>
            </w:r>
          </w:p>
        </w:tc>
        <w:tc>
          <w:tcPr>
            <w:tcW w:w="3157" w:type="dxa"/>
          </w:tcPr>
          <w:p w14:paraId="5B8A7F78" w14:textId="6359E48C" w:rsidR="006F7F6B" w:rsidRPr="009720BC" w:rsidRDefault="006F7F6B" w:rsidP="006F7F6B">
            <w:pPr>
              <w:spacing w:before="120" w:after="120"/>
              <w:rPr>
                <w:rFonts w:cstheme="minorHAnsi"/>
                <w:b/>
                <w:sz w:val="24"/>
                <w:szCs w:val="24"/>
              </w:rPr>
            </w:pPr>
            <w:r w:rsidRPr="009720BC">
              <w:rPr>
                <w:b/>
              </w:rPr>
              <w:t>Šport in rekreacija - dvorana</w:t>
            </w:r>
          </w:p>
        </w:tc>
        <w:tc>
          <w:tcPr>
            <w:tcW w:w="1501" w:type="dxa"/>
          </w:tcPr>
          <w:p w14:paraId="6B490C23" w14:textId="4D79DC0E" w:rsidR="006F7F6B" w:rsidRDefault="006F7F6B" w:rsidP="006F7F6B">
            <w:pPr>
              <w:spacing w:before="120" w:after="120"/>
              <w:jc w:val="right"/>
              <w:rPr>
                <w:rFonts w:cstheme="minorHAnsi"/>
                <w:sz w:val="24"/>
                <w:szCs w:val="24"/>
              </w:rPr>
            </w:pPr>
            <w:r>
              <w:t>47.000,00</w:t>
            </w:r>
          </w:p>
        </w:tc>
        <w:tc>
          <w:tcPr>
            <w:tcW w:w="1393" w:type="dxa"/>
          </w:tcPr>
          <w:p w14:paraId="6C6389FB" w14:textId="56FBF660" w:rsidR="006F7F6B" w:rsidRDefault="006F7F6B" w:rsidP="006F7F6B">
            <w:pPr>
              <w:spacing w:before="120" w:after="120"/>
              <w:jc w:val="right"/>
              <w:rPr>
                <w:rFonts w:cstheme="minorHAnsi"/>
                <w:sz w:val="24"/>
                <w:szCs w:val="24"/>
              </w:rPr>
            </w:pPr>
            <w:r>
              <w:t>37.497,24</w:t>
            </w:r>
          </w:p>
        </w:tc>
        <w:tc>
          <w:tcPr>
            <w:tcW w:w="1378" w:type="dxa"/>
          </w:tcPr>
          <w:p w14:paraId="41B15859" w14:textId="2CEECDC6" w:rsidR="006F7F6B" w:rsidRDefault="006F7F6B" w:rsidP="006F7F6B">
            <w:pPr>
              <w:spacing w:before="120" w:after="120"/>
              <w:jc w:val="right"/>
              <w:rPr>
                <w:rFonts w:cstheme="minorHAnsi"/>
                <w:sz w:val="24"/>
                <w:szCs w:val="24"/>
              </w:rPr>
            </w:pPr>
            <w:r>
              <w:t>47.000,00</w:t>
            </w:r>
          </w:p>
        </w:tc>
        <w:tc>
          <w:tcPr>
            <w:tcW w:w="1379" w:type="dxa"/>
          </w:tcPr>
          <w:p w14:paraId="16616487" w14:textId="4A389168" w:rsidR="006F7F6B" w:rsidRDefault="006F7F6B" w:rsidP="006F7F6B">
            <w:pPr>
              <w:spacing w:before="120" w:after="120"/>
              <w:jc w:val="right"/>
              <w:rPr>
                <w:rFonts w:cstheme="minorHAnsi"/>
                <w:sz w:val="24"/>
                <w:szCs w:val="24"/>
              </w:rPr>
            </w:pPr>
            <w:r>
              <w:t>25.664,43</w:t>
            </w:r>
          </w:p>
        </w:tc>
        <w:tc>
          <w:tcPr>
            <w:tcW w:w="1378" w:type="dxa"/>
          </w:tcPr>
          <w:p w14:paraId="1A5946E7" w14:textId="089773BA" w:rsidR="006F7F6B" w:rsidRDefault="006F7F6B" w:rsidP="006F7F6B">
            <w:pPr>
              <w:spacing w:before="120" w:after="120"/>
              <w:jc w:val="right"/>
              <w:rPr>
                <w:rFonts w:cstheme="minorHAnsi"/>
                <w:sz w:val="24"/>
                <w:szCs w:val="24"/>
              </w:rPr>
            </w:pPr>
            <w:r>
              <w:t>61.316,82</w:t>
            </w:r>
          </w:p>
        </w:tc>
        <w:tc>
          <w:tcPr>
            <w:tcW w:w="1379" w:type="dxa"/>
          </w:tcPr>
          <w:p w14:paraId="14A3C1BE" w14:textId="7BCCAF86" w:rsidR="006F7F6B" w:rsidRDefault="006F7F6B" w:rsidP="006F7F6B">
            <w:pPr>
              <w:spacing w:before="120" w:after="120"/>
              <w:jc w:val="right"/>
              <w:rPr>
                <w:rFonts w:cstheme="minorHAnsi"/>
                <w:sz w:val="24"/>
                <w:szCs w:val="24"/>
              </w:rPr>
            </w:pPr>
            <w:r>
              <w:t>48.392,54</w:t>
            </w:r>
          </w:p>
        </w:tc>
      </w:tr>
      <w:tr w:rsidR="006F7F6B" w14:paraId="3C45F929" w14:textId="3B4EEF74" w:rsidTr="006F7F6B">
        <w:tc>
          <w:tcPr>
            <w:tcW w:w="1126" w:type="dxa"/>
          </w:tcPr>
          <w:p w14:paraId="71B70B5A" w14:textId="199566B2" w:rsidR="006F7F6B" w:rsidRDefault="006F7F6B" w:rsidP="006F7F6B">
            <w:pPr>
              <w:spacing w:before="120" w:after="120"/>
              <w:rPr>
                <w:rFonts w:cstheme="minorHAnsi"/>
                <w:sz w:val="24"/>
                <w:szCs w:val="24"/>
              </w:rPr>
            </w:pPr>
            <w:r>
              <w:t>1118006</w:t>
            </w:r>
          </w:p>
        </w:tc>
        <w:tc>
          <w:tcPr>
            <w:tcW w:w="3157" w:type="dxa"/>
          </w:tcPr>
          <w:p w14:paraId="163B7070" w14:textId="25D8FF31" w:rsidR="006F7F6B" w:rsidRPr="009720BC" w:rsidRDefault="006F7F6B" w:rsidP="006F7F6B">
            <w:pPr>
              <w:spacing w:before="120" w:after="120"/>
              <w:rPr>
                <w:rFonts w:cstheme="minorHAnsi"/>
                <w:b/>
                <w:sz w:val="24"/>
                <w:szCs w:val="24"/>
              </w:rPr>
            </w:pPr>
            <w:r w:rsidRPr="009720BC">
              <w:rPr>
                <w:b/>
              </w:rPr>
              <w:t>Šport in rekreacija - razpisi</w:t>
            </w:r>
          </w:p>
        </w:tc>
        <w:tc>
          <w:tcPr>
            <w:tcW w:w="1501" w:type="dxa"/>
          </w:tcPr>
          <w:p w14:paraId="01552C2B" w14:textId="1B27B34B" w:rsidR="006F7F6B" w:rsidRDefault="006F7F6B" w:rsidP="006F7F6B">
            <w:pPr>
              <w:spacing w:before="120" w:after="120"/>
              <w:jc w:val="right"/>
              <w:rPr>
                <w:rFonts w:cstheme="minorHAnsi"/>
                <w:sz w:val="24"/>
                <w:szCs w:val="24"/>
              </w:rPr>
            </w:pPr>
            <w:r>
              <w:t>85.000,00</w:t>
            </w:r>
          </w:p>
        </w:tc>
        <w:tc>
          <w:tcPr>
            <w:tcW w:w="1393" w:type="dxa"/>
          </w:tcPr>
          <w:p w14:paraId="3B8C18EE" w14:textId="5D1605BB" w:rsidR="006F7F6B" w:rsidRDefault="006F7F6B" w:rsidP="006F7F6B">
            <w:pPr>
              <w:spacing w:before="120" w:after="120"/>
              <w:jc w:val="right"/>
              <w:rPr>
                <w:rFonts w:cstheme="minorHAnsi"/>
                <w:sz w:val="24"/>
                <w:szCs w:val="24"/>
              </w:rPr>
            </w:pPr>
            <w:r>
              <w:t>85.000,01</w:t>
            </w:r>
          </w:p>
        </w:tc>
        <w:tc>
          <w:tcPr>
            <w:tcW w:w="1378" w:type="dxa"/>
          </w:tcPr>
          <w:p w14:paraId="08A53BDB" w14:textId="1A083FAA" w:rsidR="006F7F6B" w:rsidRDefault="006F7F6B" w:rsidP="006F7F6B">
            <w:pPr>
              <w:spacing w:before="120" w:after="120"/>
              <w:jc w:val="right"/>
              <w:rPr>
                <w:rFonts w:cstheme="minorHAnsi"/>
                <w:sz w:val="24"/>
                <w:szCs w:val="24"/>
              </w:rPr>
            </w:pPr>
            <w:r>
              <w:t>85.000,00</w:t>
            </w:r>
          </w:p>
        </w:tc>
        <w:tc>
          <w:tcPr>
            <w:tcW w:w="1379" w:type="dxa"/>
          </w:tcPr>
          <w:p w14:paraId="71B63775" w14:textId="5D6556F2" w:rsidR="006F7F6B" w:rsidRDefault="006F7F6B" w:rsidP="006F7F6B">
            <w:pPr>
              <w:spacing w:before="120" w:after="120"/>
              <w:jc w:val="right"/>
              <w:rPr>
                <w:rFonts w:cstheme="minorHAnsi"/>
                <w:sz w:val="24"/>
                <w:szCs w:val="24"/>
              </w:rPr>
            </w:pPr>
            <w:r>
              <w:t>84.605,57</w:t>
            </w:r>
          </w:p>
        </w:tc>
        <w:tc>
          <w:tcPr>
            <w:tcW w:w="1378" w:type="dxa"/>
          </w:tcPr>
          <w:p w14:paraId="581A8931" w14:textId="1C62E732" w:rsidR="006F7F6B" w:rsidRDefault="006F7F6B" w:rsidP="006F7F6B">
            <w:pPr>
              <w:spacing w:before="120" w:after="120"/>
              <w:jc w:val="right"/>
              <w:rPr>
                <w:rFonts w:cstheme="minorHAnsi"/>
                <w:sz w:val="24"/>
                <w:szCs w:val="24"/>
              </w:rPr>
            </w:pPr>
            <w:r>
              <w:t>85.000,00</w:t>
            </w:r>
          </w:p>
        </w:tc>
        <w:tc>
          <w:tcPr>
            <w:tcW w:w="1379" w:type="dxa"/>
          </w:tcPr>
          <w:p w14:paraId="2E3995D9" w14:textId="50DAABF0" w:rsidR="006F7F6B" w:rsidRDefault="006F7F6B" w:rsidP="006F7F6B">
            <w:pPr>
              <w:spacing w:before="120" w:after="120"/>
              <w:jc w:val="right"/>
              <w:rPr>
                <w:rFonts w:cstheme="minorHAnsi"/>
                <w:sz w:val="24"/>
                <w:szCs w:val="24"/>
              </w:rPr>
            </w:pPr>
            <w:r>
              <w:t>84.999,42</w:t>
            </w:r>
          </w:p>
        </w:tc>
      </w:tr>
      <w:tr w:rsidR="006F7F6B" w14:paraId="0B1A3B85" w14:textId="178B0552" w:rsidTr="006F7F6B">
        <w:tc>
          <w:tcPr>
            <w:tcW w:w="1126" w:type="dxa"/>
          </w:tcPr>
          <w:p w14:paraId="6374675E" w14:textId="49B2ED38" w:rsidR="006F7F6B" w:rsidRDefault="006F7F6B" w:rsidP="006F7F6B">
            <w:pPr>
              <w:spacing w:before="120" w:after="120"/>
              <w:rPr>
                <w:rFonts w:cstheme="minorHAnsi"/>
                <w:sz w:val="24"/>
                <w:szCs w:val="24"/>
              </w:rPr>
            </w:pPr>
            <w:r>
              <w:t>082</w:t>
            </w:r>
          </w:p>
        </w:tc>
        <w:tc>
          <w:tcPr>
            <w:tcW w:w="3157" w:type="dxa"/>
          </w:tcPr>
          <w:p w14:paraId="03AE7A50" w14:textId="7A989D99" w:rsidR="006F7F6B" w:rsidRPr="009720BC" w:rsidRDefault="006F7F6B" w:rsidP="006F7F6B">
            <w:pPr>
              <w:spacing w:before="120" w:after="120"/>
              <w:rPr>
                <w:rFonts w:cstheme="minorHAnsi"/>
                <w:b/>
                <w:sz w:val="24"/>
                <w:szCs w:val="24"/>
              </w:rPr>
            </w:pPr>
            <w:r w:rsidRPr="009720BC">
              <w:rPr>
                <w:b/>
              </w:rPr>
              <w:t>Kulturne dejavnosti</w:t>
            </w:r>
          </w:p>
        </w:tc>
        <w:tc>
          <w:tcPr>
            <w:tcW w:w="1501" w:type="dxa"/>
          </w:tcPr>
          <w:p w14:paraId="5796F786" w14:textId="30E6CDB2" w:rsidR="006F7F6B" w:rsidRDefault="006F7F6B" w:rsidP="006F7F6B">
            <w:pPr>
              <w:spacing w:before="120" w:after="120"/>
              <w:jc w:val="right"/>
              <w:rPr>
                <w:rFonts w:cstheme="minorHAnsi"/>
                <w:sz w:val="24"/>
                <w:szCs w:val="24"/>
              </w:rPr>
            </w:pPr>
            <w:r>
              <w:t>1.819.813,78</w:t>
            </w:r>
          </w:p>
        </w:tc>
        <w:tc>
          <w:tcPr>
            <w:tcW w:w="1393" w:type="dxa"/>
          </w:tcPr>
          <w:p w14:paraId="55A2ACD1" w14:textId="216DFBAF" w:rsidR="006F7F6B" w:rsidRDefault="006F7F6B" w:rsidP="006F7F6B">
            <w:pPr>
              <w:spacing w:before="120" w:after="120"/>
              <w:jc w:val="right"/>
              <w:rPr>
                <w:rFonts w:cstheme="minorHAnsi"/>
                <w:sz w:val="24"/>
                <w:szCs w:val="24"/>
              </w:rPr>
            </w:pPr>
            <w:r>
              <w:t>1.737.057,81</w:t>
            </w:r>
          </w:p>
        </w:tc>
        <w:tc>
          <w:tcPr>
            <w:tcW w:w="1378" w:type="dxa"/>
          </w:tcPr>
          <w:p w14:paraId="5CCC9F4C" w14:textId="23E49477" w:rsidR="006F7F6B" w:rsidRDefault="006F7F6B" w:rsidP="006F7F6B">
            <w:pPr>
              <w:spacing w:before="120" w:after="120"/>
              <w:jc w:val="right"/>
              <w:rPr>
                <w:rFonts w:cstheme="minorHAnsi"/>
                <w:sz w:val="24"/>
                <w:szCs w:val="24"/>
              </w:rPr>
            </w:pPr>
            <w:r>
              <w:t>460.382,35</w:t>
            </w:r>
          </w:p>
        </w:tc>
        <w:tc>
          <w:tcPr>
            <w:tcW w:w="1379" w:type="dxa"/>
          </w:tcPr>
          <w:p w14:paraId="511F1656" w14:textId="0F262A09" w:rsidR="006F7F6B" w:rsidRDefault="006F7F6B" w:rsidP="006F7F6B">
            <w:pPr>
              <w:spacing w:before="120" w:after="120"/>
              <w:jc w:val="right"/>
              <w:rPr>
                <w:rFonts w:cstheme="minorHAnsi"/>
                <w:sz w:val="24"/>
                <w:szCs w:val="24"/>
              </w:rPr>
            </w:pPr>
            <w:r>
              <w:t>387.309,46</w:t>
            </w:r>
          </w:p>
        </w:tc>
        <w:tc>
          <w:tcPr>
            <w:tcW w:w="1378" w:type="dxa"/>
          </w:tcPr>
          <w:p w14:paraId="6F6A98D4" w14:textId="56A32A93" w:rsidR="006F7F6B" w:rsidRDefault="006F7F6B" w:rsidP="006F7F6B">
            <w:pPr>
              <w:spacing w:before="120" w:after="120"/>
              <w:jc w:val="right"/>
              <w:rPr>
                <w:rFonts w:cstheme="minorHAnsi"/>
                <w:sz w:val="24"/>
                <w:szCs w:val="24"/>
              </w:rPr>
            </w:pPr>
            <w:r>
              <w:t>434.161,03</w:t>
            </w:r>
          </w:p>
        </w:tc>
        <w:tc>
          <w:tcPr>
            <w:tcW w:w="1379" w:type="dxa"/>
          </w:tcPr>
          <w:p w14:paraId="2DE13146" w14:textId="481D7FAB" w:rsidR="006F7F6B" w:rsidRDefault="006F7F6B" w:rsidP="006F7F6B">
            <w:pPr>
              <w:spacing w:before="120" w:after="120"/>
              <w:jc w:val="right"/>
              <w:rPr>
                <w:rFonts w:cstheme="minorHAnsi"/>
                <w:sz w:val="24"/>
                <w:szCs w:val="24"/>
              </w:rPr>
            </w:pPr>
            <w:r>
              <w:t>363.343,68</w:t>
            </w:r>
          </w:p>
        </w:tc>
      </w:tr>
      <w:tr w:rsidR="006F7F6B" w14:paraId="0F8139D5" w14:textId="0248FB9D" w:rsidTr="006F7F6B">
        <w:tc>
          <w:tcPr>
            <w:tcW w:w="1126" w:type="dxa"/>
          </w:tcPr>
          <w:p w14:paraId="086A1105" w14:textId="78CAF3C6" w:rsidR="006F7F6B" w:rsidRDefault="006F7F6B" w:rsidP="006F7F6B">
            <w:pPr>
              <w:spacing w:before="120" w:after="120"/>
              <w:rPr>
                <w:rFonts w:cstheme="minorHAnsi"/>
                <w:sz w:val="24"/>
                <w:szCs w:val="24"/>
              </w:rPr>
            </w:pPr>
            <w:r>
              <w:t>1118003</w:t>
            </w:r>
          </w:p>
        </w:tc>
        <w:tc>
          <w:tcPr>
            <w:tcW w:w="3157" w:type="dxa"/>
          </w:tcPr>
          <w:p w14:paraId="681BAD07" w14:textId="60957B62" w:rsidR="006F7F6B" w:rsidRPr="009720BC" w:rsidRDefault="006F7F6B" w:rsidP="006F7F6B">
            <w:pPr>
              <w:spacing w:before="120" w:after="120"/>
              <w:rPr>
                <w:rFonts w:cstheme="minorHAnsi"/>
                <w:b/>
                <w:sz w:val="24"/>
                <w:szCs w:val="24"/>
              </w:rPr>
            </w:pPr>
            <w:r w:rsidRPr="009720BC">
              <w:rPr>
                <w:b/>
              </w:rPr>
              <w:t>Razpis - kultura</w:t>
            </w:r>
          </w:p>
        </w:tc>
        <w:tc>
          <w:tcPr>
            <w:tcW w:w="1501" w:type="dxa"/>
          </w:tcPr>
          <w:p w14:paraId="08C9D8F0" w14:textId="135D3022" w:rsidR="006F7F6B" w:rsidRPr="00C4374B" w:rsidRDefault="006F7F6B" w:rsidP="006F7F6B">
            <w:pPr>
              <w:spacing w:before="120" w:after="120"/>
              <w:jc w:val="right"/>
              <w:rPr>
                <w:rFonts w:cstheme="minorHAnsi"/>
                <w:sz w:val="24"/>
                <w:szCs w:val="24"/>
              </w:rPr>
            </w:pPr>
            <w:r w:rsidRPr="00C4374B">
              <w:t>20.651,70</w:t>
            </w:r>
          </w:p>
        </w:tc>
        <w:tc>
          <w:tcPr>
            <w:tcW w:w="1393" w:type="dxa"/>
          </w:tcPr>
          <w:p w14:paraId="4294182C" w14:textId="790C4DBB" w:rsidR="006F7F6B" w:rsidRPr="00C4374B" w:rsidRDefault="006F7F6B" w:rsidP="006F7F6B">
            <w:pPr>
              <w:spacing w:before="120" w:after="120"/>
              <w:jc w:val="right"/>
              <w:rPr>
                <w:rFonts w:cstheme="minorHAnsi"/>
                <w:sz w:val="24"/>
                <w:szCs w:val="24"/>
              </w:rPr>
            </w:pPr>
            <w:r w:rsidRPr="00C4374B">
              <w:t>20.671,24</w:t>
            </w:r>
          </w:p>
        </w:tc>
        <w:tc>
          <w:tcPr>
            <w:tcW w:w="1378" w:type="dxa"/>
          </w:tcPr>
          <w:p w14:paraId="46703789" w14:textId="1FF825C8" w:rsidR="006F7F6B" w:rsidRPr="00C4374B" w:rsidRDefault="006F7F6B" w:rsidP="006F7F6B">
            <w:pPr>
              <w:spacing w:before="120" w:after="120"/>
              <w:jc w:val="right"/>
              <w:rPr>
                <w:rFonts w:cstheme="minorHAnsi"/>
                <w:sz w:val="24"/>
                <w:szCs w:val="24"/>
              </w:rPr>
            </w:pPr>
            <w:r w:rsidRPr="00C4374B">
              <w:t>20.651,70</w:t>
            </w:r>
          </w:p>
        </w:tc>
        <w:tc>
          <w:tcPr>
            <w:tcW w:w="1379" w:type="dxa"/>
          </w:tcPr>
          <w:p w14:paraId="54D5DE06" w14:textId="5F7DDC71" w:rsidR="006F7F6B" w:rsidRPr="00C4374B" w:rsidRDefault="006F7F6B" w:rsidP="006F7F6B">
            <w:pPr>
              <w:spacing w:before="120" w:after="120"/>
              <w:jc w:val="right"/>
              <w:rPr>
                <w:rFonts w:cstheme="minorHAnsi"/>
                <w:sz w:val="24"/>
                <w:szCs w:val="24"/>
              </w:rPr>
            </w:pPr>
            <w:r w:rsidRPr="00C4374B">
              <w:t>20.728,64</w:t>
            </w:r>
          </w:p>
        </w:tc>
        <w:tc>
          <w:tcPr>
            <w:tcW w:w="1378" w:type="dxa"/>
          </w:tcPr>
          <w:p w14:paraId="3315EF63" w14:textId="17EC56EC" w:rsidR="006F7F6B" w:rsidRDefault="006F7F6B" w:rsidP="006F7F6B">
            <w:pPr>
              <w:spacing w:before="120" w:after="120"/>
              <w:jc w:val="right"/>
              <w:rPr>
                <w:rFonts w:cstheme="minorHAnsi"/>
                <w:sz w:val="24"/>
                <w:szCs w:val="24"/>
              </w:rPr>
            </w:pPr>
            <w:r>
              <w:t>20.651,70</w:t>
            </w:r>
          </w:p>
        </w:tc>
        <w:tc>
          <w:tcPr>
            <w:tcW w:w="1379" w:type="dxa"/>
          </w:tcPr>
          <w:p w14:paraId="3BC96728" w14:textId="28699E49" w:rsidR="006F7F6B" w:rsidRDefault="006F7F6B" w:rsidP="006F7F6B">
            <w:pPr>
              <w:spacing w:before="120" w:after="120"/>
              <w:jc w:val="right"/>
              <w:rPr>
                <w:rFonts w:cstheme="minorHAnsi"/>
                <w:sz w:val="24"/>
                <w:szCs w:val="24"/>
              </w:rPr>
            </w:pPr>
            <w:r>
              <w:t>20.573,4</w:t>
            </w:r>
          </w:p>
        </w:tc>
      </w:tr>
      <w:tr w:rsidR="006F7F6B" w14:paraId="4FAD7BE3" w14:textId="47A18DDC" w:rsidTr="006F7F6B">
        <w:tc>
          <w:tcPr>
            <w:tcW w:w="1126" w:type="dxa"/>
          </w:tcPr>
          <w:p w14:paraId="6B944D7C" w14:textId="517A418B" w:rsidR="006F7F6B" w:rsidRDefault="006F7F6B" w:rsidP="006F7F6B">
            <w:pPr>
              <w:spacing w:before="120" w:after="120"/>
              <w:rPr>
                <w:rFonts w:cstheme="minorHAnsi"/>
                <w:sz w:val="24"/>
                <w:szCs w:val="24"/>
              </w:rPr>
            </w:pPr>
            <w:r>
              <w:t>0473</w:t>
            </w:r>
          </w:p>
        </w:tc>
        <w:tc>
          <w:tcPr>
            <w:tcW w:w="3157" w:type="dxa"/>
          </w:tcPr>
          <w:p w14:paraId="336D7539" w14:textId="125815EF" w:rsidR="006F7F6B" w:rsidRPr="009720BC" w:rsidRDefault="006F7F6B" w:rsidP="006F7F6B">
            <w:pPr>
              <w:spacing w:before="120" w:after="120"/>
              <w:rPr>
                <w:rFonts w:cstheme="minorHAnsi"/>
                <w:b/>
                <w:sz w:val="24"/>
                <w:szCs w:val="24"/>
              </w:rPr>
            </w:pPr>
            <w:r w:rsidRPr="009720BC">
              <w:rPr>
                <w:b/>
              </w:rPr>
              <w:t>Turizem</w:t>
            </w:r>
          </w:p>
        </w:tc>
        <w:tc>
          <w:tcPr>
            <w:tcW w:w="1501" w:type="dxa"/>
          </w:tcPr>
          <w:p w14:paraId="0936EA32" w14:textId="680F06C7" w:rsidR="006F7F6B" w:rsidRDefault="006F7F6B" w:rsidP="006F7F6B">
            <w:pPr>
              <w:spacing w:before="120" w:after="120"/>
              <w:jc w:val="right"/>
              <w:rPr>
                <w:rFonts w:cstheme="minorHAnsi"/>
                <w:sz w:val="24"/>
                <w:szCs w:val="24"/>
              </w:rPr>
            </w:pPr>
            <w:r>
              <w:t>61.733,73</w:t>
            </w:r>
          </w:p>
        </w:tc>
        <w:tc>
          <w:tcPr>
            <w:tcW w:w="1393" w:type="dxa"/>
          </w:tcPr>
          <w:p w14:paraId="1AC33584" w14:textId="2383E646" w:rsidR="006F7F6B" w:rsidRDefault="006F7F6B" w:rsidP="006F7F6B">
            <w:pPr>
              <w:spacing w:before="120" w:after="120"/>
              <w:jc w:val="right"/>
              <w:rPr>
                <w:rFonts w:cstheme="minorHAnsi"/>
                <w:sz w:val="24"/>
                <w:szCs w:val="24"/>
              </w:rPr>
            </w:pPr>
            <w:r>
              <w:t>28.197,41</w:t>
            </w:r>
          </w:p>
        </w:tc>
        <w:tc>
          <w:tcPr>
            <w:tcW w:w="1378" w:type="dxa"/>
          </w:tcPr>
          <w:p w14:paraId="4DE8C904" w14:textId="35E872F6" w:rsidR="006F7F6B" w:rsidRDefault="006F7F6B" w:rsidP="006F7F6B">
            <w:pPr>
              <w:spacing w:before="120" w:after="120"/>
              <w:jc w:val="right"/>
              <w:rPr>
                <w:rFonts w:cstheme="minorHAnsi"/>
                <w:sz w:val="24"/>
                <w:szCs w:val="24"/>
              </w:rPr>
            </w:pPr>
            <w:r>
              <w:t>50.673,58</w:t>
            </w:r>
          </w:p>
        </w:tc>
        <w:tc>
          <w:tcPr>
            <w:tcW w:w="1379" w:type="dxa"/>
          </w:tcPr>
          <w:p w14:paraId="1D0457FD" w14:textId="7AA1488F" w:rsidR="006F7F6B" w:rsidRDefault="006F7F6B" w:rsidP="006F7F6B">
            <w:pPr>
              <w:spacing w:before="120" w:after="120"/>
              <w:jc w:val="right"/>
              <w:rPr>
                <w:rFonts w:cstheme="minorHAnsi"/>
                <w:sz w:val="24"/>
                <w:szCs w:val="24"/>
              </w:rPr>
            </w:pPr>
            <w:r>
              <w:t>40.224,85</w:t>
            </w:r>
          </w:p>
        </w:tc>
        <w:tc>
          <w:tcPr>
            <w:tcW w:w="1378" w:type="dxa"/>
          </w:tcPr>
          <w:p w14:paraId="2D2DDE0A" w14:textId="135FE490" w:rsidR="006F7F6B" w:rsidRDefault="006F7F6B" w:rsidP="006F7F6B">
            <w:pPr>
              <w:spacing w:before="120" w:after="120"/>
              <w:jc w:val="right"/>
              <w:rPr>
                <w:rFonts w:cstheme="minorHAnsi"/>
                <w:sz w:val="24"/>
                <w:szCs w:val="24"/>
              </w:rPr>
            </w:pPr>
            <w:r>
              <w:t>44.923,51</w:t>
            </w:r>
          </w:p>
        </w:tc>
        <w:tc>
          <w:tcPr>
            <w:tcW w:w="1379" w:type="dxa"/>
          </w:tcPr>
          <w:p w14:paraId="39781671" w14:textId="4C8726A7" w:rsidR="006F7F6B" w:rsidRDefault="006F7F6B" w:rsidP="006F7F6B">
            <w:pPr>
              <w:spacing w:before="120" w:after="120"/>
              <w:jc w:val="right"/>
              <w:rPr>
                <w:rFonts w:cstheme="minorHAnsi"/>
                <w:sz w:val="24"/>
                <w:szCs w:val="24"/>
              </w:rPr>
            </w:pPr>
            <w:r>
              <w:t>39.306,67</w:t>
            </w:r>
          </w:p>
        </w:tc>
      </w:tr>
      <w:tr w:rsidR="006F7F6B" w14:paraId="0CB83BF9" w14:textId="00CDC999" w:rsidTr="006F7F6B">
        <w:tc>
          <w:tcPr>
            <w:tcW w:w="1126" w:type="dxa"/>
          </w:tcPr>
          <w:p w14:paraId="34FB1D41" w14:textId="5B0BF432" w:rsidR="006F7F6B" w:rsidRDefault="006F7F6B" w:rsidP="006F7F6B">
            <w:pPr>
              <w:spacing w:before="120" w:after="120"/>
              <w:rPr>
                <w:rFonts w:cstheme="minorHAnsi"/>
                <w:sz w:val="24"/>
                <w:szCs w:val="24"/>
              </w:rPr>
            </w:pPr>
            <w:r>
              <w:t>1514000</w:t>
            </w:r>
          </w:p>
        </w:tc>
        <w:tc>
          <w:tcPr>
            <w:tcW w:w="3157" w:type="dxa"/>
          </w:tcPr>
          <w:p w14:paraId="209E057B" w14:textId="04E56795" w:rsidR="006F7F6B" w:rsidRPr="009720BC" w:rsidRDefault="006F7F6B" w:rsidP="006F7F6B">
            <w:pPr>
              <w:spacing w:before="120" w:after="120"/>
              <w:rPr>
                <w:rFonts w:cstheme="minorHAnsi"/>
                <w:b/>
                <w:sz w:val="24"/>
                <w:szCs w:val="24"/>
              </w:rPr>
            </w:pPr>
            <w:r w:rsidRPr="009720BC">
              <w:rPr>
                <w:b/>
              </w:rPr>
              <w:t>Turistična društva</w:t>
            </w:r>
          </w:p>
        </w:tc>
        <w:tc>
          <w:tcPr>
            <w:tcW w:w="1501" w:type="dxa"/>
          </w:tcPr>
          <w:p w14:paraId="6945025E" w14:textId="1625C713" w:rsidR="006F7F6B" w:rsidRDefault="006F7F6B" w:rsidP="006F7F6B">
            <w:pPr>
              <w:spacing w:before="120" w:after="120"/>
              <w:jc w:val="right"/>
              <w:rPr>
                <w:rFonts w:cstheme="minorHAnsi"/>
                <w:sz w:val="24"/>
                <w:szCs w:val="24"/>
              </w:rPr>
            </w:pPr>
            <w:r>
              <w:t>11.530,00</w:t>
            </w:r>
          </w:p>
        </w:tc>
        <w:tc>
          <w:tcPr>
            <w:tcW w:w="1393" w:type="dxa"/>
          </w:tcPr>
          <w:p w14:paraId="1778C351" w14:textId="4252EDDB" w:rsidR="006F7F6B" w:rsidRDefault="006F7F6B" w:rsidP="006F7F6B">
            <w:pPr>
              <w:spacing w:before="120" w:after="120"/>
              <w:jc w:val="right"/>
              <w:rPr>
                <w:rFonts w:cstheme="minorHAnsi"/>
                <w:sz w:val="24"/>
                <w:szCs w:val="24"/>
              </w:rPr>
            </w:pPr>
            <w:r>
              <w:t>9.007,07</w:t>
            </w:r>
          </w:p>
        </w:tc>
        <w:tc>
          <w:tcPr>
            <w:tcW w:w="1378" w:type="dxa"/>
          </w:tcPr>
          <w:p w14:paraId="0EE9B4E0" w14:textId="66CC2A93" w:rsidR="006F7F6B" w:rsidRDefault="006F7F6B" w:rsidP="006F7F6B">
            <w:pPr>
              <w:spacing w:before="120" w:after="120"/>
              <w:jc w:val="right"/>
              <w:rPr>
                <w:rFonts w:cstheme="minorHAnsi"/>
                <w:sz w:val="24"/>
                <w:szCs w:val="24"/>
              </w:rPr>
            </w:pPr>
            <w:r>
              <w:t>10.640,35</w:t>
            </w:r>
          </w:p>
        </w:tc>
        <w:tc>
          <w:tcPr>
            <w:tcW w:w="1379" w:type="dxa"/>
          </w:tcPr>
          <w:p w14:paraId="69CB4D75" w14:textId="2553F685" w:rsidR="006F7F6B" w:rsidRDefault="006F7F6B" w:rsidP="006F7F6B">
            <w:pPr>
              <w:spacing w:before="120" w:after="120"/>
              <w:jc w:val="right"/>
              <w:rPr>
                <w:rFonts w:cstheme="minorHAnsi"/>
                <w:sz w:val="24"/>
                <w:szCs w:val="24"/>
              </w:rPr>
            </w:pPr>
            <w:r>
              <w:t>6.743,78</w:t>
            </w:r>
          </w:p>
        </w:tc>
        <w:tc>
          <w:tcPr>
            <w:tcW w:w="1378" w:type="dxa"/>
          </w:tcPr>
          <w:p w14:paraId="03EB4AE1" w14:textId="2C9265EB" w:rsidR="006F7F6B" w:rsidRDefault="006F7F6B" w:rsidP="006F7F6B">
            <w:pPr>
              <w:spacing w:before="120" w:after="120"/>
              <w:jc w:val="right"/>
              <w:rPr>
                <w:rFonts w:cstheme="minorHAnsi"/>
                <w:sz w:val="24"/>
                <w:szCs w:val="24"/>
              </w:rPr>
            </w:pPr>
            <w:r>
              <w:t>12.489,97</w:t>
            </w:r>
          </w:p>
        </w:tc>
        <w:tc>
          <w:tcPr>
            <w:tcW w:w="1379" w:type="dxa"/>
          </w:tcPr>
          <w:p w14:paraId="10BC7B93" w14:textId="74E80A2F" w:rsidR="006F7F6B" w:rsidRDefault="006F7F6B" w:rsidP="006F7F6B">
            <w:pPr>
              <w:spacing w:before="120" w:after="120"/>
              <w:jc w:val="right"/>
              <w:rPr>
                <w:rFonts w:cstheme="minorHAnsi"/>
                <w:sz w:val="24"/>
                <w:szCs w:val="24"/>
              </w:rPr>
            </w:pPr>
            <w:r>
              <w:t>11.728,22</w:t>
            </w:r>
          </w:p>
        </w:tc>
      </w:tr>
    </w:tbl>
    <w:p w14:paraId="6CA53E24" w14:textId="5BCFF115" w:rsidR="009A582B" w:rsidRDefault="009A582B" w:rsidP="008C2FA2">
      <w:pPr>
        <w:spacing w:after="0"/>
        <w:rPr>
          <w:rFonts w:cstheme="minorHAnsi"/>
          <w:sz w:val="24"/>
          <w:szCs w:val="24"/>
        </w:rPr>
      </w:pPr>
    </w:p>
    <w:p w14:paraId="5AE48D9B" w14:textId="3E687D84" w:rsidR="006F7F6B" w:rsidRDefault="008C2FA2" w:rsidP="008C2FA2">
      <w:pPr>
        <w:jc w:val="both"/>
        <w:rPr>
          <w:rFonts w:cstheme="minorHAnsi"/>
          <w:sz w:val="24"/>
          <w:szCs w:val="24"/>
        </w:rPr>
      </w:pPr>
      <w:r w:rsidRPr="00B97C0D">
        <w:rPr>
          <w:rFonts w:cstheme="minorHAnsi"/>
          <w:sz w:val="24"/>
          <w:szCs w:val="24"/>
        </w:rPr>
        <w:t xml:space="preserve">Podatki </w:t>
      </w:r>
      <w:r>
        <w:rPr>
          <w:rFonts w:cstheme="minorHAnsi"/>
          <w:sz w:val="24"/>
          <w:szCs w:val="24"/>
        </w:rPr>
        <w:t>o sprejetih in realiziranih p</w:t>
      </w:r>
      <w:r w:rsidRPr="00B97C0D">
        <w:rPr>
          <w:rFonts w:cstheme="minorHAnsi"/>
          <w:sz w:val="24"/>
          <w:szCs w:val="24"/>
        </w:rPr>
        <w:t>roračunsk</w:t>
      </w:r>
      <w:r>
        <w:rPr>
          <w:rFonts w:cstheme="minorHAnsi"/>
          <w:sz w:val="24"/>
          <w:szCs w:val="24"/>
        </w:rPr>
        <w:t>ih</w:t>
      </w:r>
      <w:r w:rsidRPr="00B97C0D">
        <w:rPr>
          <w:rFonts w:cstheme="minorHAnsi"/>
          <w:sz w:val="24"/>
          <w:szCs w:val="24"/>
        </w:rPr>
        <w:t xml:space="preserve"> sredstv</w:t>
      </w:r>
      <w:r>
        <w:rPr>
          <w:rFonts w:cstheme="minorHAnsi"/>
          <w:sz w:val="24"/>
          <w:szCs w:val="24"/>
        </w:rPr>
        <w:t>ih</w:t>
      </w:r>
      <w:r w:rsidRPr="00B97C0D">
        <w:rPr>
          <w:rFonts w:cstheme="minorHAnsi"/>
          <w:sz w:val="24"/>
          <w:szCs w:val="24"/>
        </w:rPr>
        <w:t xml:space="preserve"> Občine Ig za program</w:t>
      </w:r>
      <w:r>
        <w:rPr>
          <w:rFonts w:cstheme="minorHAnsi"/>
          <w:sz w:val="24"/>
          <w:szCs w:val="24"/>
        </w:rPr>
        <w:t>e</w:t>
      </w:r>
      <w:r w:rsidRPr="00B97C0D">
        <w:rPr>
          <w:rFonts w:cstheme="minorHAnsi"/>
          <w:sz w:val="24"/>
          <w:szCs w:val="24"/>
        </w:rPr>
        <w:t xml:space="preserve"> športa, kulture in turizma v </w:t>
      </w:r>
      <w:r>
        <w:rPr>
          <w:rFonts w:cstheme="minorHAnsi"/>
          <w:sz w:val="24"/>
          <w:szCs w:val="24"/>
        </w:rPr>
        <w:t xml:space="preserve">obdobju </w:t>
      </w:r>
      <w:r w:rsidRPr="00B97C0D">
        <w:rPr>
          <w:rFonts w:cstheme="minorHAnsi"/>
          <w:sz w:val="24"/>
          <w:szCs w:val="24"/>
        </w:rPr>
        <w:t>2022</w:t>
      </w:r>
      <w:r>
        <w:rPr>
          <w:rFonts w:cstheme="minorHAnsi"/>
          <w:sz w:val="24"/>
          <w:szCs w:val="24"/>
        </w:rPr>
        <w:t>–</w:t>
      </w:r>
      <w:r w:rsidRPr="00B97C0D">
        <w:rPr>
          <w:rFonts w:cstheme="minorHAnsi"/>
          <w:sz w:val="24"/>
          <w:szCs w:val="24"/>
        </w:rPr>
        <w:t>2024</w:t>
      </w:r>
      <w:r>
        <w:rPr>
          <w:rFonts w:cstheme="minorHAnsi"/>
          <w:sz w:val="24"/>
          <w:szCs w:val="24"/>
        </w:rPr>
        <w:t xml:space="preserve"> kažejo na nizko realizacijo na kontu 081 </w:t>
      </w:r>
      <w:r w:rsidRPr="00B97C0D">
        <w:rPr>
          <w:rFonts w:cstheme="minorHAnsi"/>
          <w:sz w:val="24"/>
          <w:szCs w:val="24"/>
        </w:rPr>
        <w:t>Dejavnosti na področju športa in rekreacije</w:t>
      </w:r>
      <w:r>
        <w:rPr>
          <w:rFonts w:cstheme="minorHAnsi"/>
          <w:sz w:val="24"/>
          <w:szCs w:val="24"/>
        </w:rPr>
        <w:t xml:space="preserve"> leta 2022 (44,7 %) in leta 2024 (71,6 %). Nizka realizacija proračunskih sredstev je leta 2023 tudi na kontu </w:t>
      </w:r>
      <w:r w:rsidRPr="00B97C0D">
        <w:rPr>
          <w:rFonts w:cstheme="minorHAnsi"/>
          <w:sz w:val="24"/>
          <w:szCs w:val="24"/>
        </w:rPr>
        <w:t>1118005</w:t>
      </w:r>
      <w:r>
        <w:rPr>
          <w:rFonts w:cstheme="minorHAnsi"/>
          <w:sz w:val="24"/>
          <w:szCs w:val="24"/>
        </w:rPr>
        <w:t xml:space="preserve"> </w:t>
      </w:r>
      <w:r w:rsidRPr="00B97C0D">
        <w:rPr>
          <w:rFonts w:cstheme="minorHAnsi"/>
          <w:sz w:val="24"/>
          <w:szCs w:val="24"/>
        </w:rPr>
        <w:t xml:space="preserve">Šport in rekreacija </w:t>
      </w:r>
      <w:r>
        <w:rPr>
          <w:rFonts w:cstheme="minorHAnsi"/>
          <w:sz w:val="24"/>
          <w:szCs w:val="24"/>
        </w:rPr>
        <w:t>-</w:t>
      </w:r>
      <w:r w:rsidRPr="00B97C0D">
        <w:rPr>
          <w:rFonts w:cstheme="minorHAnsi"/>
          <w:sz w:val="24"/>
          <w:szCs w:val="24"/>
        </w:rPr>
        <w:t xml:space="preserve"> dvorana</w:t>
      </w:r>
      <w:r>
        <w:rPr>
          <w:rFonts w:cstheme="minorHAnsi"/>
          <w:sz w:val="24"/>
          <w:szCs w:val="24"/>
        </w:rPr>
        <w:t xml:space="preserve"> (54,6 %). Na področju sofinanciranja programov turističnih društev (konto </w:t>
      </w:r>
      <w:r w:rsidRPr="00B97C0D">
        <w:rPr>
          <w:rFonts w:cstheme="minorHAnsi"/>
          <w:sz w:val="24"/>
          <w:szCs w:val="24"/>
        </w:rPr>
        <w:t>1514000</w:t>
      </w:r>
      <w:r>
        <w:rPr>
          <w:rFonts w:cstheme="minorHAnsi"/>
          <w:sz w:val="24"/>
          <w:szCs w:val="24"/>
        </w:rPr>
        <w:t>) je bila leta 2023 realizacija le 63,4 %.</w:t>
      </w:r>
    </w:p>
    <w:p w14:paraId="7B4E5643" w14:textId="77777777" w:rsidR="006F7F6B" w:rsidRDefault="006F7F6B">
      <w:pPr>
        <w:rPr>
          <w:rFonts w:cstheme="minorHAnsi"/>
          <w:sz w:val="24"/>
          <w:szCs w:val="24"/>
        </w:rPr>
        <w:sectPr w:rsidR="006F7F6B" w:rsidSect="006F19CA">
          <w:pgSz w:w="16838" w:h="11906" w:orient="landscape"/>
          <w:pgMar w:top="1418" w:right="1418" w:bottom="1418" w:left="2693" w:header="567" w:footer="510" w:gutter="0"/>
          <w:cols w:space="708"/>
          <w:docGrid w:linePitch="360"/>
        </w:sectPr>
      </w:pPr>
    </w:p>
    <w:p w14:paraId="36483313" w14:textId="77777777" w:rsidR="00B5689D" w:rsidRDefault="00B5689D" w:rsidP="00B5689D">
      <w:pPr>
        <w:spacing w:after="0" w:line="240" w:lineRule="auto"/>
        <w:jc w:val="both"/>
        <w:rPr>
          <w:rFonts w:cstheme="minorHAnsi"/>
          <w:sz w:val="24"/>
          <w:szCs w:val="24"/>
        </w:rPr>
      </w:pPr>
      <w:bookmarkStart w:id="4" w:name="_Hlk178851827"/>
    </w:p>
    <w:tbl>
      <w:tblPr>
        <w:tblStyle w:val="Tabelamrea"/>
        <w:tblW w:w="0" w:type="auto"/>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Look w:val="04A0" w:firstRow="1" w:lastRow="0" w:firstColumn="1" w:lastColumn="0" w:noHBand="0" w:noVBand="1"/>
      </w:tblPr>
      <w:tblGrid>
        <w:gridCol w:w="9010"/>
      </w:tblGrid>
      <w:tr w:rsidR="00B5689D" w14:paraId="3E3B38B6" w14:textId="77777777" w:rsidTr="005C1EE4">
        <w:trPr>
          <w:trHeight w:val="1298"/>
        </w:trPr>
        <w:tc>
          <w:tcPr>
            <w:tcW w:w="9062" w:type="dxa"/>
          </w:tcPr>
          <w:p w14:paraId="0ADC3DCB" w14:textId="402A65E8" w:rsidR="00B5689D" w:rsidRPr="00D508BA" w:rsidRDefault="00B5689D" w:rsidP="00B5689D">
            <w:pPr>
              <w:jc w:val="both"/>
              <w:rPr>
                <w:rFonts w:cstheme="minorHAnsi"/>
                <w:sz w:val="16"/>
                <w:szCs w:val="16"/>
              </w:rPr>
            </w:pPr>
            <w:r w:rsidRPr="00273F2D">
              <w:rPr>
                <w:rFonts w:cstheme="minorHAnsi"/>
                <w:sz w:val="24"/>
                <w:szCs w:val="24"/>
              </w:rPr>
              <w:t>Občina</w:t>
            </w:r>
            <w:r>
              <w:rPr>
                <w:rFonts w:cstheme="minorHAnsi"/>
                <w:sz w:val="24"/>
                <w:szCs w:val="24"/>
              </w:rPr>
              <w:t xml:space="preserve"> Ig</w:t>
            </w:r>
            <w:r w:rsidRPr="00273F2D">
              <w:rPr>
                <w:rFonts w:cstheme="minorHAnsi"/>
                <w:sz w:val="24"/>
                <w:szCs w:val="24"/>
              </w:rPr>
              <w:t xml:space="preserve"> je v </w:t>
            </w:r>
            <w:r>
              <w:rPr>
                <w:rFonts w:cstheme="minorHAnsi"/>
                <w:sz w:val="24"/>
                <w:szCs w:val="24"/>
              </w:rPr>
              <w:t xml:space="preserve">odzivnem poročilu </w:t>
            </w:r>
            <w:r w:rsidRPr="00273F2D">
              <w:rPr>
                <w:rFonts w:cstheme="minorHAnsi"/>
                <w:sz w:val="24"/>
                <w:szCs w:val="24"/>
              </w:rPr>
              <w:t>pojasnila</w:t>
            </w:r>
            <w:r>
              <w:rPr>
                <w:rFonts w:cstheme="minorHAnsi"/>
                <w:sz w:val="24"/>
                <w:szCs w:val="24"/>
              </w:rPr>
              <w:t>, da so s</w:t>
            </w:r>
            <w:r w:rsidRPr="00B5689D">
              <w:rPr>
                <w:rFonts w:cstheme="minorHAnsi"/>
                <w:sz w:val="24"/>
                <w:szCs w:val="24"/>
              </w:rPr>
              <w:t>redstva za programe, ki se izvedejo v decembru, nakazana v januarju prihodnjega leta (po oddaji poročila o izvedenem programu).</w:t>
            </w:r>
            <w:r>
              <w:rPr>
                <w:rFonts w:cstheme="minorHAnsi"/>
                <w:sz w:val="24"/>
                <w:szCs w:val="24"/>
              </w:rPr>
              <w:t xml:space="preserve"> </w:t>
            </w:r>
            <w:r w:rsidRPr="00B5689D">
              <w:rPr>
                <w:rFonts w:cstheme="minorHAnsi"/>
                <w:sz w:val="24"/>
                <w:szCs w:val="24"/>
              </w:rPr>
              <w:t>Presežek odhodkov nad prihodki pod proračunsko postavko 1118005 Šport in rekreacija -</w:t>
            </w:r>
            <w:r>
              <w:rPr>
                <w:rFonts w:cstheme="minorHAnsi"/>
                <w:sz w:val="24"/>
                <w:szCs w:val="24"/>
              </w:rPr>
              <w:t xml:space="preserve"> </w:t>
            </w:r>
            <w:r w:rsidRPr="00B5689D">
              <w:rPr>
                <w:rFonts w:cstheme="minorHAnsi"/>
                <w:sz w:val="24"/>
                <w:szCs w:val="24"/>
              </w:rPr>
              <w:t>Dvorana je v posameznem letu nakazan še konec tekočega leta ali pa v začetku naslednjega, odvisno kdaj občina prejme zahtevek (zato nižja realizacija v letu 2023 in višja v letu 2024).</w:t>
            </w:r>
          </w:p>
        </w:tc>
      </w:tr>
    </w:tbl>
    <w:p w14:paraId="2064572F" w14:textId="5383E4DD" w:rsidR="00B5689D" w:rsidRDefault="007034C7" w:rsidP="007034C7">
      <w:pPr>
        <w:spacing w:before="100" w:beforeAutospacing="1" w:after="0" w:line="240" w:lineRule="auto"/>
        <w:jc w:val="both"/>
        <w:rPr>
          <w:rFonts w:cstheme="minorHAnsi"/>
          <w:sz w:val="24"/>
          <w:szCs w:val="24"/>
        </w:rPr>
      </w:pPr>
      <w:r>
        <w:rPr>
          <w:rFonts w:cstheme="minorHAnsi"/>
          <w:sz w:val="24"/>
          <w:szCs w:val="24"/>
        </w:rPr>
        <w:t xml:space="preserve">Nadzorni odbor pojasnjuje, da </w:t>
      </w:r>
      <w:r w:rsidR="00B5689D" w:rsidRPr="00B5689D">
        <w:rPr>
          <w:rFonts w:cstheme="minorHAnsi"/>
          <w:sz w:val="24"/>
          <w:szCs w:val="24"/>
        </w:rPr>
        <w:t xml:space="preserve">Občina </w:t>
      </w:r>
      <w:r w:rsidR="00B5689D">
        <w:rPr>
          <w:rFonts w:cstheme="minorHAnsi"/>
          <w:sz w:val="24"/>
          <w:szCs w:val="24"/>
        </w:rPr>
        <w:t xml:space="preserve">Ig v Zaključnem računu proračuna za leto 2023 </w:t>
      </w:r>
      <w:r w:rsidR="00B5689D" w:rsidRPr="00B5689D">
        <w:rPr>
          <w:rFonts w:cstheme="minorHAnsi"/>
          <w:sz w:val="24"/>
          <w:szCs w:val="24"/>
        </w:rPr>
        <w:t xml:space="preserve">ni jasno in eksplicitno prikazala neplačanih obveznosti, čeprav je v obrazložitvi realizacije (npr. športne dvorane) navedla, da je pogodba sklenjena in sredstva se deloma krijejo iz najemnin </w:t>
      </w:r>
      <w:r w:rsidR="00B5689D">
        <w:rPr>
          <w:rFonts w:cstheme="minorHAnsi"/>
          <w:sz w:val="24"/>
          <w:szCs w:val="24"/>
        </w:rPr>
        <w:t>-</w:t>
      </w:r>
      <w:r w:rsidR="00B5689D" w:rsidRPr="00B5689D">
        <w:rPr>
          <w:rFonts w:cstheme="minorHAnsi"/>
          <w:sz w:val="24"/>
          <w:szCs w:val="24"/>
        </w:rPr>
        <w:t xml:space="preserve"> a ne </w:t>
      </w:r>
      <w:r w:rsidR="00B5689D">
        <w:rPr>
          <w:rFonts w:cstheme="minorHAnsi"/>
          <w:sz w:val="24"/>
          <w:szCs w:val="24"/>
        </w:rPr>
        <w:t>navede</w:t>
      </w:r>
      <w:r w:rsidR="00B5689D" w:rsidRPr="00B5689D">
        <w:rPr>
          <w:rFonts w:cstheme="minorHAnsi"/>
          <w:sz w:val="24"/>
          <w:szCs w:val="24"/>
        </w:rPr>
        <w:t>, da bo del izplačan v 2024.</w:t>
      </w:r>
      <w:r w:rsidR="00B5689D">
        <w:rPr>
          <w:rFonts w:cstheme="minorHAnsi"/>
          <w:sz w:val="24"/>
          <w:szCs w:val="24"/>
        </w:rPr>
        <w:t xml:space="preserve"> </w:t>
      </w:r>
      <w:r w:rsidR="00B5689D" w:rsidRPr="00B5689D">
        <w:rPr>
          <w:rFonts w:cstheme="minorHAnsi"/>
          <w:sz w:val="24"/>
          <w:szCs w:val="24"/>
        </w:rPr>
        <w:t xml:space="preserve">Manjka jasna navedba, da gre za preneseno obveznost, </w:t>
      </w:r>
      <w:r w:rsidR="00B5689D">
        <w:rPr>
          <w:rFonts w:cstheme="minorHAnsi"/>
          <w:sz w:val="24"/>
          <w:szCs w:val="24"/>
        </w:rPr>
        <w:t xml:space="preserve">v skladu s </w:t>
      </w:r>
      <w:r w:rsidR="00B5689D" w:rsidRPr="00B5689D">
        <w:rPr>
          <w:rFonts w:cstheme="minorHAnsi"/>
          <w:sz w:val="24"/>
          <w:szCs w:val="24"/>
        </w:rPr>
        <w:t>standardi proračunskega poročanja (</w:t>
      </w:r>
      <w:r w:rsidR="00B5689D">
        <w:rPr>
          <w:rFonts w:cstheme="minorHAnsi"/>
          <w:sz w:val="24"/>
          <w:szCs w:val="24"/>
        </w:rPr>
        <w:t>Zakon o javnih financah</w:t>
      </w:r>
      <w:r w:rsidR="00B5689D" w:rsidRPr="00B5689D">
        <w:rPr>
          <w:rFonts w:cstheme="minorHAnsi"/>
          <w:sz w:val="24"/>
          <w:szCs w:val="24"/>
        </w:rPr>
        <w:t xml:space="preserve"> in </w:t>
      </w:r>
      <w:r w:rsidR="00B5689D">
        <w:rPr>
          <w:rFonts w:cstheme="minorHAnsi"/>
          <w:sz w:val="24"/>
          <w:szCs w:val="24"/>
        </w:rPr>
        <w:t>P</w:t>
      </w:r>
      <w:r w:rsidR="00B5689D" w:rsidRPr="00B5689D">
        <w:rPr>
          <w:rFonts w:cstheme="minorHAnsi"/>
          <w:sz w:val="24"/>
          <w:szCs w:val="24"/>
        </w:rPr>
        <w:t>ravilnik o izvrševanju proračuna).</w:t>
      </w:r>
      <w:r w:rsidR="00B5689D">
        <w:rPr>
          <w:rFonts w:cstheme="minorHAnsi"/>
          <w:sz w:val="24"/>
          <w:szCs w:val="24"/>
        </w:rPr>
        <w:t xml:space="preserve"> </w:t>
      </w:r>
      <w:r w:rsidR="00B5689D" w:rsidRPr="00B5689D">
        <w:rPr>
          <w:rFonts w:cstheme="minorHAnsi"/>
          <w:sz w:val="24"/>
          <w:szCs w:val="24"/>
        </w:rPr>
        <w:t xml:space="preserve">Občina </w:t>
      </w:r>
      <w:r w:rsidR="00B5689D">
        <w:rPr>
          <w:rFonts w:cstheme="minorHAnsi"/>
          <w:sz w:val="24"/>
          <w:szCs w:val="24"/>
        </w:rPr>
        <w:t xml:space="preserve">Ig tako </w:t>
      </w:r>
      <w:r w:rsidR="00B5689D" w:rsidRPr="00B5689D">
        <w:rPr>
          <w:rFonts w:cstheme="minorHAnsi"/>
          <w:sz w:val="24"/>
          <w:szCs w:val="24"/>
        </w:rPr>
        <w:t xml:space="preserve">ni zadostno utemeljila in izkazala teh prenesenih obveznosti v zaključnem računu </w:t>
      </w:r>
      <w:r w:rsidR="00B5689D">
        <w:rPr>
          <w:rFonts w:cstheme="minorHAnsi"/>
          <w:sz w:val="24"/>
          <w:szCs w:val="24"/>
        </w:rPr>
        <w:t>-</w:t>
      </w:r>
      <w:r w:rsidR="00B5689D" w:rsidRPr="00B5689D">
        <w:rPr>
          <w:rFonts w:cstheme="minorHAnsi"/>
          <w:sz w:val="24"/>
          <w:szCs w:val="24"/>
        </w:rPr>
        <w:t xml:space="preserve"> kar je pomanjkljivost v preglednosti in skladnosti poročanja.</w:t>
      </w:r>
    </w:p>
    <w:p w14:paraId="05EFE694" w14:textId="77777777" w:rsidR="0072630E" w:rsidRPr="00B5689D" w:rsidRDefault="0072630E" w:rsidP="009720BC">
      <w:pPr>
        <w:spacing w:after="0" w:line="360" w:lineRule="auto"/>
        <w:jc w:val="both"/>
        <w:rPr>
          <w:rFonts w:cstheme="minorHAnsi"/>
          <w:sz w:val="24"/>
          <w:szCs w:val="24"/>
        </w:rPr>
      </w:pPr>
    </w:p>
    <w:bookmarkEnd w:id="4"/>
    <w:p w14:paraId="0D28D3A3" w14:textId="70B22751" w:rsidR="005B5CF1" w:rsidRPr="005B5CF1" w:rsidRDefault="007C3F6B" w:rsidP="00F06D19">
      <w:pPr>
        <w:pStyle w:val="Odstavekseznama"/>
        <w:numPr>
          <w:ilvl w:val="0"/>
          <w:numId w:val="2"/>
        </w:numPr>
        <w:spacing w:after="0"/>
        <w:ind w:left="284" w:hanging="284"/>
        <w:jc w:val="both"/>
        <w:rPr>
          <w:rFonts w:cstheme="minorHAnsi"/>
          <w:b/>
          <w:sz w:val="24"/>
          <w:szCs w:val="24"/>
        </w:rPr>
      </w:pPr>
      <w:r w:rsidRPr="005B5CF1">
        <w:rPr>
          <w:rFonts w:cstheme="minorHAnsi"/>
          <w:b/>
          <w:sz w:val="24"/>
          <w:szCs w:val="24"/>
        </w:rPr>
        <w:t xml:space="preserve">PREGLED IZVAJANJA JAVNIH RAZPISOV ZA SOFINANCIRANJE NEPRIDOBITNIH ORGANIZACIJ IN USTANOV NA PODROČJU KULTURE, ŠPORTA IN TURIZMA V </w:t>
      </w:r>
      <w:r>
        <w:rPr>
          <w:rFonts w:cstheme="minorHAnsi"/>
          <w:b/>
          <w:sz w:val="24"/>
          <w:szCs w:val="24"/>
        </w:rPr>
        <w:t>O</w:t>
      </w:r>
      <w:r w:rsidRPr="005B5CF1">
        <w:rPr>
          <w:rFonts w:cstheme="minorHAnsi"/>
          <w:b/>
          <w:sz w:val="24"/>
          <w:szCs w:val="24"/>
        </w:rPr>
        <w:t xml:space="preserve">BČINI </w:t>
      </w:r>
      <w:r>
        <w:rPr>
          <w:rFonts w:cstheme="minorHAnsi"/>
          <w:b/>
          <w:sz w:val="24"/>
          <w:szCs w:val="24"/>
        </w:rPr>
        <w:t>I</w:t>
      </w:r>
      <w:r w:rsidRPr="005B5CF1">
        <w:rPr>
          <w:rFonts w:cstheme="minorHAnsi"/>
          <w:b/>
          <w:sz w:val="24"/>
          <w:szCs w:val="24"/>
        </w:rPr>
        <w:t>G V OBDOBJU 2022–2024</w:t>
      </w:r>
    </w:p>
    <w:p w14:paraId="38ED3ECC" w14:textId="2D23F625" w:rsidR="005B5CF1" w:rsidRDefault="005B5CF1" w:rsidP="005B5CF1">
      <w:pPr>
        <w:spacing w:after="0"/>
        <w:rPr>
          <w:rFonts w:cstheme="minorHAnsi"/>
          <w:sz w:val="24"/>
          <w:szCs w:val="24"/>
        </w:rPr>
      </w:pPr>
    </w:p>
    <w:p w14:paraId="3C58DB94" w14:textId="77777777" w:rsidR="00B97C0D" w:rsidRPr="00B97C0D" w:rsidRDefault="00B97C0D" w:rsidP="00B97C0D">
      <w:pPr>
        <w:spacing w:after="0"/>
        <w:rPr>
          <w:rFonts w:cstheme="minorHAnsi"/>
          <w:b/>
          <w:sz w:val="24"/>
          <w:szCs w:val="24"/>
        </w:rPr>
      </w:pPr>
      <w:r w:rsidRPr="00B97C0D">
        <w:rPr>
          <w:rFonts w:cstheme="minorHAnsi"/>
          <w:b/>
          <w:sz w:val="24"/>
          <w:szCs w:val="24"/>
        </w:rPr>
        <w:t>6.1 Področje športa</w:t>
      </w:r>
    </w:p>
    <w:p w14:paraId="52493099" w14:textId="77777777" w:rsidR="00B97C0D" w:rsidRDefault="00B97C0D" w:rsidP="00B97C0D">
      <w:pPr>
        <w:spacing w:after="0"/>
        <w:rPr>
          <w:rFonts w:cstheme="minorHAnsi"/>
          <w:b/>
          <w:sz w:val="24"/>
          <w:szCs w:val="24"/>
        </w:rPr>
      </w:pPr>
    </w:p>
    <w:p w14:paraId="239BE7FA" w14:textId="1786FDDE" w:rsidR="005B5CF1" w:rsidRPr="00B97C0D" w:rsidRDefault="005B5CF1" w:rsidP="00B97C0D">
      <w:pPr>
        <w:spacing w:after="0"/>
        <w:jc w:val="both"/>
        <w:rPr>
          <w:rFonts w:cstheme="minorHAnsi"/>
          <w:b/>
          <w:sz w:val="24"/>
          <w:szCs w:val="24"/>
        </w:rPr>
      </w:pPr>
      <w:r>
        <w:rPr>
          <w:rFonts w:cstheme="minorHAnsi"/>
          <w:sz w:val="24"/>
          <w:szCs w:val="24"/>
        </w:rPr>
        <w:t xml:space="preserve">Občina Ig je v skladu z </w:t>
      </w:r>
      <w:r w:rsidRPr="0054731A">
        <w:rPr>
          <w:sz w:val="24"/>
          <w:szCs w:val="24"/>
        </w:rPr>
        <w:t>Odlok</w:t>
      </w:r>
      <w:r>
        <w:rPr>
          <w:sz w:val="24"/>
          <w:szCs w:val="24"/>
        </w:rPr>
        <w:t>om</w:t>
      </w:r>
      <w:r w:rsidRPr="0054731A">
        <w:rPr>
          <w:sz w:val="24"/>
          <w:szCs w:val="24"/>
        </w:rPr>
        <w:t xml:space="preserve"> o sofinanciranju letnega programa športa v Občini Ig</w:t>
      </w:r>
      <w:r>
        <w:rPr>
          <w:sz w:val="24"/>
          <w:szCs w:val="24"/>
        </w:rPr>
        <w:t xml:space="preserve"> pripravila</w:t>
      </w:r>
      <w:r w:rsidR="00BA784B">
        <w:rPr>
          <w:sz w:val="24"/>
          <w:szCs w:val="24"/>
        </w:rPr>
        <w:t xml:space="preserve"> letne programe </w:t>
      </w:r>
      <w:r w:rsidRPr="0054731A">
        <w:rPr>
          <w:sz w:val="24"/>
          <w:szCs w:val="24"/>
        </w:rPr>
        <w:t xml:space="preserve">športa v občini Ig za </w:t>
      </w:r>
      <w:r w:rsidR="00BA784B">
        <w:rPr>
          <w:sz w:val="24"/>
          <w:szCs w:val="24"/>
        </w:rPr>
        <w:t xml:space="preserve">obdobje </w:t>
      </w:r>
      <w:r w:rsidRPr="0054731A">
        <w:rPr>
          <w:sz w:val="24"/>
          <w:szCs w:val="24"/>
        </w:rPr>
        <w:t>202</w:t>
      </w:r>
      <w:r>
        <w:rPr>
          <w:sz w:val="24"/>
          <w:szCs w:val="24"/>
        </w:rPr>
        <w:t>2</w:t>
      </w:r>
      <w:r w:rsidR="00BA784B">
        <w:rPr>
          <w:sz w:val="24"/>
          <w:szCs w:val="24"/>
        </w:rPr>
        <w:t>-</w:t>
      </w:r>
      <w:r w:rsidRPr="0054731A">
        <w:rPr>
          <w:sz w:val="24"/>
          <w:szCs w:val="24"/>
        </w:rPr>
        <w:t>202</w:t>
      </w:r>
      <w:r>
        <w:rPr>
          <w:sz w:val="24"/>
          <w:szCs w:val="24"/>
        </w:rPr>
        <w:t>4</w:t>
      </w:r>
      <w:r w:rsidR="00BA784B">
        <w:rPr>
          <w:sz w:val="24"/>
          <w:szCs w:val="24"/>
        </w:rPr>
        <w:t xml:space="preserve">. </w:t>
      </w:r>
      <w:r>
        <w:rPr>
          <w:sz w:val="24"/>
          <w:szCs w:val="24"/>
        </w:rPr>
        <w:t>Na podlagi na Občinskem svetu Občine Ig sprejetih Letnih programov športa je občina</w:t>
      </w:r>
      <w:r w:rsidR="00BA784B">
        <w:rPr>
          <w:sz w:val="24"/>
          <w:szCs w:val="24"/>
        </w:rPr>
        <w:t>,</w:t>
      </w:r>
      <w:r>
        <w:rPr>
          <w:sz w:val="24"/>
          <w:szCs w:val="24"/>
        </w:rPr>
        <w:t xml:space="preserve"> </w:t>
      </w:r>
      <w:r w:rsidR="00BA784B">
        <w:rPr>
          <w:rFonts w:eastAsia="SimSun" w:cstheme="minorHAnsi"/>
          <w:color w:val="00000A"/>
          <w:sz w:val="24"/>
          <w:szCs w:val="24"/>
          <w:lang w:eastAsia="zh-CN"/>
        </w:rPr>
        <w:t>skupaj z merili ob vsakokratnem javnem razpisu,</w:t>
      </w:r>
      <w:r w:rsidR="00BA784B">
        <w:rPr>
          <w:sz w:val="24"/>
          <w:szCs w:val="24"/>
        </w:rPr>
        <w:t xml:space="preserve"> </w:t>
      </w:r>
      <w:r>
        <w:rPr>
          <w:sz w:val="24"/>
          <w:szCs w:val="24"/>
        </w:rPr>
        <w:t>objavila</w:t>
      </w:r>
      <w:r w:rsidR="00BA784B">
        <w:rPr>
          <w:sz w:val="24"/>
          <w:szCs w:val="24"/>
        </w:rPr>
        <w:t xml:space="preserve"> javni </w:t>
      </w:r>
      <w:r w:rsidRPr="008101C7">
        <w:rPr>
          <w:rFonts w:eastAsia="SimSun" w:cstheme="minorHAnsi"/>
          <w:color w:val="00000A"/>
          <w:sz w:val="24"/>
          <w:szCs w:val="24"/>
          <w:lang w:eastAsia="zh-CN"/>
        </w:rPr>
        <w:t>razpis za sofinanciranje Letnega programa</w:t>
      </w:r>
      <w:r>
        <w:rPr>
          <w:rFonts w:eastAsia="SimSun" w:cstheme="minorHAnsi"/>
          <w:color w:val="00000A"/>
          <w:sz w:val="24"/>
          <w:szCs w:val="24"/>
          <w:lang w:eastAsia="zh-CN"/>
        </w:rPr>
        <w:t xml:space="preserve"> športa v Občini Ig</w:t>
      </w:r>
      <w:r w:rsidR="0070317A">
        <w:rPr>
          <w:rFonts w:eastAsia="SimSun" w:cstheme="minorHAnsi"/>
          <w:color w:val="00000A"/>
          <w:sz w:val="24"/>
          <w:szCs w:val="24"/>
          <w:lang w:eastAsia="zh-CN"/>
        </w:rPr>
        <w:t>.</w:t>
      </w:r>
      <w:r w:rsidR="00BA784B">
        <w:rPr>
          <w:rFonts w:eastAsia="SimSun" w:cstheme="minorHAnsi"/>
          <w:color w:val="00000A"/>
          <w:sz w:val="24"/>
          <w:szCs w:val="24"/>
          <w:lang w:eastAsia="zh-CN"/>
        </w:rPr>
        <w:t xml:space="preserve"> V </w:t>
      </w:r>
      <w:r w:rsidR="00BA784B">
        <w:rPr>
          <w:rFonts w:cstheme="minorHAnsi"/>
          <w:sz w:val="24"/>
          <w:szCs w:val="24"/>
        </w:rPr>
        <w:t xml:space="preserve">skladu s </w:t>
      </w:r>
      <w:r w:rsidR="00BA784B" w:rsidRPr="008101C7">
        <w:rPr>
          <w:sz w:val="24"/>
          <w:szCs w:val="24"/>
        </w:rPr>
        <w:t>Pravilnik</w:t>
      </w:r>
      <w:r w:rsidR="00BA784B">
        <w:rPr>
          <w:sz w:val="24"/>
          <w:szCs w:val="24"/>
        </w:rPr>
        <w:t>om</w:t>
      </w:r>
      <w:r w:rsidR="00BA784B" w:rsidRPr="008101C7">
        <w:rPr>
          <w:sz w:val="24"/>
          <w:szCs w:val="24"/>
        </w:rPr>
        <w:t xml:space="preserve"> o uporabi Športne dvorane Ig</w:t>
      </w:r>
      <w:r w:rsidR="00BA784B">
        <w:rPr>
          <w:sz w:val="24"/>
          <w:szCs w:val="24"/>
        </w:rPr>
        <w:t xml:space="preserve"> in </w:t>
      </w:r>
      <w:r w:rsidR="00BA784B" w:rsidRPr="008101C7">
        <w:rPr>
          <w:sz w:val="24"/>
          <w:szCs w:val="24"/>
        </w:rPr>
        <w:t>Odlok</w:t>
      </w:r>
      <w:r w:rsidR="00BA784B">
        <w:rPr>
          <w:sz w:val="24"/>
          <w:szCs w:val="24"/>
        </w:rPr>
        <w:t>om</w:t>
      </w:r>
      <w:r w:rsidR="00BA784B" w:rsidRPr="008101C7">
        <w:rPr>
          <w:sz w:val="24"/>
          <w:szCs w:val="24"/>
        </w:rPr>
        <w:t xml:space="preserve"> o načinu upravljanja Športne dvorane Ig</w:t>
      </w:r>
      <w:r w:rsidR="00BA784B">
        <w:rPr>
          <w:sz w:val="24"/>
          <w:szCs w:val="24"/>
        </w:rPr>
        <w:t xml:space="preserve"> je Občina Ig objavila javne razpise o </w:t>
      </w:r>
      <w:r w:rsidRPr="008101C7">
        <w:rPr>
          <w:rFonts w:eastAsia="SimSun" w:cstheme="minorHAnsi"/>
          <w:color w:val="00000A"/>
          <w:sz w:val="24"/>
          <w:szCs w:val="24"/>
          <w:lang w:eastAsia="zh-CN"/>
        </w:rPr>
        <w:t>koriščenju Športne dvorane Ig v sezon</w:t>
      </w:r>
      <w:r w:rsidR="00BA784B">
        <w:rPr>
          <w:rFonts w:eastAsia="SimSun" w:cstheme="minorHAnsi"/>
          <w:color w:val="00000A"/>
          <w:sz w:val="24"/>
          <w:szCs w:val="24"/>
          <w:lang w:eastAsia="zh-CN"/>
        </w:rPr>
        <w:t>ah</w:t>
      </w:r>
      <w:r w:rsidRPr="008101C7">
        <w:rPr>
          <w:rFonts w:eastAsia="SimSun" w:cstheme="minorHAnsi"/>
          <w:color w:val="00000A"/>
          <w:sz w:val="24"/>
          <w:szCs w:val="24"/>
          <w:lang w:eastAsia="zh-CN"/>
        </w:rPr>
        <w:t xml:space="preserve"> 202</w:t>
      </w:r>
      <w:r>
        <w:rPr>
          <w:rFonts w:eastAsia="SimSun" w:cstheme="minorHAnsi"/>
          <w:color w:val="00000A"/>
          <w:sz w:val="24"/>
          <w:szCs w:val="24"/>
          <w:lang w:eastAsia="zh-CN"/>
        </w:rPr>
        <w:t>1</w:t>
      </w:r>
      <w:r w:rsidRPr="008101C7">
        <w:rPr>
          <w:rFonts w:eastAsia="SimSun" w:cstheme="minorHAnsi"/>
          <w:color w:val="00000A"/>
          <w:sz w:val="24"/>
          <w:szCs w:val="24"/>
          <w:lang w:eastAsia="zh-CN"/>
        </w:rPr>
        <w:t>/2</w:t>
      </w:r>
      <w:r>
        <w:rPr>
          <w:rFonts w:eastAsia="SimSun" w:cstheme="minorHAnsi"/>
          <w:color w:val="00000A"/>
          <w:sz w:val="24"/>
          <w:szCs w:val="24"/>
          <w:lang w:eastAsia="zh-CN"/>
        </w:rPr>
        <w:t>2</w:t>
      </w:r>
      <w:r w:rsidR="00BA784B">
        <w:rPr>
          <w:rFonts w:eastAsia="SimSun" w:cstheme="minorHAnsi"/>
          <w:color w:val="00000A"/>
          <w:sz w:val="24"/>
          <w:szCs w:val="24"/>
          <w:lang w:eastAsia="zh-CN"/>
        </w:rPr>
        <w:t xml:space="preserve">, </w:t>
      </w:r>
      <w:r w:rsidR="00BA784B" w:rsidRPr="008101C7">
        <w:rPr>
          <w:rFonts w:eastAsia="SimSun" w:cstheme="minorHAnsi"/>
          <w:color w:val="00000A"/>
          <w:sz w:val="24"/>
          <w:szCs w:val="24"/>
          <w:lang w:eastAsia="zh-CN"/>
        </w:rPr>
        <w:t>202</w:t>
      </w:r>
      <w:r w:rsidR="00BA784B">
        <w:rPr>
          <w:rFonts w:eastAsia="SimSun" w:cstheme="minorHAnsi"/>
          <w:color w:val="00000A"/>
          <w:sz w:val="24"/>
          <w:szCs w:val="24"/>
          <w:lang w:eastAsia="zh-CN"/>
        </w:rPr>
        <w:t>2</w:t>
      </w:r>
      <w:r w:rsidR="00BA784B" w:rsidRPr="008101C7">
        <w:rPr>
          <w:rFonts w:eastAsia="SimSun" w:cstheme="minorHAnsi"/>
          <w:color w:val="00000A"/>
          <w:sz w:val="24"/>
          <w:szCs w:val="24"/>
          <w:lang w:eastAsia="zh-CN"/>
        </w:rPr>
        <w:t>/2</w:t>
      </w:r>
      <w:r w:rsidR="00BA784B">
        <w:rPr>
          <w:rFonts w:eastAsia="SimSun" w:cstheme="minorHAnsi"/>
          <w:color w:val="00000A"/>
          <w:sz w:val="24"/>
          <w:szCs w:val="24"/>
          <w:lang w:eastAsia="zh-CN"/>
        </w:rPr>
        <w:t xml:space="preserve">3, </w:t>
      </w:r>
      <w:r w:rsidR="00BA784B" w:rsidRPr="008101C7">
        <w:rPr>
          <w:rFonts w:eastAsia="SimSun" w:cstheme="minorHAnsi"/>
          <w:color w:val="00000A"/>
          <w:sz w:val="24"/>
          <w:szCs w:val="24"/>
          <w:lang w:eastAsia="zh-CN"/>
        </w:rPr>
        <w:t>2023/24</w:t>
      </w:r>
      <w:r w:rsidR="00BA784B">
        <w:rPr>
          <w:rFonts w:eastAsia="SimSun" w:cstheme="minorHAnsi"/>
          <w:color w:val="00000A"/>
          <w:sz w:val="24"/>
          <w:szCs w:val="24"/>
          <w:lang w:eastAsia="zh-CN"/>
        </w:rPr>
        <w:t xml:space="preserve"> in </w:t>
      </w:r>
      <w:r w:rsidR="00BA784B" w:rsidRPr="008101C7">
        <w:rPr>
          <w:rFonts w:eastAsia="SimSun" w:cstheme="minorHAnsi"/>
          <w:color w:val="00000A"/>
          <w:sz w:val="24"/>
          <w:szCs w:val="24"/>
          <w:lang w:eastAsia="zh-CN"/>
        </w:rPr>
        <w:t>202</w:t>
      </w:r>
      <w:r w:rsidR="00BA784B">
        <w:rPr>
          <w:rFonts w:eastAsia="SimSun" w:cstheme="minorHAnsi"/>
          <w:color w:val="00000A"/>
          <w:sz w:val="24"/>
          <w:szCs w:val="24"/>
          <w:lang w:eastAsia="zh-CN"/>
        </w:rPr>
        <w:t>4</w:t>
      </w:r>
      <w:r w:rsidR="00BA784B" w:rsidRPr="008101C7">
        <w:rPr>
          <w:rFonts w:eastAsia="SimSun" w:cstheme="minorHAnsi"/>
          <w:color w:val="00000A"/>
          <w:sz w:val="24"/>
          <w:szCs w:val="24"/>
          <w:lang w:eastAsia="zh-CN"/>
        </w:rPr>
        <w:t>/2</w:t>
      </w:r>
      <w:r w:rsidR="00BA784B">
        <w:rPr>
          <w:rFonts w:eastAsia="SimSun" w:cstheme="minorHAnsi"/>
          <w:color w:val="00000A"/>
          <w:sz w:val="24"/>
          <w:szCs w:val="24"/>
          <w:lang w:eastAsia="zh-CN"/>
        </w:rPr>
        <w:t>5.</w:t>
      </w:r>
    </w:p>
    <w:p w14:paraId="6A846E5A" w14:textId="1B71C025" w:rsidR="005B5CF1" w:rsidRDefault="005B5CF1" w:rsidP="005B5CF1">
      <w:pPr>
        <w:spacing w:after="0"/>
        <w:rPr>
          <w:rFonts w:cstheme="minorHAnsi"/>
          <w:sz w:val="24"/>
          <w:szCs w:val="24"/>
        </w:rPr>
      </w:pPr>
    </w:p>
    <w:p w14:paraId="1362D78A" w14:textId="3FA98CF1" w:rsidR="007B7650" w:rsidRPr="007B7650" w:rsidRDefault="007B7650" w:rsidP="007B7650">
      <w:pPr>
        <w:spacing w:after="0"/>
        <w:rPr>
          <w:rFonts w:cstheme="minorHAnsi"/>
          <w:b/>
          <w:sz w:val="24"/>
          <w:szCs w:val="24"/>
        </w:rPr>
      </w:pPr>
      <w:r w:rsidRPr="007B7650">
        <w:rPr>
          <w:rFonts w:cstheme="minorHAnsi"/>
          <w:b/>
          <w:sz w:val="24"/>
          <w:szCs w:val="24"/>
        </w:rPr>
        <w:t xml:space="preserve">6.1.1 </w:t>
      </w:r>
      <w:r w:rsidRPr="007B7650">
        <w:rPr>
          <w:b/>
          <w:sz w:val="24"/>
          <w:szCs w:val="24"/>
        </w:rPr>
        <w:t>Priprava Letnega programa športa</w:t>
      </w:r>
      <w:r w:rsidR="004E3133">
        <w:rPr>
          <w:b/>
          <w:sz w:val="24"/>
          <w:szCs w:val="24"/>
        </w:rPr>
        <w:t xml:space="preserve"> (LPŠ)</w:t>
      </w:r>
    </w:p>
    <w:p w14:paraId="51F384A0" w14:textId="77777777" w:rsidR="007B7650" w:rsidRPr="007B7650" w:rsidRDefault="007B7650" w:rsidP="007B7650">
      <w:pPr>
        <w:spacing w:after="0"/>
        <w:rPr>
          <w:sz w:val="24"/>
          <w:szCs w:val="24"/>
        </w:rPr>
      </w:pPr>
    </w:p>
    <w:p w14:paraId="0633D082" w14:textId="62963DEC" w:rsidR="007B7650" w:rsidRDefault="007B7650" w:rsidP="007B7650">
      <w:pPr>
        <w:spacing w:after="0" w:line="240" w:lineRule="auto"/>
        <w:jc w:val="both"/>
        <w:rPr>
          <w:rFonts w:eastAsia="SimSun" w:cstheme="minorHAnsi"/>
          <w:color w:val="00000A"/>
          <w:sz w:val="24"/>
          <w:szCs w:val="24"/>
          <w:lang w:eastAsia="zh-CN"/>
        </w:rPr>
      </w:pPr>
      <w:r w:rsidRPr="007B7650">
        <w:rPr>
          <w:sz w:val="24"/>
          <w:szCs w:val="24"/>
        </w:rPr>
        <w:t xml:space="preserve">Odlok o sofinanciranju letnega programa športa v Občini Ig v </w:t>
      </w:r>
      <w:r>
        <w:rPr>
          <w:rFonts w:eastAsia="SimSun" w:cstheme="minorHAnsi"/>
          <w:color w:val="00000A"/>
          <w:sz w:val="24"/>
          <w:szCs w:val="24"/>
          <w:lang w:eastAsia="zh-CN"/>
        </w:rPr>
        <w:t>5</w:t>
      </w:r>
      <w:r w:rsidRPr="007B7650">
        <w:rPr>
          <w:rFonts w:eastAsia="SimSun" w:cstheme="minorHAnsi"/>
          <w:color w:val="00000A"/>
          <w:sz w:val="24"/>
          <w:szCs w:val="24"/>
          <w:lang w:eastAsia="zh-CN"/>
        </w:rPr>
        <w:t xml:space="preserve">. členu določa: </w:t>
      </w:r>
    </w:p>
    <w:p w14:paraId="6E383C47" w14:textId="1BEF3207" w:rsidR="007B7650" w:rsidRPr="007B7650" w:rsidRDefault="007B7650" w:rsidP="007B7650">
      <w:pPr>
        <w:spacing w:after="0" w:line="240" w:lineRule="auto"/>
        <w:ind w:left="426" w:hanging="426"/>
        <w:jc w:val="both"/>
        <w:rPr>
          <w:sz w:val="24"/>
          <w:szCs w:val="24"/>
        </w:rPr>
      </w:pPr>
      <w:r w:rsidRPr="007B7650">
        <w:rPr>
          <w:sz w:val="24"/>
          <w:szCs w:val="24"/>
        </w:rPr>
        <w:t>(1) </w:t>
      </w:r>
      <w:r>
        <w:rPr>
          <w:sz w:val="24"/>
          <w:szCs w:val="24"/>
        </w:rPr>
        <w:tab/>
      </w:r>
      <w:r w:rsidRPr="007B7650">
        <w:rPr>
          <w:sz w:val="24"/>
          <w:szCs w:val="24"/>
        </w:rPr>
        <w:t>LPŠ je dokument, ki opredeli športne programe in področja, ki so v koledarskem letu, za katerega se LPŠ sprejema, prepoznani kot javni interes občine.</w:t>
      </w:r>
    </w:p>
    <w:p w14:paraId="2336BC9E" w14:textId="2432964F" w:rsidR="007B7650" w:rsidRPr="007B7650" w:rsidRDefault="007B7650" w:rsidP="007B7650">
      <w:pPr>
        <w:spacing w:after="0" w:line="240" w:lineRule="auto"/>
        <w:ind w:left="426" w:hanging="426"/>
        <w:jc w:val="both"/>
        <w:rPr>
          <w:sz w:val="24"/>
          <w:szCs w:val="24"/>
        </w:rPr>
      </w:pPr>
      <w:r w:rsidRPr="007B7650">
        <w:rPr>
          <w:sz w:val="24"/>
          <w:szCs w:val="24"/>
        </w:rPr>
        <w:t>(3) </w:t>
      </w:r>
      <w:r>
        <w:rPr>
          <w:sz w:val="24"/>
          <w:szCs w:val="24"/>
        </w:rPr>
        <w:tab/>
      </w:r>
      <w:r w:rsidRPr="007B7650">
        <w:rPr>
          <w:sz w:val="24"/>
          <w:szCs w:val="24"/>
        </w:rPr>
        <w:t>Predlog LPŠ pripravi pristojni organ občinske uprave v sodelovanju s Športno zvezo Ig (v nadaljevanju: ŠZI).</w:t>
      </w:r>
    </w:p>
    <w:p w14:paraId="5F031681" w14:textId="77777777" w:rsidR="007B7650" w:rsidRDefault="007B7650" w:rsidP="007B7650">
      <w:pPr>
        <w:spacing w:after="0" w:line="240" w:lineRule="auto"/>
        <w:jc w:val="both"/>
        <w:rPr>
          <w:rFonts w:eastAsia="SimSun" w:cstheme="minorHAnsi"/>
          <w:color w:val="00000A"/>
          <w:sz w:val="24"/>
          <w:szCs w:val="24"/>
          <w:lang w:eastAsia="zh-CN"/>
        </w:rPr>
      </w:pPr>
    </w:p>
    <w:p w14:paraId="34EB43AF" w14:textId="77777777" w:rsidR="007B7650" w:rsidRPr="007B7650" w:rsidRDefault="007B7650" w:rsidP="007B7650">
      <w:pPr>
        <w:spacing w:after="0" w:line="240" w:lineRule="auto"/>
        <w:jc w:val="both"/>
        <w:rPr>
          <w:rFonts w:eastAsia="SimSun" w:cstheme="minorHAnsi"/>
          <w:color w:val="00000A"/>
          <w:sz w:val="24"/>
          <w:szCs w:val="24"/>
          <w:lang w:eastAsia="zh-CN"/>
        </w:rPr>
      </w:pPr>
      <w:r w:rsidRPr="007B7650">
        <w:rPr>
          <w:sz w:val="24"/>
          <w:szCs w:val="24"/>
        </w:rPr>
        <w:t xml:space="preserve">Odlok o sofinanciranju letnega programa športa v Občini Ig v </w:t>
      </w:r>
      <w:r w:rsidRPr="007B7650">
        <w:rPr>
          <w:rFonts w:eastAsia="SimSun" w:cstheme="minorHAnsi"/>
          <w:color w:val="00000A"/>
          <w:sz w:val="24"/>
          <w:szCs w:val="24"/>
          <w:lang w:eastAsia="zh-CN"/>
        </w:rPr>
        <w:t xml:space="preserve">6. členu določa: </w:t>
      </w:r>
    </w:p>
    <w:p w14:paraId="0CD2D1AA" w14:textId="77777777" w:rsidR="007B7650" w:rsidRPr="007B7650" w:rsidRDefault="007B7650" w:rsidP="00F06D19">
      <w:pPr>
        <w:pStyle w:val="Odstavekseznama"/>
        <w:numPr>
          <w:ilvl w:val="0"/>
          <w:numId w:val="23"/>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 xml:space="preserve">Zaradi zagotavljanja avtentičnih interesov civilne športne družbe v občini župan s sklepom ustanovi Strokovni svet za šport, ki je sestavljen iz petih članov (od tega največ dva člana </w:t>
      </w:r>
      <w:r w:rsidRPr="007B7650">
        <w:rPr>
          <w:rFonts w:eastAsia="SimSun" w:cstheme="minorHAnsi"/>
          <w:color w:val="00000A"/>
          <w:sz w:val="24"/>
          <w:szCs w:val="24"/>
          <w:lang w:eastAsia="zh-CN"/>
        </w:rPr>
        <w:lastRenderedPageBreak/>
        <w:t>občinske uprave in najmanj trije člani iz vrst športnikov in/ali športnih delavcev, ki delujejo v športnih društvih s sedežem v občini ali v Športni zvezi Ig).</w:t>
      </w:r>
    </w:p>
    <w:p w14:paraId="0EC21059" w14:textId="77777777" w:rsidR="007B7650" w:rsidRPr="007B7650" w:rsidRDefault="007B7650" w:rsidP="00F06D19">
      <w:pPr>
        <w:pStyle w:val="Odstavekseznama"/>
        <w:numPr>
          <w:ilvl w:val="0"/>
          <w:numId w:val="23"/>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Naloge strokovnega sveta so:</w:t>
      </w:r>
    </w:p>
    <w:p w14:paraId="45F9D28A" w14:textId="4553EA9E" w:rsidR="007B7650" w:rsidRPr="007B7650" w:rsidRDefault="007B7650" w:rsidP="004E3133">
      <w:pPr>
        <w:pStyle w:val="Odstavekseznama"/>
        <w:numPr>
          <w:ilvl w:val="0"/>
          <w:numId w:val="36"/>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v sodelovanju z občinsko upravo pripravi vsebinsko utemeljen predlog LPŠ</w:t>
      </w:r>
    </w:p>
    <w:p w14:paraId="1C0ED86B" w14:textId="1F5E9081" w:rsidR="007B7650" w:rsidRPr="007B7650" w:rsidRDefault="007B7650" w:rsidP="004E3133">
      <w:pPr>
        <w:pStyle w:val="Odstavekseznama"/>
        <w:numPr>
          <w:ilvl w:val="0"/>
          <w:numId w:val="36"/>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spremlja proces izvajanja LPŠ in pripravi predlog prerazporeditve proračunskih sredstev za šport, če se ugotovi, da sredstva za določena področja športa ne bodo v celoti porabljena</w:t>
      </w:r>
    </w:p>
    <w:p w14:paraId="00914403" w14:textId="2AE333E4" w:rsidR="007B7650" w:rsidRPr="007B7650" w:rsidRDefault="007B7650" w:rsidP="004E3133">
      <w:pPr>
        <w:pStyle w:val="Odstavekseznama"/>
        <w:numPr>
          <w:ilvl w:val="0"/>
          <w:numId w:val="36"/>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pripravi predloge, mnenja in pobude za spremembo oziroma dopolnitev Odloka in LPŠ</w:t>
      </w:r>
    </w:p>
    <w:p w14:paraId="5FEAD0F9" w14:textId="457D887C" w:rsidR="007B7650" w:rsidRPr="007B7650" w:rsidRDefault="007B7650" w:rsidP="004E3133">
      <w:pPr>
        <w:pStyle w:val="Odstavekseznama"/>
        <w:numPr>
          <w:ilvl w:val="0"/>
          <w:numId w:val="36"/>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pripravi dodatne pogoje in merila za vrednotenje LPŠ, ki se po potrebi vključijo v razpisno dokumentacijo</w:t>
      </w:r>
    </w:p>
    <w:p w14:paraId="4E5FCEE7" w14:textId="77777777" w:rsidR="007B7650" w:rsidRPr="007B7650" w:rsidRDefault="007B7650" w:rsidP="004E3133">
      <w:pPr>
        <w:pStyle w:val="Odstavekseznama"/>
        <w:numPr>
          <w:ilvl w:val="0"/>
          <w:numId w:val="36"/>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svetuje županu v za upravljanje športa pomembnih zadevah in predlaga kvalitetne rešitve glede razvoja športa.</w:t>
      </w:r>
    </w:p>
    <w:p w14:paraId="4C914F2E" w14:textId="77777777" w:rsidR="007B7650" w:rsidRPr="007B7650" w:rsidRDefault="007B7650" w:rsidP="00F06D19">
      <w:pPr>
        <w:pStyle w:val="Odstavekseznama"/>
        <w:numPr>
          <w:ilvl w:val="0"/>
          <w:numId w:val="23"/>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Strokovni svet se sestaja na rednih in izrednih sejah. Seje lahko potekajo tudi dopisno. Strokovni svet o svojem delu vodi zapisnike. Za sklepčnost je potrebna večina članov.</w:t>
      </w:r>
    </w:p>
    <w:p w14:paraId="7D977AB0" w14:textId="77777777" w:rsidR="007B7650" w:rsidRPr="007B7650" w:rsidRDefault="007B7650" w:rsidP="00F06D19">
      <w:pPr>
        <w:pStyle w:val="Odstavekseznama"/>
        <w:numPr>
          <w:ilvl w:val="0"/>
          <w:numId w:val="23"/>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Mandat strokovnega sveta je vezan na mandat župana.</w:t>
      </w:r>
    </w:p>
    <w:p w14:paraId="374AB01E" w14:textId="77777777" w:rsidR="007B7650" w:rsidRPr="007B7650" w:rsidRDefault="007B7650" w:rsidP="00F06D19">
      <w:pPr>
        <w:pStyle w:val="Odstavekseznama"/>
        <w:numPr>
          <w:ilvl w:val="0"/>
          <w:numId w:val="23"/>
        </w:numPr>
        <w:spacing w:after="0"/>
        <w:jc w:val="both"/>
        <w:rPr>
          <w:rFonts w:eastAsia="SimSun" w:cstheme="minorHAnsi"/>
          <w:color w:val="00000A"/>
          <w:sz w:val="24"/>
          <w:szCs w:val="24"/>
          <w:lang w:eastAsia="zh-CN"/>
        </w:rPr>
      </w:pPr>
      <w:r w:rsidRPr="007B7650">
        <w:rPr>
          <w:rFonts w:eastAsia="SimSun" w:cstheme="minorHAnsi"/>
          <w:color w:val="00000A"/>
          <w:sz w:val="24"/>
          <w:szCs w:val="24"/>
          <w:lang w:eastAsia="zh-CN"/>
        </w:rPr>
        <w:t>Strokovno-administrativna dela za strokovni svet opravi za šport pristojen delavec občinske uprave.</w:t>
      </w:r>
    </w:p>
    <w:p w14:paraId="4753443E" w14:textId="4C96F6DF" w:rsidR="007B7650" w:rsidRDefault="007B7650" w:rsidP="007B7650">
      <w:pPr>
        <w:spacing w:after="0"/>
        <w:jc w:val="both"/>
        <w:rPr>
          <w:rFonts w:cstheme="minorHAnsi"/>
          <w:sz w:val="24"/>
          <w:szCs w:val="24"/>
        </w:rPr>
      </w:pPr>
    </w:p>
    <w:p w14:paraId="5052152E" w14:textId="66BC5F63" w:rsidR="006F6489" w:rsidRDefault="00686FFC" w:rsidP="000E4DDE">
      <w:pPr>
        <w:spacing w:after="0" w:line="240" w:lineRule="auto"/>
        <w:jc w:val="both"/>
        <w:rPr>
          <w:sz w:val="24"/>
          <w:szCs w:val="24"/>
        </w:rPr>
      </w:pPr>
      <w:r>
        <w:rPr>
          <w:rFonts w:cstheme="minorHAnsi"/>
          <w:sz w:val="24"/>
          <w:szCs w:val="24"/>
        </w:rPr>
        <w:t xml:space="preserve">S pregledom dokumentacije smo ugotovili, da </w:t>
      </w:r>
      <w:r w:rsidR="006A6A7A">
        <w:rPr>
          <w:sz w:val="24"/>
          <w:szCs w:val="24"/>
        </w:rPr>
        <w:t>ž</w:t>
      </w:r>
      <w:r w:rsidR="007B7650" w:rsidRPr="007B7650">
        <w:rPr>
          <w:sz w:val="24"/>
          <w:szCs w:val="24"/>
        </w:rPr>
        <w:t xml:space="preserve">upan Občine Ig v mandatnem obdobju  2022–2024 ni imenoval </w:t>
      </w:r>
      <w:r w:rsidR="007B7650" w:rsidRPr="007B7650">
        <w:rPr>
          <w:rFonts w:eastAsia="SimSun" w:cstheme="minorHAnsi"/>
          <w:color w:val="00000A"/>
          <w:sz w:val="24"/>
          <w:szCs w:val="24"/>
          <w:lang w:eastAsia="zh-CN"/>
        </w:rPr>
        <w:t>Strokovnega sveta za šport</w:t>
      </w:r>
      <w:r w:rsidR="007B7650">
        <w:rPr>
          <w:rFonts w:eastAsia="SimSun" w:cstheme="minorHAnsi"/>
          <w:color w:val="00000A"/>
          <w:sz w:val="24"/>
          <w:szCs w:val="24"/>
          <w:lang w:eastAsia="zh-CN"/>
        </w:rPr>
        <w:t>. S tem tudi pristojn</w:t>
      </w:r>
      <w:r w:rsidR="00E83D77">
        <w:rPr>
          <w:rFonts w:eastAsia="SimSun" w:cstheme="minorHAnsi"/>
          <w:color w:val="00000A"/>
          <w:sz w:val="24"/>
          <w:szCs w:val="24"/>
          <w:lang w:eastAsia="zh-CN"/>
        </w:rPr>
        <w:t>i organ</w:t>
      </w:r>
      <w:r w:rsidR="007B7650">
        <w:rPr>
          <w:rFonts w:eastAsia="SimSun" w:cstheme="minorHAnsi"/>
          <w:color w:val="00000A"/>
          <w:sz w:val="24"/>
          <w:szCs w:val="24"/>
          <w:lang w:eastAsia="zh-CN"/>
        </w:rPr>
        <w:t xml:space="preserve"> </w:t>
      </w:r>
      <w:r w:rsidR="00E83D77">
        <w:rPr>
          <w:rFonts w:eastAsia="SimSun" w:cstheme="minorHAnsi"/>
          <w:color w:val="00000A"/>
          <w:sz w:val="24"/>
          <w:szCs w:val="24"/>
          <w:lang w:eastAsia="zh-CN"/>
        </w:rPr>
        <w:t xml:space="preserve">- </w:t>
      </w:r>
      <w:r w:rsidR="007B7650">
        <w:rPr>
          <w:rFonts w:eastAsia="SimSun" w:cstheme="minorHAnsi"/>
          <w:color w:val="00000A"/>
          <w:sz w:val="24"/>
          <w:szCs w:val="24"/>
          <w:lang w:eastAsia="zh-CN"/>
        </w:rPr>
        <w:t>Strokovn</w:t>
      </w:r>
      <w:r w:rsidR="00E83D77">
        <w:rPr>
          <w:rFonts w:eastAsia="SimSun" w:cstheme="minorHAnsi"/>
          <w:color w:val="00000A"/>
          <w:sz w:val="24"/>
          <w:szCs w:val="24"/>
          <w:lang w:eastAsia="zh-CN"/>
        </w:rPr>
        <w:t>i</w:t>
      </w:r>
      <w:r w:rsidR="007B7650">
        <w:rPr>
          <w:rFonts w:eastAsia="SimSun" w:cstheme="minorHAnsi"/>
          <w:color w:val="00000A"/>
          <w:sz w:val="24"/>
          <w:szCs w:val="24"/>
          <w:lang w:eastAsia="zh-CN"/>
        </w:rPr>
        <w:t xml:space="preserve"> svet ni pripravil in </w:t>
      </w:r>
      <w:r w:rsidR="004E3133">
        <w:rPr>
          <w:rFonts w:eastAsia="SimSun" w:cstheme="minorHAnsi"/>
          <w:color w:val="00000A"/>
          <w:sz w:val="24"/>
          <w:szCs w:val="24"/>
          <w:lang w:eastAsia="zh-CN"/>
        </w:rPr>
        <w:t>izvedel v</w:t>
      </w:r>
      <w:r w:rsidR="004E3133" w:rsidRPr="004E3133">
        <w:rPr>
          <w:sz w:val="24"/>
          <w:szCs w:val="24"/>
        </w:rPr>
        <w:t xml:space="preserve"> </w:t>
      </w:r>
      <w:r w:rsidR="004E3133" w:rsidRPr="007B7650">
        <w:rPr>
          <w:sz w:val="24"/>
          <w:szCs w:val="24"/>
        </w:rPr>
        <w:t>Odlok</w:t>
      </w:r>
      <w:r w:rsidR="004E3133">
        <w:rPr>
          <w:sz w:val="24"/>
          <w:szCs w:val="24"/>
        </w:rPr>
        <w:t>u</w:t>
      </w:r>
      <w:r w:rsidR="004E3133" w:rsidRPr="007B7650">
        <w:rPr>
          <w:sz w:val="24"/>
          <w:szCs w:val="24"/>
        </w:rPr>
        <w:t xml:space="preserve"> o sofinanciranju letnega programa športa v Občini Ig</w:t>
      </w:r>
      <w:r w:rsidR="007B7650">
        <w:rPr>
          <w:rFonts w:eastAsia="SimSun" w:cstheme="minorHAnsi"/>
          <w:color w:val="00000A"/>
          <w:sz w:val="24"/>
          <w:szCs w:val="24"/>
          <w:lang w:eastAsia="zh-CN"/>
        </w:rPr>
        <w:t xml:space="preserve"> </w:t>
      </w:r>
      <w:r w:rsidR="00E83D77">
        <w:rPr>
          <w:rFonts w:eastAsia="SimSun" w:cstheme="minorHAnsi"/>
          <w:color w:val="00000A"/>
          <w:sz w:val="24"/>
          <w:szCs w:val="24"/>
          <w:lang w:eastAsia="zh-CN"/>
        </w:rPr>
        <w:t>predpisanih nalog</w:t>
      </w:r>
      <w:r w:rsidR="007B7650">
        <w:rPr>
          <w:rFonts w:eastAsia="SimSun" w:cstheme="minorHAnsi"/>
          <w:color w:val="00000A"/>
          <w:sz w:val="24"/>
          <w:szCs w:val="24"/>
          <w:lang w:eastAsia="zh-CN"/>
        </w:rPr>
        <w:t>.</w:t>
      </w:r>
      <w:r>
        <w:rPr>
          <w:rFonts w:eastAsia="SimSun" w:cstheme="minorHAnsi"/>
          <w:color w:val="00000A"/>
          <w:sz w:val="24"/>
          <w:szCs w:val="24"/>
          <w:lang w:eastAsia="zh-CN"/>
        </w:rPr>
        <w:t xml:space="preserve"> Ugotovili smo tudi, da </w:t>
      </w:r>
      <w:r w:rsidR="006F6489" w:rsidRPr="00C0289B">
        <w:rPr>
          <w:sz w:val="24"/>
          <w:szCs w:val="24"/>
        </w:rPr>
        <w:t xml:space="preserve">Odlok </w:t>
      </w:r>
      <w:r w:rsidR="006F6489" w:rsidRPr="007B7650">
        <w:rPr>
          <w:sz w:val="24"/>
          <w:szCs w:val="24"/>
        </w:rPr>
        <w:t xml:space="preserve">o sofinanciranju letnega programa športa v Občini Ig </w:t>
      </w:r>
      <w:r w:rsidR="006F6489" w:rsidRPr="00C0289B">
        <w:rPr>
          <w:sz w:val="24"/>
          <w:szCs w:val="24"/>
        </w:rPr>
        <w:t xml:space="preserve">v </w:t>
      </w:r>
      <w:r w:rsidR="006F6489">
        <w:rPr>
          <w:sz w:val="24"/>
          <w:szCs w:val="24"/>
        </w:rPr>
        <w:t>veljavni</w:t>
      </w:r>
      <w:r w:rsidR="006F6489" w:rsidRPr="00C0289B">
        <w:rPr>
          <w:sz w:val="24"/>
          <w:szCs w:val="24"/>
        </w:rPr>
        <w:t xml:space="preserve"> obliki zaradi notranjega nasprotja in nejasne razmejitve pristojnosti vseh </w:t>
      </w:r>
      <w:r w:rsidR="006F6489">
        <w:rPr>
          <w:sz w:val="24"/>
          <w:szCs w:val="24"/>
        </w:rPr>
        <w:t>predvidenih</w:t>
      </w:r>
      <w:r w:rsidR="006F6489" w:rsidRPr="00C0289B">
        <w:rPr>
          <w:sz w:val="24"/>
          <w:szCs w:val="24"/>
        </w:rPr>
        <w:t xml:space="preserve"> subjektov</w:t>
      </w:r>
      <w:r w:rsidR="006F6489" w:rsidRPr="00C0289B">
        <w:rPr>
          <w:bCs/>
          <w:sz w:val="24"/>
          <w:szCs w:val="24"/>
        </w:rPr>
        <w:t xml:space="preserve"> </w:t>
      </w:r>
      <w:r w:rsidR="00E23742">
        <w:rPr>
          <w:bCs/>
          <w:sz w:val="24"/>
          <w:szCs w:val="24"/>
        </w:rPr>
        <w:t xml:space="preserve">(občinska uprava, pristojni občinski organ, Strokovni svet za šport, Športna zveza Občine Ig) </w:t>
      </w:r>
      <w:r w:rsidR="006F6489" w:rsidRPr="00C0289B">
        <w:rPr>
          <w:sz w:val="24"/>
          <w:szCs w:val="24"/>
        </w:rPr>
        <w:t xml:space="preserve">otežuje zakonito in predvidljivo pripravo Letnega programa športa ter odpira možnost za upravne in pravne </w:t>
      </w:r>
      <w:r w:rsidR="006F6489">
        <w:rPr>
          <w:sz w:val="24"/>
          <w:szCs w:val="24"/>
        </w:rPr>
        <w:t>vrzeli</w:t>
      </w:r>
      <w:r w:rsidR="006F6489" w:rsidRPr="00C0289B">
        <w:rPr>
          <w:sz w:val="24"/>
          <w:szCs w:val="24"/>
        </w:rPr>
        <w:t xml:space="preserve">. </w:t>
      </w:r>
    </w:p>
    <w:p w14:paraId="5C05C7D4" w14:textId="77777777" w:rsidR="00AC2705" w:rsidRDefault="00AC2705" w:rsidP="00AC2705">
      <w:pPr>
        <w:spacing w:after="0" w:line="240" w:lineRule="auto"/>
        <w:jc w:val="both"/>
        <w:rPr>
          <w:rFonts w:cstheme="minorHAnsi"/>
          <w:sz w:val="24"/>
          <w:szCs w:val="24"/>
        </w:rPr>
      </w:pPr>
    </w:p>
    <w:tbl>
      <w:tblPr>
        <w:tblStyle w:val="Tabelamrea"/>
        <w:tblW w:w="0" w:type="auto"/>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Look w:val="04A0" w:firstRow="1" w:lastRow="0" w:firstColumn="1" w:lastColumn="0" w:noHBand="0" w:noVBand="1"/>
      </w:tblPr>
      <w:tblGrid>
        <w:gridCol w:w="9010"/>
      </w:tblGrid>
      <w:tr w:rsidR="00AC2705" w14:paraId="1A7BA381" w14:textId="77777777" w:rsidTr="005C1EE4">
        <w:trPr>
          <w:trHeight w:val="1298"/>
        </w:trPr>
        <w:tc>
          <w:tcPr>
            <w:tcW w:w="9062" w:type="dxa"/>
          </w:tcPr>
          <w:p w14:paraId="64CFFF22" w14:textId="5DF3626A" w:rsidR="00AC2705" w:rsidRPr="00D508BA" w:rsidRDefault="00AC2705" w:rsidP="00AC2705">
            <w:pPr>
              <w:jc w:val="both"/>
              <w:rPr>
                <w:rFonts w:cstheme="minorHAnsi"/>
                <w:sz w:val="16"/>
                <w:szCs w:val="16"/>
              </w:rPr>
            </w:pPr>
            <w:r w:rsidRPr="00273F2D">
              <w:rPr>
                <w:rFonts w:cstheme="minorHAnsi"/>
                <w:sz w:val="24"/>
                <w:szCs w:val="24"/>
              </w:rPr>
              <w:t>Občina</w:t>
            </w:r>
            <w:r>
              <w:rPr>
                <w:rFonts w:cstheme="minorHAnsi"/>
                <w:sz w:val="24"/>
                <w:szCs w:val="24"/>
              </w:rPr>
              <w:t xml:space="preserve"> Ig</w:t>
            </w:r>
            <w:r w:rsidRPr="00273F2D">
              <w:rPr>
                <w:rFonts w:cstheme="minorHAnsi"/>
                <w:sz w:val="24"/>
                <w:szCs w:val="24"/>
              </w:rPr>
              <w:t xml:space="preserve"> je v </w:t>
            </w:r>
            <w:r>
              <w:rPr>
                <w:rFonts w:cstheme="minorHAnsi"/>
                <w:sz w:val="24"/>
                <w:szCs w:val="24"/>
              </w:rPr>
              <w:t xml:space="preserve">odzivnem poročilu </w:t>
            </w:r>
            <w:r w:rsidRPr="00273F2D">
              <w:rPr>
                <w:rFonts w:cstheme="minorHAnsi"/>
                <w:sz w:val="24"/>
                <w:szCs w:val="24"/>
              </w:rPr>
              <w:t>pojasnila</w:t>
            </w:r>
            <w:r>
              <w:rPr>
                <w:rFonts w:cstheme="minorHAnsi"/>
                <w:sz w:val="24"/>
                <w:szCs w:val="24"/>
              </w:rPr>
              <w:t>, da je ž</w:t>
            </w:r>
            <w:r w:rsidRPr="00AC2705">
              <w:rPr>
                <w:rFonts w:cstheme="minorHAnsi"/>
                <w:sz w:val="24"/>
                <w:szCs w:val="24"/>
              </w:rPr>
              <w:t>upan Zlatko Usenik s sklepom z dne 22. 7. 2025 imenoval Strokovni svet za šport, sestavljen iz petih članov (dva iz občinske uprave in trije iz vrst športnikov oz. športnih delavcev, ki delujejo v športnih društvih s sedežem v občini ali v Športni zvezi Ig).</w:t>
            </w:r>
          </w:p>
        </w:tc>
      </w:tr>
    </w:tbl>
    <w:p w14:paraId="6E78150D" w14:textId="77777777" w:rsidR="00AC2705" w:rsidRPr="00C0289B" w:rsidRDefault="00AC2705" w:rsidP="000E4DDE">
      <w:pPr>
        <w:spacing w:after="0" w:line="240" w:lineRule="auto"/>
        <w:jc w:val="both"/>
        <w:rPr>
          <w:sz w:val="24"/>
          <w:szCs w:val="24"/>
        </w:rPr>
      </w:pPr>
    </w:p>
    <w:p w14:paraId="7B6F3D35" w14:textId="4BB0E5E0" w:rsidR="00C0289B" w:rsidRPr="007B7650" w:rsidRDefault="00C0289B" w:rsidP="00C0289B">
      <w:pPr>
        <w:spacing w:after="0"/>
        <w:rPr>
          <w:rFonts w:cstheme="minorHAnsi"/>
          <w:b/>
          <w:sz w:val="24"/>
          <w:szCs w:val="24"/>
        </w:rPr>
      </w:pPr>
      <w:r w:rsidRPr="007827BA">
        <w:rPr>
          <w:rFonts w:cstheme="minorHAnsi"/>
          <w:b/>
          <w:sz w:val="24"/>
          <w:szCs w:val="24"/>
        </w:rPr>
        <w:t xml:space="preserve">6.1.2 </w:t>
      </w:r>
      <w:r w:rsidRPr="007827BA">
        <w:rPr>
          <w:b/>
          <w:sz w:val="24"/>
          <w:szCs w:val="24"/>
        </w:rPr>
        <w:t xml:space="preserve">Izvedba javnega razpisa za sofinanciranje </w:t>
      </w:r>
      <w:r w:rsidRPr="007827BA">
        <w:rPr>
          <w:rFonts w:eastAsia="SimSun" w:cstheme="minorHAnsi"/>
          <w:b/>
          <w:color w:val="00000A"/>
          <w:sz w:val="24"/>
          <w:szCs w:val="24"/>
          <w:lang w:eastAsia="zh-CN"/>
        </w:rPr>
        <w:t>Letnega programa športa v Občini Ig</w:t>
      </w:r>
    </w:p>
    <w:p w14:paraId="3EDC2CE9" w14:textId="37E31A2D" w:rsidR="007B7650" w:rsidRDefault="007B7650" w:rsidP="005B5CF1">
      <w:pPr>
        <w:spacing w:after="0"/>
        <w:rPr>
          <w:rFonts w:cstheme="minorHAnsi"/>
          <w:sz w:val="24"/>
          <w:szCs w:val="24"/>
        </w:rPr>
      </w:pPr>
    </w:p>
    <w:p w14:paraId="73D6AC5B" w14:textId="2AE4A6EF" w:rsidR="00EB6E2A" w:rsidRDefault="00C0289B" w:rsidP="000E4DDE">
      <w:pPr>
        <w:spacing w:after="0" w:line="240" w:lineRule="auto"/>
        <w:jc w:val="both"/>
        <w:rPr>
          <w:rFonts w:cstheme="minorHAnsi"/>
          <w:sz w:val="24"/>
          <w:szCs w:val="24"/>
        </w:rPr>
      </w:pPr>
      <w:r>
        <w:rPr>
          <w:rFonts w:cstheme="minorHAnsi"/>
          <w:sz w:val="24"/>
          <w:szCs w:val="24"/>
        </w:rPr>
        <w:t xml:space="preserve">Župan Občine Ig je </w:t>
      </w:r>
      <w:r w:rsidR="006F6489">
        <w:rPr>
          <w:rFonts w:cstheme="minorHAnsi"/>
          <w:sz w:val="24"/>
          <w:szCs w:val="24"/>
        </w:rPr>
        <w:t xml:space="preserve">v obravnavanem obdobju </w:t>
      </w:r>
      <w:r>
        <w:rPr>
          <w:rFonts w:cstheme="minorHAnsi"/>
          <w:sz w:val="24"/>
          <w:szCs w:val="24"/>
        </w:rPr>
        <w:t>p</w:t>
      </w:r>
      <w:r w:rsidR="00E1464B">
        <w:rPr>
          <w:rFonts w:cstheme="minorHAnsi"/>
          <w:sz w:val="24"/>
          <w:szCs w:val="24"/>
        </w:rPr>
        <w:t>ravočasno izda</w:t>
      </w:r>
      <w:r>
        <w:rPr>
          <w:rFonts w:cstheme="minorHAnsi"/>
          <w:sz w:val="24"/>
          <w:szCs w:val="24"/>
        </w:rPr>
        <w:t>l</w:t>
      </w:r>
      <w:r w:rsidR="00E1464B">
        <w:rPr>
          <w:rFonts w:cstheme="minorHAnsi"/>
          <w:sz w:val="24"/>
          <w:szCs w:val="24"/>
        </w:rPr>
        <w:t xml:space="preserve"> sklep</w:t>
      </w:r>
      <w:r>
        <w:rPr>
          <w:rFonts w:cstheme="minorHAnsi"/>
          <w:sz w:val="24"/>
          <w:szCs w:val="24"/>
        </w:rPr>
        <w:t>e</w:t>
      </w:r>
      <w:r w:rsidR="00E1464B">
        <w:rPr>
          <w:rFonts w:cstheme="minorHAnsi"/>
          <w:sz w:val="24"/>
          <w:szCs w:val="24"/>
        </w:rPr>
        <w:t xml:space="preserve"> o začetku postopka javnega razpisa in </w:t>
      </w:r>
      <w:r w:rsidR="006F6489">
        <w:rPr>
          <w:rFonts w:cstheme="minorHAnsi"/>
          <w:sz w:val="24"/>
          <w:szCs w:val="24"/>
        </w:rPr>
        <w:t xml:space="preserve">sklepe </w:t>
      </w:r>
      <w:r>
        <w:rPr>
          <w:rFonts w:cstheme="minorHAnsi"/>
          <w:sz w:val="24"/>
          <w:szCs w:val="24"/>
        </w:rPr>
        <w:t xml:space="preserve">o imenovanju </w:t>
      </w:r>
      <w:r w:rsidR="00EB6E2A">
        <w:rPr>
          <w:rFonts w:cstheme="minorHAnsi"/>
          <w:sz w:val="24"/>
          <w:szCs w:val="24"/>
        </w:rPr>
        <w:t>strokovn</w:t>
      </w:r>
      <w:r>
        <w:rPr>
          <w:rFonts w:cstheme="minorHAnsi"/>
          <w:sz w:val="24"/>
          <w:szCs w:val="24"/>
        </w:rPr>
        <w:t>e</w:t>
      </w:r>
      <w:r w:rsidR="00EB6E2A">
        <w:rPr>
          <w:rFonts w:cstheme="minorHAnsi"/>
          <w:sz w:val="24"/>
          <w:szCs w:val="24"/>
        </w:rPr>
        <w:t xml:space="preserve"> komisij</w:t>
      </w:r>
      <w:r>
        <w:rPr>
          <w:rFonts w:cstheme="minorHAnsi"/>
          <w:sz w:val="24"/>
          <w:szCs w:val="24"/>
        </w:rPr>
        <w:t>e</w:t>
      </w:r>
      <w:r w:rsidR="00EB6E2A">
        <w:rPr>
          <w:rFonts w:cstheme="minorHAnsi"/>
          <w:sz w:val="24"/>
          <w:szCs w:val="24"/>
        </w:rPr>
        <w:t>. Pri delu strokovne komisije je sodeloval zunanji pogodbeni svetovalec iz podjetja GOL - Športa d.o.o.</w:t>
      </w:r>
    </w:p>
    <w:p w14:paraId="7C312B30" w14:textId="2F432CF1" w:rsidR="00EB6E2A" w:rsidRDefault="00EB6E2A" w:rsidP="000E4DDE">
      <w:pPr>
        <w:spacing w:after="0" w:line="240" w:lineRule="auto"/>
        <w:jc w:val="both"/>
        <w:rPr>
          <w:rFonts w:cstheme="minorHAnsi"/>
          <w:sz w:val="24"/>
          <w:szCs w:val="24"/>
        </w:rPr>
      </w:pPr>
    </w:p>
    <w:p w14:paraId="74EA7557" w14:textId="22A06DFC" w:rsidR="00455130" w:rsidRDefault="00455130" w:rsidP="000E4DDE">
      <w:pPr>
        <w:spacing w:after="0" w:line="240" w:lineRule="auto"/>
        <w:jc w:val="both"/>
        <w:rPr>
          <w:rFonts w:cstheme="minorHAnsi"/>
          <w:sz w:val="24"/>
          <w:szCs w:val="24"/>
        </w:rPr>
      </w:pPr>
    </w:p>
    <w:p w14:paraId="74934E83" w14:textId="4CD8E238" w:rsidR="00577848" w:rsidRPr="00E83D77" w:rsidRDefault="00EB6E2A" w:rsidP="000E4DDE">
      <w:pPr>
        <w:spacing w:after="0"/>
        <w:jc w:val="both"/>
        <w:rPr>
          <w:rFonts w:cstheme="minorHAnsi"/>
          <w:sz w:val="24"/>
          <w:szCs w:val="24"/>
        </w:rPr>
      </w:pPr>
      <w:r>
        <w:rPr>
          <w:rFonts w:cstheme="minorHAnsi"/>
          <w:sz w:val="24"/>
          <w:szCs w:val="24"/>
        </w:rPr>
        <w:lastRenderedPageBreak/>
        <w:t xml:space="preserve">Na podlagi pregleda prejetih prijav na javne razpise </w:t>
      </w:r>
      <w:r w:rsidR="006F6489">
        <w:rPr>
          <w:rFonts w:cstheme="minorHAnsi"/>
          <w:sz w:val="24"/>
          <w:szCs w:val="24"/>
        </w:rPr>
        <w:t xml:space="preserve">za sofinanciranje letnega programa športa v Občini </w:t>
      </w:r>
      <w:r w:rsidR="00730D01">
        <w:rPr>
          <w:rFonts w:cstheme="minorHAnsi"/>
          <w:sz w:val="24"/>
          <w:szCs w:val="24"/>
        </w:rPr>
        <w:t xml:space="preserve">Ig </w:t>
      </w:r>
      <w:r w:rsidR="006F6489">
        <w:rPr>
          <w:rFonts w:cstheme="minorHAnsi"/>
          <w:sz w:val="24"/>
          <w:szCs w:val="24"/>
        </w:rPr>
        <w:t xml:space="preserve">v obdobju 2022–2024 </w:t>
      </w:r>
      <w:r>
        <w:rPr>
          <w:rFonts w:cstheme="minorHAnsi"/>
          <w:sz w:val="24"/>
          <w:szCs w:val="24"/>
        </w:rPr>
        <w:t>in odločitve strokovn</w:t>
      </w:r>
      <w:r w:rsidR="006F6489">
        <w:rPr>
          <w:rFonts w:cstheme="minorHAnsi"/>
          <w:sz w:val="24"/>
          <w:szCs w:val="24"/>
        </w:rPr>
        <w:t>ih</w:t>
      </w:r>
      <w:r>
        <w:rPr>
          <w:rFonts w:cstheme="minorHAnsi"/>
          <w:sz w:val="24"/>
          <w:szCs w:val="24"/>
        </w:rPr>
        <w:t xml:space="preserve"> komisij </w:t>
      </w:r>
      <w:r w:rsidR="00FC2C72">
        <w:rPr>
          <w:rFonts w:cstheme="minorHAnsi"/>
          <w:sz w:val="24"/>
          <w:szCs w:val="24"/>
        </w:rPr>
        <w:t>smo ugotovili</w:t>
      </w:r>
      <w:r>
        <w:rPr>
          <w:rFonts w:cstheme="minorHAnsi"/>
          <w:sz w:val="24"/>
          <w:szCs w:val="24"/>
        </w:rPr>
        <w:t>, da nekateri vlagatelji na dan objave javnega razpisa niso izpolnjevali pogojev</w:t>
      </w:r>
      <w:r w:rsidR="006F6489">
        <w:rPr>
          <w:rFonts w:cstheme="minorHAnsi"/>
          <w:sz w:val="24"/>
          <w:szCs w:val="24"/>
        </w:rPr>
        <w:t xml:space="preserve"> javnega razpisa</w:t>
      </w:r>
      <w:r>
        <w:rPr>
          <w:rFonts w:cstheme="minorHAnsi"/>
          <w:sz w:val="24"/>
          <w:szCs w:val="24"/>
        </w:rPr>
        <w:t xml:space="preserve">. </w:t>
      </w:r>
      <w:r w:rsidR="00FC2C72">
        <w:rPr>
          <w:rFonts w:cstheme="minorHAnsi"/>
          <w:sz w:val="24"/>
          <w:szCs w:val="24"/>
        </w:rPr>
        <w:t xml:space="preserve">Ti </w:t>
      </w:r>
      <w:r w:rsidR="00730D01">
        <w:rPr>
          <w:rFonts w:cstheme="minorHAnsi"/>
          <w:sz w:val="24"/>
          <w:szCs w:val="24"/>
        </w:rPr>
        <w:t xml:space="preserve">med drugim določajo </w:t>
      </w:r>
      <w:r>
        <w:rPr>
          <w:rFonts w:cstheme="minorHAnsi"/>
          <w:sz w:val="24"/>
          <w:szCs w:val="24"/>
        </w:rPr>
        <w:t xml:space="preserve">upravičene izvajalce </w:t>
      </w:r>
      <w:r w:rsidRPr="008101C7">
        <w:rPr>
          <w:rFonts w:eastAsia="SimSun" w:cstheme="minorHAnsi"/>
          <w:color w:val="00000A"/>
          <w:sz w:val="24"/>
          <w:szCs w:val="24"/>
          <w:lang w:eastAsia="zh-CN"/>
        </w:rPr>
        <w:t>Letnega programa</w:t>
      </w:r>
      <w:r>
        <w:rPr>
          <w:rFonts w:eastAsia="SimSun" w:cstheme="minorHAnsi"/>
          <w:color w:val="00000A"/>
          <w:sz w:val="24"/>
          <w:szCs w:val="24"/>
          <w:lang w:eastAsia="zh-CN"/>
        </w:rPr>
        <w:t xml:space="preserve"> športa</w:t>
      </w:r>
      <w:r w:rsidR="001D3BB3">
        <w:rPr>
          <w:rFonts w:eastAsia="SimSun" w:cstheme="minorHAnsi"/>
          <w:color w:val="00000A"/>
          <w:sz w:val="24"/>
          <w:szCs w:val="24"/>
          <w:lang w:eastAsia="zh-CN"/>
        </w:rPr>
        <w:t xml:space="preserve"> (glej točko 4.1.3 tega poročila)</w:t>
      </w:r>
      <w:r>
        <w:rPr>
          <w:rFonts w:eastAsia="SimSun" w:cstheme="minorHAnsi"/>
          <w:color w:val="00000A"/>
          <w:sz w:val="24"/>
          <w:szCs w:val="24"/>
          <w:lang w:eastAsia="zh-CN"/>
        </w:rPr>
        <w:t>, in sicer</w:t>
      </w:r>
      <w:r w:rsidR="00FC2C72">
        <w:rPr>
          <w:rFonts w:cstheme="minorHAnsi"/>
          <w:sz w:val="24"/>
          <w:szCs w:val="24"/>
        </w:rPr>
        <w:t xml:space="preserve"> </w:t>
      </w:r>
      <w:r w:rsidR="00577848">
        <w:rPr>
          <w:rFonts w:cstheme="minorHAnsi"/>
          <w:sz w:val="24"/>
          <w:szCs w:val="24"/>
        </w:rPr>
        <w:t>s</w:t>
      </w:r>
      <w:r>
        <w:rPr>
          <w:rFonts w:cstheme="minorHAnsi"/>
          <w:sz w:val="24"/>
          <w:szCs w:val="24"/>
        </w:rPr>
        <w:t xml:space="preserve">o na dan objave javnega razpisa </w:t>
      </w:r>
      <w:r w:rsidRPr="008101C7">
        <w:rPr>
          <w:rFonts w:eastAsia="SimSun" w:cstheme="minorHAnsi"/>
          <w:color w:val="00000A"/>
          <w:sz w:val="24"/>
          <w:szCs w:val="24"/>
          <w:lang w:eastAsia="zh-CN"/>
        </w:rPr>
        <w:t>za sofinanciranje Letnega programa</w:t>
      </w:r>
      <w:r>
        <w:rPr>
          <w:rFonts w:eastAsia="SimSun" w:cstheme="minorHAnsi"/>
          <w:color w:val="00000A"/>
          <w:sz w:val="24"/>
          <w:szCs w:val="24"/>
          <w:lang w:eastAsia="zh-CN"/>
        </w:rPr>
        <w:t xml:space="preserve"> športa v Občini Ig najmanj eno (1) leto registrirani </w:t>
      </w:r>
      <w:r w:rsidR="00577848">
        <w:rPr>
          <w:rFonts w:eastAsia="SimSun" w:cstheme="minorHAnsi"/>
          <w:color w:val="00000A"/>
          <w:sz w:val="24"/>
          <w:szCs w:val="24"/>
          <w:lang w:eastAsia="zh-CN"/>
        </w:rPr>
        <w:t>v skladu z veljavnimi predpisi, ena od registriranih dejavnosti po standardni klasifikaciji (SKD) pa je izvajanje športnih programov (93.120: dejavnost športnih klubov, 93.190: druge športne dejavnosti).</w:t>
      </w:r>
      <w:r w:rsidR="00FC2C72">
        <w:rPr>
          <w:rFonts w:eastAsia="SimSun" w:cstheme="minorHAnsi"/>
          <w:color w:val="00000A"/>
          <w:sz w:val="24"/>
          <w:szCs w:val="24"/>
          <w:lang w:eastAsia="zh-CN"/>
        </w:rPr>
        <w:t xml:space="preserve"> </w:t>
      </w:r>
      <w:r w:rsidR="00730D01">
        <w:rPr>
          <w:rFonts w:eastAsia="SimSun" w:cstheme="minorHAnsi"/>
          <w:color w:val="00000A"/>
          <w:sz w:val="24"/>
          <w:szCs w:val="24"/>
          <w:lang w:eastAsia="zh-CN"/>
        </w:rPr>
        <w:t xml:space="preserve">Javni razpisi vsebujejo tudi določilo, da </w:t>
      </w:r>
      <w:r w:rsidR="00730D01">
        <w:rPr>
          <w:rFonts w:cstheme="minorHAnsi"/>
          <w:sz w:val="24"/>
          <w:szCs w:val="24"/>
        </w:rPr>
        <w:t xml:space="preserve">upravičeni izvajalci </w:t>
      </w:r>
      <w:r w:rsidR="00577848" w:rsidRPr="00E83D77">
        <w:rPr>
          <w:rFonts w:cstheme="minorHAnsi"/>
          <w:sz w:val="24"/>
          <w:szCs w:val="24"/>
        </w:rPr>
        <w:t>izvajajo športne programe in področja skladno z Odlokom in LPŠ, se pravočasno prijavijo na JR in izpolnjujejo vse razpisne pogoje.</w:t>
      </w:r>
    </w:p>
    <w:p w14:paraId="287E7475" w14:textId="77777777" w:rsidR="00C0289B" w:rsidRPr="00E83D77" w:rsidRDefault="00C0289B" w:rsidP="006279F7">
      <w:pPr>
        <w:pStyle w:val="Brezrazmikov"/>
        <w:jc w:val="both"/>
        <w:rPr>
          <w:sz w:val="24"/>
          <w:szCs w:val="24"/>
        </w:rPr>
      </w:pPr>
    </w:p>
    <w:p w14:paraId="157429CA" w14:textId="5641F411" w:rsidR="0078130F" w:rsidRPr="00E83D77" w:rsidRDefault="0078130F" w:rsidP="009720BC">
      <w:pPr>
        <w:jc w:val="both"/>
        <w:rPr>
          <w:rFonts w:cstheme="minorHAnsi"/>
          <w:sz w:val="24"/>
          <w:szCs w:val="24"/>
        </w:rPr>
      </w:pPr>
      <w:r w:rsidRPr="000E4DDE">
        <w:rPr>
          <w:rFonts w:cstheme="minorHAnsi"/>
          <w:sz w:val="24"/>
          <w:szCs w:val="24"/>
          <w:u w:val="single"/>
        </w:rPr>
        <w:t xml:space="preserve">V letu 2022 so </w:t>
      </w:r>
      <w:r w:rsidR="00F569D4" w:rsidRPr="000E4DDE">
        <w:rPr>
          <w:rFonts w:cstheme="minorHAnsi"/>
          <w:sz w:val="24"/>
          <w:szCs w:val="24"/>
          <w:u w:val="single"/>
        </w:rPr>
        <w:t xml:space="preserve">bili prejemniki sredstev proračuna Občine Ig </w:t>
      </w:r>
      <w:bookmarkStart w:id="5" w:name="_Hlk202894903"/>
      <w:r w:rsidR="00F569D4" w:rsidRPr="000E4DDE">
        <w:rPr>
          <w:rFonts w:cstheme="minorHAnsi"/>
          <w:sz w:val="24"/>
          <w:szCs w:val="24"/>
          <w:u w:val="single"/>
        </w:rPr>
        <w:t>naslednji izvajalci Letnega programa športa</w:t>
      </w:r>
      <w:r w:rsidR="006279F7" w:rsidRPr="000E4DDE">
        <w:rPr>
          <w:rFonts w:cstheme="minorHAnsi"/>
          <w:sz w:val="24"/>
          <w:szCs w:val="24"/>
          <w:u w:val="single"/>
        </w:rPr>
        <w:t xml:space="preserve"> in/ali izvajalci </w:t>
      </w:r>
      <w:r w:rsidR="006279F7" w:rsidRPr="000E4DDE">
        <w:rPr>
          <w:sz w:val="24"/>
          <w:szCs w:val="24"/>
          <w:u w:val="single"/>
        </w:rPr>
        <w:t>športnih prireditev</w:t>
      </w:r>
      <w:bookmarkEnd w:id="5"/>
      <w:r w:rsidR="00F569D4" w:rsidRPr="00E83D77">
        <w:rPr>
          <w:rFonts w:cstheme="minorHAnsi"/>
          <w:sz w:val="24"/>
          <w:szCs w:val="24"/>
        </w:rPr>
        <w:t>:</w:t>
      </w:r>
    </w:p>
    <w:tbl>
      <w:tblPr>
        <w:tblW w:w="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1292"/>
      </w:tblGrid>
      <w:tr w:rsidR="00F569D4" w:rsidRPr="001D3BB3" w14:paraId="33D47BF1" w14:textId="678FF0BE" w:rsidTr="006F6489">
        <w:trPr>
          <w:trHeight w:val="360"/>
          <w:tblHeader/>
        </w:trPr>
        <w:tc>
          <w:tcPr>
            <w:tcW w:w="3020" w:type="dxa"/>
            <w:noWrap/>
            <w:vAlign w:val="center"/>
          </w:tcPr>
          <w:p w14:paraId="21AE392F" w14:textId="31158921" w:rsidR="00F569D4" w:rsidRPr="009720BC" w:rsidRDefault="00F569D4" w:rsidP="00F569D4">
            <w:pPr>
              <w:spacing w:after="0" w:line="240" w:lineRule="auto"/>
              <w:rPr>
                <w:rFonts w:ascii="Calibri" w:eastAsia="Times New Roman" w:hAnsi="Calibri" w:cs="Calibri"/>
                <w:b/>
                <w:sz w:val="24"/>
                <w:szCs w:val="24"/>
                <w:lang w:eastAsia="sl-SI"/>
              </w:rPr>
            </w:pPr>
            <w:r w:rsidRPr="009720BC">
              <w:rPr>
                <w:rFonts w:ascii="Calibri" w:eastAsia="Times New Roman" w:hAnsi="Calibri" w:cs="Calibri"/>
                <w:b/>
                <w:sz w:val="24"/>
                <w:szCs w:val="24"/>
                <w:lang w:eastAsia="sl-SI"/>
              </w:rPr>
              <w:t>Izvajalec</w:t>
            </w:r>
            <w:r w:rsidR="006F6489" w:rsidRPr="009720BC">
              <w:rPr>
                <w:rFonts w:ascii="Calibri" w:eastAsia="Times New Roman" w:hAnsi="Calibri" w:cs="Calibri"/>
                <w:b/>
                <w:sz w:val="24"/>
                <w:szCs w:val="24"/>
                <w:lang w:eastAsia="sl-SI"/>
              </w:rPr>
              <w:t xml:space="preserve"> v letu 2022</w:t>
            </w:r>
          </w:p>
        </w:tc>
        <w:tc>
          <w:tcPr>
            <w:tcW w:w="1292" w:type="dxa"/>
            <w:vAlign w:val="center"/>
          </w:tcPr>
          <w:p w14:paraId="1813955F" w14:textId="4DF86BB7" w:rsidR="00F569D4" w:rsidRPr="009720BC" w:rsidRDefault="00F569D4" w:rsidP="00F569D4">
            <w:pPr>
              <w:spacing w:after="0" w:line="240" w:lineRule="auto"/>
              <w:jc w:val="center"/>
              <w:rPr>
                <w:rFonts w:ascii="Calibri" w:eastAsia="Times New Roman" w:hAnsi="Calibri" w:cs="Calibri"/>
                <w:b/>
                <w:sz w:val="24"/>
                <w:szCs w:val="24"/>
                <w:lang w:eastAsia="sl-SI"/>
              </w:rPr>
            </w:pPr>
            <w:r w:rsidRPr="009720BC">
              <w:rPr>
                <w:rFonts w:ascii="Calibri" w:eastAsia="Times New Roman" w:hAnsi="Calibri" w:cs="Calibri"/>
                <w:b/>
                <w:sz w:val="24"/>
                <w:szCs w:val="24"/>
                <w:lang w:eastAsia="sl-SI"/>
              </w:rPr>
              <w:t>V EUR</w:t>
            </w:r>
          </w:p>
        </w:tc>
      </w:tr>
      <w:tr w:rsidR="00F569D4" w:rsidRPr="00C0289B" w14:paraId="26BC010B" w14:textId="42562A04" w:rsidTr="00F569D4">
        <w:trPr>
          <w:trHeight w:val="360"/>
        </w:trPr>
        <w:tc>
          <w:tcPr>
            <w:tcW w:w="3020" w:type="dxa"/>
            <w:noWrap/>
            <w:vAlign w:val="center"/>
            <w:hideMark/>
          </w:tcPr>
          <w:p w14:paraId="496AF168" w14:textId="52EAFD77" w:rsidR="00F569D4" w:rsidRPr="00C0289B" w:rsidRDefault="00F569D4" w:rsidP="00F569D4">
            <w:pPr>
              <w:spacing w:after="0" w:line="240" w:lineRule="auto"/>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Balinarsko športni klub Vrba</w:t>
            </w:r>
          </w:p>
        </w:tc>
        <w:tc>
          <w:tcPr>
            <w:tcW w:w="1292" w:type="dxa"/>
            <w:vAlign w:val="center"/>
          </w:tcPr>
          <w:p w14:paraId="7E96A062" w14:textId="7D4ECA90"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510,09</w:t>
            </w:r>
          </w:p>
        </w:tc>
      </w:tr>
      <w:tr w:rsidR="00F569D4" w:rsidRPr="00C0289B" w14:paraId="08CAB044" w14:textId="7393D3FF" w:rsidTr="00F569D4">
        <w:trPr>
          <w:trHeight w:val="360"/>
        </w:trPr>
        <w:tc>
          <w:tcPr>
            <w:tcW w:w="3020" w:type="dxa"/>
            <w:noWrap/>
            <w:vAlign w:val="center"/>
            <w:hideMark/>
          </w:tcPr>
          <w:p w14:paraId="1580C9CE" w14:textId="5F5D5455" w:rsidR="00F569D4" w:rsidRPr="00C0289B" w:rsidRDefault="00F569D4" w:rsidP="00F569D4">
            <w:pPr>
              <w:spacing w:after="0" w:line="240" w:lineRule="auto"/>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Društvo upokojencev Ig</w:t>
            </w:r>
          </w:p>
        </w:tc>
        <w:tc>
          <w:tcPr>
            <w:tcW w:w="1292" w:type="dxa"/>
            <w:vAlign w:val="center"/>
          </w:tcPr>
          <w:p w14:paraId="0938DC58" w14:textId="48EFDDF4"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859,56</w:t>
            </w:r>
          </w:p>
        </w:tc>
      </w:tr>
      <w:tr w:rsidR="00F569D4" w:rsidRPr="00C0289B" w14:paraId="34E32847" w14:textId="6569D570" w:rsidTr="00F569D4">
        <w:trPr>
          <w:trHeight w:val="360"/>
        </w:trPr>
        <w:tc>
          <w:tcPr>
            <w:tcW w:w="3020" w:type="dxa"/>
            <w:noWrap/>
            <w:vAlign w:val="center"/>
            <w:hideMark/>
          </w:tcPr>
          <w:p w14:paraId="62D8DEAB" w14:textId="0D907B2B" w:rsidR="00F569D4" w:rsidRPr="00C0289B" w:rsidRDefault="00F569D4" w:rsidP="00F569D4">
            <w:pPr>
              <w:spacing w:after="0" w:line="240" w:lineRule="auto"/>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Karate - do klub Ig</w:t>
            </w:r>
            <w:r w:rsidR="00590322">
              <w:rPr>
                <w:rFonts w:ascii="Calibri" w:eastAsia="Times New Roman" w:hAnsi="Calibri" w:cs="Calibri"/>
                <w:sz w:val="24"/>
                <w:szCs w:val="24"/>
                <w:lang w:eastAsia="sl-SI"/>
              </w:rPr>
              <w:t xml:space="preserve"> </w:t>
            </w:r>
            <w:r w:rsidR="00590322">
              <w:rPr>
                <w:rFonts w:cstheme="minorHAnsi"/>
                <w:sz w:val="24"/>
                <w:szCs w:val="24"/>
              </w:rPr>
              <w:t>Shotokan</w:t>
            </w:r>
          </w:p>
        </w:tc>
        <w:tc>
          <w:tcPr>
            <w:tcW w:w="1292" w:type="dxa"/>
            <w:vAlign w:val="center"/>
          </w:tcPr>
          <w:p w14:paraId="282E0FBE" w14:textId="67294D8B"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4.527,65</w:t>
            </w:r>
          </w:p>
        </w:tc>
      </w:tr>
      <w:tr w:rsidR="00F569D4" w:rsidRPr="00C0289B" w14:paraId="01D32CE4" w14:textId="0A1EAEA3" w:rsidTr="00F569D4">
        <w:trPr>
          <w:trHeight w:val="360"/>
        </w:trPr>
        <w:tc>
          <w:tcPr>
            <w:tcW w:w="3020" w:type="dxa"/>
            <w:noWrap/>
            <w:vAlign w:val="center"/>
            <w:hideMark/>
          </w:tcPr>
          <w:p w14:paraId="098D03B0" w14:textId="1E066F60" w:rsidR="00F569D4" w:rsidRPr="00C0289B" w:rsidRDefault="00F569D4" w:rsidP="00F569D4">
            <w:pPr>
              <w:spacing w:after="0" w:line="240" w:lineRule="auto"/>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Konjerejsko društvo Krim</w:t>
            </w:r>
          </w:p>
        </w:tc>
        <w:tc>
          <w:tcPr>
            <w:tcW w:w="1292" w:type="dxa"/>
            <w:vAlign w:val="center"/>
          </w:tcPr>
          <w:p w14:paraId="561E690C" w14:textId="0D15C4A4"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3.108,47</w:t>
            </w:r>
          </w:p>
        </w:tc>
      </w:tr>
      <w:tr w:rsidR="00F569D4" w:rsidRPr="00C0289B" w14:paraId="191AC27F" w14:textId="67B0D649" w:rsidTr="00F569D4">
        <w:trPr>
          <w:trHeight w:val="360"/>
        </w:trPr>
        <w:tc>
          <w:tcPr>
            <w:tcW w:w="3020" w:type="dxa"/>
            <w:noWrap/>
            <w:vAlign w:val="center"/>
            <w:hideMark/>
          </w:tcPr>
          <w:p w14:paraId="1D6DD1EA" w14:textId="09915C11" w:rsidR="00F569D4" w:rsidRPr="00C0289B" w:rsidRDefault="00F569D4" w:rsidP="00F569D4">
            <w:pPr>
              <w:spacing w:after="0" w:line="240" w:lineRule="auto"/>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Planinsko društvo Ig</w:t>
            </w:r>
          </w:p>
        </w:tc>
        <w:tc>
          <w:tcPr>
            <w:tcW w:w="1292" w:type="dxa"/>
            <w:vAlign w:val="center"/>
          </w:tcPr>
          <w:p w14:paraId="0619A210" w14:textId="4819622F"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1.272,90</w:t>
            </w:r>
          </w:p>
        </w:tc>
      </w:tr>
      <w:tr w:rsidR="00F569D4" w:rsidRPr="00C0289B" w14:paraId="6438D0B5" w14:textId="206AF6BD" w:rsidTr="00F569D4">
        <w:trPr>
          <w:trHeight w:val="360"/>
        </w:trPr>
        <w:tc>
          <w:tcPr>
            <w:tcW w:w="3020" w:type="dxa"/>
            <w:noWrap/>
            <w:vAlign w:val="center"/>
            <w:hideMark/>
          </w:tcPr>
          <w:p w14:paraId="32A44D5E" w14:textId="00A94D9A" w:rsidR="00F569D4" w:rsidRPr="00C0289B" w:rsidRDefault="00F569D4" w:rsidP="00F569D4">
            <w:pPr>
              <w:spacing w:after="0" w:line="240" w:lineRule="auto"/>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Šahovski klub Ig</w:t>
            </w:r>
          </w:p>
        </w:tc>
        <w:tc>
          <w:tcPr>
            <w:tcW w:w="1292" w:type="dxa"/>
            <w:vAlign w:val="center"/>
          </w:tcPr>
          <w:p w14:paraId="4288699B" w14:textId="4B47B3B0"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1.697,93</w:t>
            </w:r>
          </w:p>
        </w:tc>
      </w:tr>
      <w:tr w:rsidR="00F569D4" w:rsidRPr="00C0289B" w14:paraId="3F2B3FF2" w14:textId="06483AF3" w:rsidTr="00F569D4">
        <w:trPr>
          <w:trHeight w:val="360"/>
        </w:trPr>
        <w:tc>
          <w:tcPr>
            <w:tcW w:w="3020" w:type="dxa"/>
            <w:noWrap/>
            <w:vAlign w:val="center"/>
            <w:hideMark/>
          </w:tcPr>
          <w:p w14:paraId="72ABAD7B" w14:textId="651A4481" w:rsidR="00F569D4" w:rsidRPr="00C0289B" w:rsidRDefault="00F569D4" w:rsidP="00C0289B">
            <w:pPr>
              <w:spacing w:after="0" w:line="240" w:lineRule="auto"/>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 xml:space="preserve">ŠD baseball in softball </w:t>
            </w:r>
            <w:r w:rsidR="00C0289B">
              <w:rPr>
                <w:rFonts w:ascii="Calibri" w:eastAsia="Times New Roman" w:hAnsi="Calibri" w:cs="Calibri"/>
                <w:sz w:val="24"/>
                <w:szCs w:val="24"/>
                <w:lang w:eastAsia="sl-SI"/>
              </w:rPr>
              <w:t>B</w:t>
            </w:r>
            <w:r w:rsidRPr="00C0289B">
              <w:rPr>
                <w:rFonts w:ascii="Calibri" w:eastAsia="Times New Roman" w:hAnsi="Calibri" w:cs="Calibri"/>
                <w:sz w:val="24"/>
                <w:szCs w:val="24"/>
                <w:lang w:eastAsia="sl-SI"/>
              </w:rPr>
              <w:t>arje</w:t>
            </w:r>
          </w:p>
        </w:tc>
        <w:tc>
          <w:tcPr>
            <w:tcW w:w="1292" w:type="dxa"/>
            <w:vAlign w:val="center"/>
          </w:tcPr>
          <w:p w14:paraId="1C0A3560" w14:textId="47DD7A12"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2.149,49</w:t>
            </w:r>
          </w:p>
        </w:tc>
      </w:tr>
      <w:tr w:rsidR="00F569D4" w:rsidRPr="00C0289B" w14:paraId="4B1A9C90" w14:textId="4EAE6716" w:rsidTr="00F569D4">
        <w:trPr>
          <w:trHeight w:val="360"/>
        </w:trPr>
        <w:tc>
          <w:tcPr>
            <w:tcW w:w="3020" w:type="dxa"/>
            <w:noWrap/>
            <w:vAlign w:val="center"/>
            <w:hideMark/>
          </w:tcPr>
          <w:p w14:paraId="7940EEEB" w14:textId="4BA07DFA" w:rsidR="00F569D4" w:rsidRPr="00C0289B" w:rsidRDefault="00F569D4" w:rsidP="00F569D4">
            <w:pPr>
              <w:spacing w:after="0" w:line="240" w:lineRule="auto"/>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ŠD Krim - Barje - Mokerc</w:t>
            </w:r>
          </w:p>
        </w:tc>
        <w:tc>
          <w:tcPr>
            <w:tcW w:w="1292" w:type="dxa"/>
            <w:vAlign w:val="center"/>
          </w:tcPr>
          <w:p w14:paraId="13B58E36" w14:textId="12649E8D"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2.523,79</w:t>
            </w:r>
          </w:p>
        </w:tc>
      </w:tr>
      <w:tr w:rsidR="00F569D4" w:rsidRPr="00C0289B" w14:paraId="1729771D" w14:textId="371D7194" w:rsidTr="00F569D4">
        <w:trPr>
          <w:trHeight w:val="360"/>
        </w:trPr>
        <w:tc>
          <w:tcPr>
            <w:tcW w:w="3020" w:type="dxa"/>
            <w:noWrap/>
            <w:vAlign w:val="center"/>
            <w:hideMark/>
          </w:tcPr>
          <w:p w14:paraId="56F52F6E" w14:textId="200838D4" w:rsidR="00F569D4" w:rsidRPr="00C0289B" w:rsidRDefault="00C0289B" w:rsidP="00C0289B">
            <w:pPr>
              <w:spacing w:after="0" w:line="240" w:lineRule="auto"/>
              <w:rPr>
                <w:rFonts w:ascii="Calibri" w:eastAsia="Times New Roman" w:hAnsi="Calibri" w:cs="Calibri"/>
                <w:sz w:val="24"/>
                <w:szCs w:val="24"/>
                <w:lang w:eastAsia="sl-SI"/>
              </w:rPr>
            </w:pPr>
            <w:r>
              <w:rPr>
                <w:rFonts w:ascii="Calibri" w:eastAsia="Times New Roman" w:hAnsi="Calibri" w:cs="Calibri"/>
                <w:sz w:val="24"/>
                <w:szCs w:val="24"/>
                <w:lang w:eastAsia="sl-SI"/>
              </w:rPr>
              <w:t>ŠD M</w:t>
            </w:r>
            <w:r w:rsidR="00F569D4" w:rsidRPr="00C0289B">
              <w:rPr>
                <w:rFonts w:ascii="Calibri" w:eastAsia="Times New Roman" w:hAnsi="Calibri" w:cs="Calibri"/>
                <w:sz w:val="24"/>
                <w:szCs w:val="24"/>
                <w:lang w:eastAsia="sl-SI"/>
              </w:rPr>
              <w:t>okerc</w:t>
            </w:r>
          </w:p>
        </w:tc>
        <w:tc>
          <w:tcPr>
            <w:tcW w:w="1292" w:type="dxa"/>
            <w:vAlign w:val="center"/>
          </w:tcPr>
          <w:p w14:paraId="7F9B0AEF" w14:textId="05E3A497"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59.382,57</w:t>
            </w:r>
          </w:p>
        </w:tc>
      </w:tr>
      <w:tr w:rsidR="00F569D4" w:rsidRPr="00C0289B" w14:paraId="10332FF3" w14:textId="79FF80A9" w:rsidTr="00F569D4">
        <w:trPr>
          <w:trHeight w:val="360"/>
        </w:trPr>
        <w:tc>
          <w:tcPr>
            <w:tcW w:w="3020" w:type="dxa"/>
            <w:noWrap/>
            <w:vAlign w:val="center"/>
            <w:hideMark/>
          </w:tcPr>
          <w:p w14:paraId="2CCB5972" w14:textId="7B3A9CD4" w:rsidR="00F569D4" w:rsidRPr="00C0289B" w:rsidRDefault="00F569D4" w:rsidP="00F569D4">
            <w:pPr>
              <w:spacing w:after="0" w:line="240" w:lineRule="auto"/>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Športna zveza Ig</w:t>
            </w:r>
          </w:p>
        </w:tc>
        <w:tc>
          <w:tcPr>
            <w:tcW w:w="1292" w:type="dxa"/>
            <w:vAlign w:val="center"/>
          </w:tcPr>
          <w:p w14:paraId="59F7CDC0" w14:textId="1729662E" w:rsidR="00F569D4" w:rsidRPr="00C0289B" w:rsidRDefault="00F569D4" w:rsidP="00F569D4">
            <w:pPr>
              <w:spacing w:after="0" w:line="240" w:lineRule="auto"/>
              <w:jc w:val="right"/>
              <w:rPr>
                <w:rFonts w:ascii="Calibri" w:eastAsia="Times New Roman" w:hAnsi="Calibri" w:cs="Calibri"/>
                <w:sz w:val="24"/>
                <w:szCs w:val="24"/>
                <w:lang w:eastAsia="sl-SI"/>
              </w:rPr>
            </w:pPr>
            <w:r w:rsidRPr="00C0289B">
              <w:rPr>
                <w:rFonts w:ascii="Calibri" w:eastAsia="Times New Roman" w:hAnsi="Calibri" w:cs="Calibri"/>
                <w:sz w:val="24"/>
                <w:szCs w:val="24"/>
                <w:lang w:eastAsia="sl-SI"/>
              </w:rPr>
              <w:t>1.467,56</w:t>
            </w:r>
          </w:p>
        </w:tc>
      </w:tr>
      <w:tr w:rsidR="00F569D4" w:rsidRPr="00E83D77" w14:paraId="5C6E088A" w14:textId="129D306B" w:rsidTr="00F569D4">
        <w:trPr>
          <w:trHeight w:val="360"/>
        </w:trPr>
        <w:tc>
          <w:tcPr>
            <w:tcW w:w="3020" w:type="dxa"/>
            <w:noWrap/>
            <w:vAlign w:val="center"/>
            <w:hideMark/>
          </w:tcPr>
          <w:p w14:paraId="16C34656" w14:textId="4095EC38" w:rsidR="00F569D4" w:rsidRPr="00E83D77" w:rsidRDefault="00F569D4" w:rsidP="00F569D4">
            <w:pPr>
              <w:spacing w:after="0" w:line="240" w:lineRule="auto"/>
              <w:rPr>
                <w:rFonts w:ascii="Calibri" w:eastAsia="Times New Roman" w:hAnsi="Calibri" w:cs="Calibri"/>
                <w:color w:val="000000" w:themeColor="text1"/>
                <w:sz w:val="24"/>
                <w:szCs w:val="24"/>
                <w:lang w:eastAsia="sl-SI"/>
              </w:rPr>
            </w:pPr>
            <w:r w:rsidRPr="00E83D77">
              <w:rPr>
                <w:rFonts w:ascii="Calibri" w:eastAsia="Times New Roman" w:hAnsi="Calibri" w:cs="Calibri"/>
                <w:color w:val="000000" w:themeColor="text1"/>
                <w:sz w:val="24"/>
                <w:szCs w:val="24"/>
                <w:lang w:eastAsia="sl-SI"/>
              </w:rPr>
              <w:t>Športna zveza Ig</w:t>
            </w:r>
          </w:p>
        </w:tc>
        <w:tc>
          <w:tcPr>
            <w:tcW w:w="1292" w:type="dxa"/>
            <w:vAlign w:val="center"/>
          </w:tcPr>
          <w:p w14:paraId="33574167" w14:textId="7B529852" w:rsidR="00F569D4" w:rsidRPr="00E83D77" w:rsidRDefault="00F569D4" w:rsidP="00F569D4">
            <w:pPr>
              <w:spacing w:after="0" w:line="240" w:lineRule="auto"/>
              <w:jc w:val="right"/>
              <w:rPr>
                <w:rFonts w:ascii="Calibri" w:eastAsia="Times New Roman" w:hAnsi="Calibri" w:cs="Calibri"/>
                <w:color w:val="000000" w:themeColor="text1"/>
                <w:sz w:val="24"/>
                <w:szCs w:val="24"/>
                <w:lang w:eastAsia="sl-SI"/>
              </w:rPr>
            </w:pPr>
            <w:r w:rsidRPr="00E83D77">
              <w:rPr>
                <w:rFonts w:ascii="Calibri" w:eastAsia="Times New Roman" w:hAnsi="Calibri" w:cs="Calibri"/>
                <w:color w:val="000000" w:themeColor="text1"/>
                <w:sz w:val="24"/>
                <w:szCs w:val="24"/>
                <w:lang w:eastAsia="sl-SI"/>
              </w:rPr>
              <w:t>7.500,00</w:t>
            </w:r>
          </w:p>
        </w:tc>
      </w:tr>
      <w:tr w:rsidR="00F569D4" w:rsidRPr="001D3BB3" w14:paraId="54DA5051" w14:textId="77777777" w:rsidTr="00F569D4">
        <w:trPr>
          <w:trHeight w:val="360"/>
        </w:trPr>
        <w:tc>
          <w:tcPr>
            <w:tcW w:w="3020" w:type="dxa"/>
            <w:noWrap/>
            <w:vAlign w:val="center"/>
          </w:tcPr>
          <w:p w14:paraId="3BD11221" w14:textId="438CDBF8" w:rsidR="00F569D4" w:rsidRPr="009720BC" w:rsidRDefault="00F569D4" w:rsidP="00F569D4">
            <w:pPr>
              <w:spacing w:after="0" w:line="240" w:lineRule="auto"/>
              <w:rPr>
                <w:rFonts w:ascii="Calibri" w:eastAsia="Times New Roman" w:hAnsi="Calibri" w:cs="Calibri"/>
                <w:b/>
                <w:color w:val="000000" w:themeColor="text1"/>
                <w:sz w:val="24"/>
                <w:szCs w:val="24"/>
                <w:lang w:eastAsia="sl-SI"/>
              </w:rPr>
            </w:pPr>
            <w:r w:rsidRPr="009720BC">
              <w:rPr>
                <w:rFonts w:ascii="Calibri" w:eastAsia="Times New Roman" w:hAnsi="Calibri" w:cs="Calibri"/>
                <w:b/>
                <w:color w:val="000000" w:themeColor="text1"/>
                <w:sz w:val="24"/>
                <w:szCs w:val="24"/>
                <w:lang w:eastAsia="sl-SI"/>
              </w:rPr>
              <w:t>Skupaj</w:t>
            </w:r>
          </w:p>
        </w:tc>
        <w:tc>
          <w:tcPr>
            <w:tcW w:w="1292" w:type="dxa"/>
            <w:vAlign w:val="center"/>
          </w:tcPr>
          <w:p w14:paraId="5EB15A19" w14:textId="0BDD8215" w:rsidR="00F569D4" w:rsidRPr="009720BC" w:rsidRDefault="00F569D4" w:rsidP="00F569D4">
            <w:pPr>
              <w:spacing w:after="0" w:line="240" w:lineRule="auto"/>
              <w:jc w:val="right"/>
              <w:rPr>
                <w:rFonts w:ascii="Calibri" w:eastAsia="Times New Roman" w:hAnsi="Calibri" w:cs="Calibri"/>
                <w:b/>
                <w:color w:val="000000" w:themeColor="text1"/>
                <w:sz w:val="24"/>
                <w:szCs w:val="24"/>
                <w:lang w:eastAsia="sl-SI"/>
              </w:rPr>
            </w:pPr>
            <w:r w:rsidRPr="009720BC">
              <w:rPr>
                <w:rFonts w:ascii="Calibri" w:eastAsia="Times New Roman" w:hAnsi="Calibri" w:cs="Calibri"/>
                <w:b/>
                <w:color w:val="000000" w:themeColor="text1"/>
                <w:sz w:val="24"/>
                <w:szCs w:val="24"/>
                <w:lang w:eastAsia="sl-SI"/>
              </w:rPr>
              <w:t>85.000,00</w:t>
            </w:r>
          </w:p>
        </w:tc>
      </w:tr>
    </w:tbl>
    <w:p w14:paraId="0D83EA4A" w14:textId="77777777" w:rsidR="0078130F" w:rsidRDefault="0078130F" w:rsidP="00577848">
      <w:pPr>
        <w:spacing w:after="0"/>
        <w:jc w:val="both"/>
        <w:rPr>
          <w:rFonts w:cstheme="minorHAnsi"/>
          <w:sz w:val="24"/>
          <w:szCs w:val="24"/>
        </w:rPr>
      </w:pPr>
    </w:p>
    <w:p w14:paraId="3C4A37C1" w14:textId="4AAA448E" w:rsidR="00577848" w:rsidRDefault="00577848" w:rsidP="000E4DDE">
      <w:pPr>
        <w:spacing w:after="0" w:line="240" w:lineRule="auto"/>
        <w:jc w:val="both"/>
        <w:rPr>
          <w:rFonts w:cstheme="minorHAnsi"/>
          <w:sz w:val="24"/>
          <w:szCs w:val="24"/>
        </w:rPr>
      </w:pPr>
      <w:r>
        <w:rPr>
          <w:rFonts w:cstheme="minorHAnsi"/>
          <w:sz w:val="24"/>
          <w:szCs w:val="24"/>
        </w:rPr>
        <w:t>Pri pregledu dokumentacije je bilo ugotovljeno, da prijavitelji:</w:t>
      </w:r>
    </w:p>
    <w:p w14:paraId="3A98E851" w14:textId="1736E508" w:rsidR="00577848" w:rsidRPr="00D85295" w:rsidRDefault="00577848" w:rsidP="000E4DDE">
      <w:pPr>
        <w:numPr>
          <w:ilvl w:val="0"/>
          <w:numId w:val="14"/>
        </w:numPr>
        <w:spacing w:after="0" w:line="240" w:lineRule="auto"/>
        <w:jc w:val="both"/>
        <w:outlineLvl w:val="0"/>
        <w:rPr>
          <w:sz w:val="24"/>
          <w:szCs w:val="24"/>
        </w:rPr>
      </w:pPr>
      <w:r w:rsidRPr="00D85295">
        <w:rPr>
          <w:sz w:val="24"/>
          <w:szCs w:val="24"/>
        </w:rPr>
        <w:t xml:space="preserve">Karate-do klub Ig Shotokan </w:t>
      </w:r>
      <w:r w:rsidR="0078130F" w:rsidRPr="00D85295">
        <w:rPr>
          <w:sz w:val="24"/>
          <w:szCs w:val="24"/>
        </w:rPr>
        <w:t>(94.999: dejavnost d.</w:t>
      </w:r>
      <w:r w:rsidR="00DA5D52">
        <w:rPr>
          <w:sz w:val="24"/>
          <w:szCs w:val="24"/>
        </w:rPr>
        <w:t xml:space="preserve"> </w:t>
      </w:r>
      <w:r w:rsidR="0078130F" w:rsidRPr="00D85295">
        <w:rPr>
          <w:sz w:val="24"/>
          <w:szCs w:val="24"/>
        </w:rPr>
        <w:t>n. članskih organizacij)</w:t>
      </w:r>
    </w:p>
    <w:p w14:paraId="618A11FF" w14:textId="314D08E6" w:rsidR="00577848" w:rsidRPr="00D85295" w:rsidRDefault="00577848" w:rsidP="000E4DDE">
      <w:pPr>
        <w:numPr>
          <w:ilvl w:val="0"/>
          <w:numId w:val="14"/>
        </w:numPr>
        <w:spacing w:after="0" w:line="240" w:lineRule="auto"/>
        <w:jc w:val="both"/>
        <w:outlineLvl w:val="0"/>
        <w:rPr>
          <w:sz w:val="24"/>
          <w:szCs w:val="24"/>
        </w:rPr>
      </w:pPr>
      <w:r w:rsidRPr="00D85295">
        <w:rPr>
          <w:sz w:val="24"/>
          <w:szCs w:val="24"/>
        </w:rPr>
        <w:t>Šahovski klub Ig</w:t>
      </w:r>
      <w:r w:rsidR="0078130F" w:rsidRPr="00D85295">
        <w:rPr>
          <w:sz w:val="24"/>
          <w:szCs w:val="24"/>
        </w:rPr>
        <w:t xml:space="preserve"> (94.999: dejavnost d.</w:t>
      </w:r>
      <w:r w:rsidR="00DA5D52">
        <w:rPr>
          <w:sz w:val="24"/>
          <w:szCs w:val="24"/>
        </w:rPr>
        <w:t xml:space="preserve"> </w:t>
      </w:r>
      <w:r w:rsidR="0078130F" w:rsidRPr="00D85295">
        <w:rPr>
          <w:sz w:val="24"/>
          <w:szCs w:val="24"/>
        </w:rPr>
        <w:t>n. članskih organizacij)</w:t>
      </w:r>
    </w:p>
    <w:p w14:paraId="5CD77A30" w14:textId="134C1DAF" w:rsidR="00577848" w:rsidRPr="00D85295" w:rsidRDefault="00577848" w:rsidP="000E4DDE">
      <w:pPr>
        <w:numPr>
          <w:ilvl w:val="0"/>
          <w:numId w:val="14"/>
        </w:numPr>
        <w:spacing w:after="0" w:line="240" w:lineRule="auto"/>
        <w:jc w:val="both"/>
        <w:outlineLvl w:val="0"/>
        <w:rPr>
          <w:sz w:val="24"/>
          <w:szCs w:val="24"/>
        </w:rPr>
      </w:pPr>
      <w:r w:rsidRPr="00D85295">
        <w:rPr>
          <w:sz w:val="24"/>
          <w:szCs w:val="24"/>
        </w:rPr>
        <w:t xml:space="preserve">Društvo upokojencev Ig </w:t>
      </w:r>
      <w:r w:rsidR="0078130F" w:rsidRPr="00D85295">
        <w:rPr>
          <w:sz w:val="24"/>
          <w:szCs w:val="24"/>
        </w:rPr>
        <w:t>(94.999: dejavnost d.</w:t>
      </w:r>
      <w:r w:rsidR="00DA5D52">
        <w:rPr>
          <w:sz w:val="24"/>
          <w:szCs w:val="24"/>
        </w:rPr>
        <w:t xml:space="preserve"> </w:t>
      </w:r>
      <w:r w:rsidR="0078130F" w:rsidRPr="00D85295">
        <w:rPr>
          <w:sz w:val="24"/>
          <w:szCs w:val="24"/>
        </w:rPr>
        <w:t xml:space="preserve">n. članskih organizacij) </w:t>
      </w:r>
      <w:r w:rsidRPr="00D85295">
        <w:rPr>
          <w:sz w:val="24"/>
          <w:szCs w:val="24"/>
        </w:rPr>
        <w:t>in</w:t>
      </w:r>
    </w:p>
    <w:p w14:paraId="1DDC9EDA" w14:textId="55799693" w:rsidR="00EB6E2A" w:rsidRDefault="00577848" w:rsidP="000E4DDE">
      <w:pPr>
        <w:numPr>
          <w:ilvl w:val="0"/>
          <w:numId w:val="14"/>
        </w:numPr>
        <w:spacing w:after="0" w:line="240" w:lineRule="auto"/>
        <w:jc w:val="both"/>
        <w:outlineLvl w:val="0"/>
        <w:rPr>
          <w:rFonts w:cstheme="minorHAnsi"/>
          <w:sz w:val="24"/>
          <w:szCs w:val="24"/>
        </w:rPr>
      </w:pPr>
      <w:r w:rsidRPr="00D85295">
        <w:rPr>
          <w:sz w:val="24"/>
          <w:szCs w:val="24"/>
        </w:rPr>
        <w:t>Konjerejsko</w:t>
      </w:r>
      <w:r w:rsidRPr="00577848">
        <w:rPr>
          <w:rFonts w:cstheme="minorHAnsi"/>
          <w:sz w:val="24"/>
          <w:szCs w:val="24"/>
        </w:rPr>
        <w:t xml:space="preserve"> društvo Krim </w:t>
      </w:r>
      <w:r>
        <w:rPr>
          <w:rFonts w:cstheme="minorHAnsi"/>
          <w:sz w:val="24"/>
          <w:szCs w:val="24"/>
        </w:rPr>
        <w:t>-</w:t>
      </w:r>
      <w:r w:rsidRPr="00577848">
        <w:rPr>
          <w:rFonts w:cstheme="minorHAnsi"/>
          <w:sz w:val="24"/>
          <w:szCs w:val="24"/>
        </w:rPr>
        <w:t xml:space="preserve"> Ig</w:t>
      </w:r>
      <w:r w:rsidR="0078130F">
        <w:rPr>
          <w:rFonts w:cstheme="minorHAnsi"/>
          <w:sz w:val="24"/>
          <w:szCs w:val="24"/>
        </w:rPr>
        <w:t xml:space="preserve"> (</w:t>
      </w:r>
      <w:r w:rsidR="0078130F" w:rsidRPr="0078130F">
        <w:rPr>
          <w:rFonts w:cstheme="minorHAnsi"/>
          <w:sz w:val="24"/>
          <w:szCs w:val="24"/>
        </w:rPr>
        <w:t>94.999: dejavnost d.</w:t>
      </w:r>
      <w:r w:rsidR="00DA5D52">
        <w:rPr>
          <w:rFonts w:cstheme="minorHAnsi"/>
          <w:sz w:val="24"/>
          <w:szCs w:val="24"/>
        </w:rPr>
        <w:t xml:space="preserve"> </w:t>
      </w:r>
      <w:r w:rsidR="0078130F" w:rsidRPr="0078130F">
        <w:rPr>
          <w:rFonts w:cstheme="minorHAnsi"/>
          <w:sz w:val="24"/>
          <w:szCs w:val="24"/>
        </w:rPr>
        <w:t>n. članskih organizacij</w:t>
      </w:r>
    </w:p>
    <w:p w14:paraId="7E2F76B2" w14:textId="6CA3E8E9" w:rsidR="0078130F" w:rsidRDefault="00E83D77" w:rsidP="000E4DDE">
      <w:pPr>
        <w:spacing w:after="0" w:line="240" w:lineRule="auto"/>
        <w:jc w:val="both"/>
        <w:rPr>
          <w:rFonts w:cstheme="minorHAnsi"/>
          <w:sz w:val="24"/>
          <w:szCs w:val="24"/>
        </w:rPr>
      </w:pPr>
      <w:r>
        <w:rPr>
          <w:rFonts w:cstheme="minorHAnsi"/>
          <w:sz w:val="24"/>
          <w:szCs w:val="24"/>
        </w:rPr>
        <w:t>niso</w:t>
      </w:r>
      <w:r w:rsidR="00723D91" w:rsidRPr="00723D91">
        <w:rPr>
          <w:rFonts w:cstheme="minorHAnsi"/>
          <w:sz w:val="24"/>
          <w:szCs w:val="24"/>
        </w:rPr>
        <w:t xml:space="preserve"> izpol</w:t>
      </w:r>
      <w:r>
        <w:rPr>
          <w:rFonts w:cstheme="minorHAnsi"/>
          <w:sz w:val="24"/>
          <w:szCs w:val="24"/>
        </w:rPr>
        <w:t>njevali</w:t>
      </w:r>
      <w:r w:rsidR="00723D91" w:rsidRPr="00723D91">
        <w:rPr>
          <w:rFonts w:cstheme="minorHAnsi"/>
          <w:sz w:val="24"/>
          <w:szCs w:val="24"/>
        </w:rPr>
        <w:t xml:space="preserve"> temeljnih pogojev za prijavo na javni razpis Občine Ig </w:t>
      </w:r>
      <w:r w:rsidR="00723D91" w:rsidRPr="00723D91">
        <w:rPr>
          <w:rFonts w:eastAsia="SimSun" w:cstheme="minorHAnsi"/>
          <w:color w:val="00000A"/>
          <w:sz w:val="24"/>
          <w:szCs w:val="24"/>
          <w:lang w:eastAsia="zh-CN"/>
        </w:rPr>
        <w:t xml:space="preserve">za sofinanciranje Letnega programa športa v Občini Ig za leto 2022. </w:t>
      </w:r>
    </w:p>
    <w:p w14:paraId="28130425" w14:textId="77777777" w:rsidR="0078130F" w:rsidRDefault="0078130F" w:rsidP="00723D91">
      <w:pPr>
        <w:spacing w:after="0"/>
        <w:jc w:val="both"/>
        <w:rPr>
          <w:rFonts w:cstheme="minorHAnsi"/>
          <w:sz w:val="24"/>
          <w:szCs w:val="24"/>
        </w:rPr>
      </w:pPr>
    </w:p>
    <w:p w14:paraId="7591344A" w14:textId="118E9241" w:rsidR="00590322" w:rsidRDefault="00590322" w:rsidP="000E4DDE">
      <w:pPr>
        <w:spacing w:after="0" w:line="240" w:lineRule="auto"/>
        <w:jc w:val="both"/>
        <w:rPr>
          <w:rFonts w:cstheme="minorHAnsi"/>
          <w:sz w:val="24"/>
          <w:szCs w:val="24"/>
        </w:rPr>
      </w:pPr>
      <w:r>
        <w:rPr>
          <w:rFonts w:cstheme="minorHAnsi"/>
          <w:sz w:val="24"/>
          <w:szCs w:val="24"/>
        </w:rPr>
        <w:t xml:space="preserve">Iz zapisa v Odločbi o sofinanciranju izvajanja programov letnega programa športa Šahovskega kluba Ig izhaja, da prijavitelj v skladu z določbami Odloka o sofinanciranju letnega programa športa in pogoji Javnega razpisa na dan objave javnega razpisa </w:t>
      </w:r>
      <w:r w:rsidRPr="008101C7">
        <w:rPr>
          <w:rFonts w:eastAsia="SimSun" w:cstheme="minorHAnsi"/>
          <w:color w:val="00000A"/>
          <w:sz w:val="24"/>
          <w:szCs w:val="24"/>
          <w:lang w:eastAsia="zh-CN"/>
        </w:rPr>
        <w:t xml:space="preserve">za sofinanciranje Letnega </w:t>
      </w:r>
      <w:r w:rsidRPr="008101C7">
        <w:rPr>
          <w:rFonts w:eastAsia="SimSun" w:cstheme="minorHAnsi"/>
          <w:color w:val="00000A"/>
          <w:sz w:val="24"/>
          <w:szCs w:val="24"/>
          <w:lang w:eastAsia="zh-CN"/>
        </w:rPr>
        <w:lastRenderedPageBreak/>
        <w:t>programa</w:t>
      </w:r>
      <w:r>
        <w:rPr>
          <w:rFonts w:eastAsia="SimSun" w:cstheme="minorHAnsi"/>
          <w:color w:val="00000A"/>
          <w:sz w:val="24"/>
          <w:szCs w:val="24"/>
          <w:lang w:eastAsia="zh-CN"/>
        </w:rPr>
        <w:t xml:space="preserve"> športa v Občini Ig Šahovski kljub Ig ni bil najmanj eno (1) leto registriran za dejavnost v športu, saj je registracijo uredil, kot izhaja iz izreka Odločbe, šele po dopolnitvi, ki v skladu z določili Odloka in javnega razpisa ne more biti predmet dopolnitve.</w:t>
      </w:r>
      <w:r w:rsidR="00067667">
        <w:rPr>
          <w:rFonts w:eastAsia="SimSun" w:cstheme="minorHAnsi"/>
          <w:color w:val="00000A"/>
          <w:sz w:val="24"/>
          <w:szCs w:val="24"/>
          <w:lang w:eastAsia="zh-CN"/>
        </w:rPr>
        <w:t xml:space="preserve"> </w:t>
      </w:r>
      <w:r w:rsidR="00723D91">
        <w:rPr>
          <w:rFonts w:cstheme="minorHAnsi"/>
          <w:sz w:val="24"/>
          <w:szCs w:val="24"/>
        </w:rPr>
        <w:t>Kljub temu, da je strokovna komisija, ki je vodila razpis</w:t>
      </w:r>
      <w:r w:rsidR="003938DE">
        <w:rPr>
          <w:rFonts w:cstheme="minorHAnsi"/>
          <w:sz w:val="24"/>
          <w:szCs w:val="24"/>
        </w:rPr>
        <w:t>, ugotovila</w:t>
      </w:r>
      <w:r w:rsidR="00723D91">
        <w:rPr>
          <w:rFonts w:cstheme="minorHAnsi"/>
          <w:sz w:val="24"/>
          <w:szCs w:val="24"/>
        </w:rPr>
        <w:t xml:space="preserve">, da prijavitelji ne izpolnjujejo pogojev za dodelitev sredstev in da je v svojih poročilih to razkrila in vodstvo Občine Ig o tem tudi seznanila, je </w:t>
      </w:r>
      <w:r>
        <w:rPr>
          <w:rFonts w:cstheme="minorHAnsi"/>
          <w:sz w:val="24"/>
          <w:szCs w:val="24"/>
        </w:rPr>
        <w:t>župan O</w:t>
      </w:r>
      <w:r w:rsidR="00723D91">
        <w:rPr>
          <w:rFonts w:cstheme="minorHAnsi"/>
          <w:sz w:val="24"/>
          <w:szCs w:val="24"/>
        </w:rPr>
        <w:t xml:space="preserve">bčine </w:t>
      </w:r>
      <w:r>
        <w:rPr>
          <w:rFonts w:cstheme="minorHAnsi"/>
          <w:sz w:val="24"/>
          <w:szCs w:val="24"/>
        </w:rPr>
        <w:t xml:space="preserve">Ig </w:t>
      </w:r>
      <w:r w:rsidR="00723D91">
        <w:rPr>
          <w:rFonts w:cstheme="minorHAnsi"/>
          <w:sz w:val="24"/>
          <w:szCs w:val="24"/>
        </w:rPr>
        <w:t>podpisal sklepe o dodelitvi proračunskih sredstev omenjenim subjektom zasebnega prava in z njimi sklenil pogodbe o sofinanciranju.</w:t>
      </w:r>
      <w:r w:rsidR="00EF61F5">
        <w:rPr>
          <w:rFonts w:cstheme="minorHAnsi"/>
          <w:sz w:val="24"/>
          <w:szCs w:val="24"/>
        </w:rPr>
        <w:t xml:space="preserve"> Enaka ugotovitev velja za </w:t>
      </w:r>
      <w:r w:rsidR="00EF61F5" w:rsidRPr="00C0289B">
        <w:rPr>
          <w:rFonts w:ascii="Calibri" w:eastAsia="Times New Roman" w:hAnsi="Calibri" w:cs="Calibri"/>
          <w:sz w:val="24"/>
          <w:szCs w:val="24"/>
          <w:lang w:eastAsia="sl-SI"/>
        </w:rPr>
        <w:t>Karate - do klub Ig</w:t>
      </w:r>
      <w:r w:rsidR="00EF61F5">
        <w:rPr>
          <w:rFonts w:ascii="Calibri" w:eastAsia="Times New Roman" w:hAnsi="Calibri" w:cs="Calibri"/>
          <w:sz w:val="24"/>
          <w:szCs w:val="24"/>
          <w:lang w:eastAsia="sl-SI"/>
        </w:rPr>
        <w:t xml:space="preserve"> </w:t>
      </w:r>
      <w:r w:rsidR="00EF61F5">
        <w:rPr>
          <w:rFonts w:cstheme="minorHAnsi"/>
          <w:sz w:val="24"/>
          <w:szCs w:val="24"/>
        </w:rPr>
        <w:t xml:space="preserve">Shotokan. Ta je bil </w:t>
      </w:r>
      <w:r>
        <w:rPr>
          <w:rFonts w:cstheme="minorHAnsi"/>
          <w:sz w:val="24"/>
          <w:szCs w:val="24"/>
        </w:rPr>
        <w:t xml:space="preserve">dne 4. 5. 2022 pozvan, da »poda izjavo, da se bo do naslednjega razpisa registriral za dejavnost v športu skladno z Odlokom o sofinanciranju LPŠ v Občini Ig.« </w:t>
      </w:r>
    </w:p>
    <w:p w14:paraId="0DDB1ED0" w14:textId="2F270DB1" w:rsidR="00E1464B" w:rsidRDefault="00E1464B" w:rsidP="005B5CF1">
      <w:pPr>
        <w:spacing w:after="0"/>
        <w:rPr>
          <w:rFonts w:cstheme="minorHAnsi"/>
          <w:sz w:val="24"/>
          <w:szCs w:val="24"/>
        </w:rPr>
      </w:pPr>
    </w:p>
    <w:p w14:paraId="18838F31" w14:textId="36AA05E6" w:rsidR="00F569D4" w:rsidRPr="006279F7" w:rsidRDefault="00EF61F5" w:rsidP="000E4DDE">
      <w:pPr>
        <w:spacing w:after="0" w:line="240" w:lineRule="auto"/>
        <w:jc w:val="both"/>
        <w:rPr>
          <w:sz w:val="24"/>
        </w:rPr>
      </w:pPr>
      <w:r w:rsidRPr="000E4DDE">
        <w:rPr>
          <w:sz w:val="24"/>
          <w:u w:val="single"/>
        </w:rPr>
        <w:t xml:space="preserve">V letu 2023 so bili prejemniki sredstev iz proračuna </w:t>
      </w:r>
      <w:r w:rsidR="00F569D4" w:rsidRPr="000E4DDE">
        <w:rPr>
          <w:sz w:val="24"/>
          <w:u w:val="single"/>
        </w:rPr>
        <w:t>Občina Ig</w:t>
      </w:r>
      <w:r w:rsidRPr="000E4DDE">
        <w:rPr>
          <w:sz w:val="24"/>
          <w:u w:val="single"/>
        </w:rPr>
        <w:t xml:space="preserve"> </w:t>
      </w:r>
      <w:r w:rsidRPr="00D85295">
        <w:rPr>
          <w:sz w:val="24"/>
          <w:u w:val="single"/>
        </w:rPr>
        <w:t>naslednji izvajalci Letnega programa športa in/ali izvajalci športnih prireditev</w:t>
      </w:r>
      <w:r>
        <w:rPr>
          <w:sz w:val="24"/>
        </w:rPr>
        <w:t>:</w:t>
      </w:r>
      <w:r w:rsidR="00F569D4" w:rsidRPr="006279F7">
        <w:rPr>
          <w:sz w:val="24"/>
        </w:rPr>
        <w:t xml:space="preserve"> </w:t>
      </w:r>
    </w:p>
    <w:p w14:paraId="49A9FE0B" w14:textId="37F0DD8C" w:rsidR="00F569D4" w:rsidRPr="00162026" w:rsidRDefault="00F569D4" w:rsidP="00162026">
      <w:pPr>
        <w:numPr>
          <w:ilvl w:val="0"/>
          <w:numId w:val="14"/>
        </w:numPr>
        <w:spacing w:after="0" w:line="240" w:lineRule="auto"/>
        <w:jc w:val="both"/>
        <w:outlineLvl w:val="0"/>
        <w:rPr>
          <w:sz w:val="24"/>
          <w:szCs w:val="24"/>
        </w:rPr>
      </w:pPr>
      <w:r w:rsidRPr="00D85295">
        <w:rPr>
          <w:sz w:val="24"/>
          <w:szCs w:val="24"/>
        </w:rPr>
        <w:t xml:space="preserve">Balinarsko društvo Vrba </w:t>
      </w:r>
    </w:p>
    <w:p w14:paraId="50B12582" w14:textId="02D2AEBF" w:rsidR="00F569D4" w:rsidRPr="00162026" w:rsidRDefault="00F569D4" w:rsidP="00162026">
      <w:pPr>
        <w:numPr>
          <w:ilvl w:val="0"/>
          <w:numId w:val="14"/>
        </w:numPr>
        <w:spacing w:after="0" w:line="240" w:lineRule="auto"/>
        <w:jc w:val="both"/>
        <w:outlineLvl w:val="0"/>
        <w:rPr>
          <w:sz w:val="24"/>
          <w:szCs w:val="24"/>
        </w:rPr>
      </w:pPr>
      <w:r w:rsidRPr="00D85295">
        <w:rPr>
          <w:sz w:val="24"/>
          <w:szCs w:val="24"/>
        </w:rPr>
        <w:t xml:space="preserve">Društvo upokojencev Ig </w:t>
      </w:r>
    </w:p>
    <w:p w14:paraId="26F08D9A" w14:textId="0E01DC3C" w:rsidR="00F569D4" w:rsidRPr="00162026" w:rsidRDefault="00F569D4" w:rsidP="00162026">
      <w:pPr>
        <w:numPr>
          <w:ilvl w:val="0"/>
          <w:numId w:val="14"/>
        </w:numPr>
        <w:spacing w:after="0" w:line="240" w:lineRule="auto"/>
        <w:jc w:val="both"/>
        <w:outlineLvl w:val="0"/>
        <w:rPr>
          <w:sz w:val="24"/>
          <w:szCs w:val="24"/>
        </w:rPr>
      </w:pPr>
      <w:r w:rsidRPr="00D85295">
        <w:rPr>
          <w:sz w:val="24"/>
          <w:szCs w:val="24"/>
        </w:rPr>
        <w:t xml:space="preserve">Karate DO klub Ig Shotokan </w:t>
      </w:r>
    </w:p>
    <w:p w14:paraId="4D096831" w14:textId="6A3E00C0" w:rsidR="00F569D4" w:rsidRPr="00162026" w:rsidRDefault="00F569D4" w:rsidP="00162026">
      <w:pPr>
        <w:numPr>
          <w:ilvl w:val="0"/>
          <w:numId w:val="14"/>
        </w:numPr>
        <w:spacing w:after="0" w:line="240" w:lineRule="auto"/>
        <w:jc w:val="both"/>
        <w:outlineLvl w:val="0"/>
        <w:rPr>
          <w:sz w:val="24"/>
          <w:szCs w:val="24"/>
        </w:rPr>
      </w:pPr>
      <w:r w:rsidRPr="00D85295">
        <w:rPr>
          <w:sz w:val="24"/>
          <w:szCs w:val="24"/>
        </w:rPr>
        <w:t xml:space="preserve">Konjerejsko društvo Krim </w:t>
      </w:r>
    </w:p>
    <w:p w14:paraId="372EC218" w14:textId="2B41A01C" w:rsidR="00F569D4" w:rsidRPr="00162026" w:rsidRDefault="00F569D4" w:rsidP="00162026">
      <w:pPr>
        <w:numPr>
          <w:ilvl w:val="0"/>
          <w:numId w:val="14"/>
        </w:numPr>
        <w:spacing w:after="0" w:line="240" w:lineRule="auto"/>
        <w:jc w:val="both"/>
        <w:outlineLvl w:val="0"/>
        <w:rPr>
          <w:sz w:val="24"/>
          <w:szCs w:val="24"/>
        </w:rPr>
      </w:pPr>
      <w:r w:rsidRPr="00D85295">
        <w:rPr>
          <w:sz w:val="24"/>
          <w:szCs w:val="24"/>
        </w:rPr>
        <w:t xml:space="preserve">Planinsko društvo Krim </w:t>
      </w:r>
    </w:p>
    <w:p w14:paraId="6E631A0A" w14:textId="21939BC5" w:rsidR="00F569D4" w:rsidRPr="00162026" w:rsidRDefault="00F569D4" w:rsidP="00162026">
      <w:pPr>
        <w:numPr>
          <w:ilvl w:val="0"/>
          <w:numId w:val="14"/>
        </w:numPr>
        <w:spacing w:after="0" w:line="240" w:lineRule="auto"/>
        <w:jc w:val="both"/>
        <w:outlineLvl w:val="0"/>
        <w:rPr>
          <w:sz w:val="24"/>
          <w:szCs w:val="24"/>
        </w:rPr>
      </w:pPr>
      <w:r w:rsidRPr="00D85295">
        <w:rPr>
          <w:sz w:val="24"/>
          <w:szCs w:val="24"/>
        </w:rPr>
        <w:t>Šahovski klub I</w:t>
      </w:r>
      <w:r w:rsidR="009720BC">
        <w:rPr>
          <w:sz w:val="24"/>
          <w:szCs w:val="24"/>
        </w:rPr>
        <w:t>g</w:t>
      </w:r>
      <w:r w:rsidRPr="00D85295">
        <w:rPr>
          <w:sz w:val="24"/>
          <w:szCs w:val="24"/>
        </w:rPr>
        <w:t xml:space="preserve"> </w:t>
      </w:r>
    </w:p>
    <w:p w14:paraId="5324FA1C" w14:textId="06EA1080" w:rsidR="00F569D4" w:rsidRPr="00162026" w:rsidRDefault="00F569D4" w:rsidP="00162026">
      <w:pPr>
        <w:numPr>
          <w:ilvl w:val="0"/>
          <w:numId w:val="14"/>
        </w:numPr>
        <w:spacing w:after="0" w:line="240" w:lineRule="auto"/>
        <w:jc w:val="both"/>
        <w:outlineLvl w:val="0"/>
        <w:rPr>
          <w:sz w:val="24"/>
          <w:szCs w:val="24"/>
        </w:rPr>
      </w:pPr>
      <w:r w:rsidRPr="00D85295">
        <w:rPr>
          <w:sz w:val="24"/>
          <w:szCs w:val="24"/>
        </w:rPr>
        <w:t xml:space="preserve">Športna zveza Ig </w:t>
      </w:r>
    </w:p>
    <w:p w14:paraId="04822C7F" w14:textId="49E2551D" w:rsidR="00F569D4" w:rsidRPr="00162026" w:rsidRDefault="00F569D4" w:rsidP="00162026">
      <w:pPr>
        <w:numPr>
          <w:ilvl w:val="0"/>
          <w:numId w:val="14"/>
        </w:numPr>
        <w:spacing w:after="0" w:line="240" w:lineRule="auto"/>
        <w:jc w:val="both"/>
        <w:outlineLvl w:val="0"/>
        <w:rPr>
          <w:sz w:val="24"/>
          <w:szCs w:val="24"/>
        </w:rPr>
      </w:pPr>
      <w:r w:rsidRPr="00D85295">
        <w:rPr>
          <w:sz w:val="24"/>
          <w:szCs w:val="24"/>
        </w:rPr>
        <w:t xml:space="preserve">Športno društvo Krim Barje Mokerc </w:t>
      </w:r>
    </w:p>
    <w:p w14:paraId="1EBF6AEA" w14:textId="2625EF1D" w:rsidR="00F569D4" w:rsidRPr="00162026" w:rsidRDefault="00F569D4" w:rsidP="00162026">
      <w:pPr>
        <w:numPr>
          <w:ilvl w:val="0"/>
          <w:numId w:val="14"/>
        </w:numPr>
        <w:spacing w:after="0" w:line="240" w:lineRule="auto"/>
        <w:jc w:val="both"/>
        <w:outlineLvl w:val="0"/>
        <w:rPr>
          <w:sz w:val="24"/>
          <w:szCs w:val="24"/>
        </w:rPr>
      </w:pPr>
      <w:r w:rsidRPr="00D85295">
        <w:rPr>
          <w:sz w:val="24"/>
          <w:szCs w:val="24"/>
        </w:rPr>
        <w:t xml:space="preserve">Športno društvo Mokerc Ig </w:t>
      </w:r>
    </w:p>
    <w:p w14:paraId="7476716C" w14:textId="77777777" w:rsidR="00F569D4" w:rsidRPr="006279F7" w:rsidRDefault="00F569D4" w:rsidP="00162026">
      <w:pPr>
        <w:numPr>
          <w:ilvl w:val="0"/>
          <w:numId w:val="14"/>
        </w:numPr>
        <w:spacing w:after="0" w:line="240" w:lineRule="auto"/>
        <w:jc w:val="both"/>
        <w:outlineLvl w:val="0"/>
        <w:rPr>
          <w:rFonts w:cstheme="minorHAnsi"/>
          <w:sz w:val="28"/>
          <w:szCs w:val="24"/>
        </w:rPr>
      </w:pPr>
      <w:r w:rsidRPr="00D85295">
        <w:rPr>
          <w:sz w:val="24"/>
          <w:szCs w:val="24"/>
        </w:rPr>
        <w:t>Športno</w:t>
      </w:r>
      <w:r w:rsidRPr="006279F7">
        <w:rPr>
          <w:sz w:val="24"/>
        </w:rPr>
        <w:t xml:space="preserve"> društvo za baseball in softball Barje. </w:t>
      </w:r>
    </w:p>
    <w:p w14:paraId="3425134A" w14:textId="77777777" w:rsidR="00F569D4" w:rsidRPr="006279F7" w:rsidRDefault="00F569D4" w:rsidP="000E4DDE">
      <w:pPr>
        <w:spacing w:after="0" w:line="240" w:lineRule="auto"/>
        <w:rPr>
          <w:sz w:val="24"/>
        </w:rPr>
      </w:pPr>
    </w:p>
    <w:p w14:paraId="55BEDFA0" w14:textId="0236D894" w:rsidR="00F569D4" w:rsidRPr="006279F7" w:rsidRDefault="00EF61F5" w:rsidP="000E4DDE">
      <w:pPr>
        <w:spacing w:after="0" w:line="240" w:lineRule="auto"/>
        <w:rPr>
          <w:sz w:val="24"/>
        </w:rPr>
      </w:pPr>
      <w:r>
        <w:rPr>
          <w:sz w:val="24"/>
        </w:rPr>
        <w:t>Izvajalci LPŠ so bili izbrani s sklepom, z</w:t>
      </w:r>
      <w:r w:rsidR="00F569D4" w:rsidRPr="006279F7">
        <w:rPr>
          <w:sz w:val="24"/>
        </w:rPr>
        <w:t xml:space="preserve"> društvi je bila podpisana pogodba o sofinanciranju.</w:t>
      </w:r>
      <w:r w:rsidR="00853A3A">
        <w:rPr>
          <w:sz w:val="24"/>
        </w:rPr>
        <w:t xml:space="preserve"> </w:t>
      </w:r>
    </w:p>
    <w:p w14:paraId="1D36F612" w14:textId="034A5611" w:rsidR="00F569D4" w:rsidRDefault="00F569D4" w:rsidP="000E4DDE">
      <w:pPr>
        <w:spacing w:after="0" w:line="240" w:lineRule="auto"/>
      </w:pPr>
    </w:p>
    <w:p w14:paraId="478403FF" w14:textId="77777777" w:rsidR="00125F6D" w:rsidRPr="006279F7" w:rsidRDefault="00125F6D" w:rsidP="000E4DDE">
      <w:pPr>
        <w:spacing w:after="0" w:line="240" w:lineRule="auto"/>
        <w:jc w:val="both"/>
        <w:rPr>
          <w:rFonts w:cstheme="minorHAnsi"/>
          <w:sz w:val="24"/>
          <w:szCs w:val="24"/>
        </w:rPr>
      </w:pPr>
      <w:r w:rsidRPr="006279F7">
        <w:rPr>
          <w:rFonts w:cstheme="minorHAnsi"/>
          <w:sz w:val="24"/>
          <w:szCs w:val="24"/>
        </w:rPr>
        <w:t>Pri pregledu dokumentacije je bilo ugotovljeno, da prijavitelji:</w:t>
      </w:r>
    </w:p>
    <w:p w14:paraId="6AE38540" w14:textId="10DC68CD" w:rsidR="00125F6D" w:rsidRPr="00D85295" w:rsidRDefault="00125F6D" w:rsidP="000E4DDE">
      <w:pPr>
        <w:numPr>
          <w:ilvl w:val="0"/>
          <w:numId w:val="14"/>
        </w:numPr>
        <w:spacing w:after="0" w:line="240" w:lineRule="auto"/>
        <w:jc w:val="both"/>
        <w:outlineLvl w:val="0"/>
        <w:rPr>
          <w:sz w:val="24"/>
          <w:szCs w:val="24"/>
        </w:rPr>
      </w:pPr>
      <w:r w:rsidRPr="00D85295">
        <w:rPr>
          <w:sz w:val="24"/>
          <w:szCs w:val="24"/>
        </w:rPr>
        <w:t>Šahovski klub Ig (94.999: dejavnost d.</w:t>
      </w:r>
      <w:r w:rsidR="00DA5D52">
        <w:rPr>
          <w:sz w:val="24"/>
          <w:szCs w:val="24"/>
        </w:rPr>
        <w:t xml:space="preserve"> </w:t>
      </w:r>
      <w:r w:rsidRPr="00D85295">
        <w:rPr>
          <w:sz w:val="24"/>
          <w:szCs w:val="24"/>
        </w:rPr>
        <w:t>n. članskih organizacij)</w:t>
      </w:r>
    </w:p>
    <w:p w14:paraId="357BC9E2" w14:textId="00F2EAAF" w:rsidR="00125F6D" w:rsidRPr="00D85295" w:rsidRDefault="00125F6D" w:rsidP="000E4DDE">
      <w:pPr>
        <w:numPr>
          <w:ilvl w:val="0"/>
          <w:numId w:val="14"/>
        </w:numPr>
        <w:spacing w:after="0" w:line="240" w:lineRule="auto"/>
        <w:jc w:val="both"/>
        <w:outlineLvl w:val="0"/>
        <w:rPr>
          <w:sz w:val="24"/>
          <w:szCs w:val="24"/>
        </w:rPr>
      </w:pPr>
      <w:r w:rsidRPr="00D85295">
        <w:rPr>
          <w:sz w:val="24"/>
          <w:szCs w:val="24"/>
        </w:rPr>
        <w:t>Društvo upokojencev Ig (94.999: dejavnost d.</w:t>
      </w:r>
      <w:r w:rsidR="00DA5D52">
        <w:rPr>
          <w:sz w:val="24"/>
          <w:szCs w:val="24"/>
        </w:rPr>
        <w:t xml:space="preserve"> </w:t>
      </w:r>
      <w:r w:rsidRPr="00D85295">
        <w:rPr>
          <w:sz w:val="24"/>
          <w:szCs w:val="24"/>
        </w:rPr>
        <w:t>n. članskih organizacij) in</w:t>
      </w:r>
    </w:p>
    <w:p w14:paraId="68FCB0A6" w14:textId="4A6EDE6B" w:rsidR="00125F6D" w:rsidRPr="006279F7" w:rsidRDefault="00125F6D" w:rsidP="000E4DDE">
      <w:pPr>
        <w:numPr>
          <w:ilvl w:val="0"/>
          <w:numId w:val="14"/>
        </w:numPr>
        <w:spacing w:after="0" w:line="240" w:lineRule="auto"/>
        <w:jc w:val="both"/>
        <w:outlineLvl w:val="0"/>
        <w:rPr>
          <w:rFonts w:cstheme="minorHAnsi"/>
          <w:sz w:val="24"/>
          <w:szCs w:val="24"/>
        </w:rPr>
      </w:pPr>
      <w:r w:rsidRPr="00D85295">
        <w:rPr>
          <w:sz w:val="24"/>
          <w:szCs w:val="24"/>
        </w:rPr>
        <w:t>Kon</w:t>
      </w:r>
      <w:r w:rsidRPr="006279F7">
        <w:rPr>
          <w:rFonts w:cstheme="minorHAnsi"/>
          <w:sz w:val="24"/>
          <w:szCs w:val="24"/>
        </w:rPr>
        <w:t>jerejsko društvo Krim - Ig (94.999: dejavnost d.</w:t>
      </w:r>
      <w:r w:rsidR="00DA5D52">
        <w:rPr>
          <w:rFonts w:cstheme="minorHAnsi"/>
          <w:sz w:val="24"/>
          <w:szCs w:val="24"/>
        </w:rPr>
        <w:t xml:space="preserve"> </w:t>
      </w:r>
      <w:r w:rsidRPr="006279F7">
        <w:rPr>
          <w:rFonts w:cstheme="minorHAnsi"/>
          <w:sz w:val="24"/>
          <w:szCs w:val="24"/>
        </w:rPr>
        <w:t>n. članskih organizacij</w:t>
      </w:r>
    </w:p>
    <w:p w14:paraId="51A7996C" w14:textId="588DAC0C" w:rsidR="00987AF8" w:rsidRDefault="00125F6D" w:rsidP="000E4DDE">
      <w:pPr>
        <w:spacing w:after="0" w:line="240" w:lineRule="auto"/>
        <w:jc w:val="both"/>
        <w:rPr>
          <w:rFonts w:cstheme="minorHAnsi"/>
          <w:sz w:val="24"/>
          <w:szCs w:val="24"/>
        </w:rPr>
      </w:pPr>
      <w:r w:rsidRPr="00723D91">
        <w:rPr>
          <w:rFonts w:cstheme="minorHAnsi"/>
          <w:sz w:val="24"/>
          <w:szCs w:val="24"/>
        </w:rPr>
        <w:t>n</w:t>
      </w:r>
      <w:r w:rsidR="00E83D77">
        <w:rPr>
          <w:rFonts w:cstheme="minorHAnsi"/>
          <w:sz w:val="24"/>
          <w:szCs w:val="24"/>
        </w:rPr>
        <w:t>iso</w:t>
      </w:r>
      <w:r w:rsidRPr="00723D91">
        <w:rPr>
          <w:rFonts w:cstheme="minorHAnsi"/>
          <w:sz w:val="24"/>
          <w:szCs w:val="24"/>
        </w:rPr>
        <w:t xml:space="preserve"> izpolnj</w:t>
      </w:r>
      <w:r w:rsidR="00E83D77">
        <w:rPr>
          <w:rFonts w:cstheme="minorHAnsi"/>
          <w:sz w:val="24"/>
          <w:szCs w:val="24"/>
        </w:rPr>
        <w:t>evali</w:t>
      </w:r>
      <w:r w:rsidRPr="00723D91">
        <w:rPr>
          <w:rFonts w:cstheme="minorHAnsi"/>
          <w:sz w:val="24"/>
          <w:szCs w:val="24"/>
        </w:rPr>
        <w:t xml:space="preserve"> temeljnih pogojev za prijavo na javni razpis Občine Ig </w:t>
      </w:r>
      <w:r w:rsidRPr="00723D91">
        <w:rPr>
          <w:rFonts w:eastAsia="SimSun" w:cstheme="minorHAnsi"/>
          <w:color w:val="00000A"/>
          <w:sz w:val="24"/>
          <w:szCs w:val="24"/>
          <w:lang w:eastAsia="zh-CN"/>
        </w:rPr>
        <w:t>za sofinanciranje Letnega programa športa v Občini Ig za leto 202</w:t>
      </w:r>
      <w:r>
        <w:rPr>
          <w:rFonts w:eastAsia="SimSun" w:cstheme="minorHAnsi"/>
          <w:color w:val="00000A"/>
          <w:sz w:val="24"/>
          <w:szCs w:val="24"/>
          <w:lang w:eastAsia="zh-CN"/>
        </w:rPr>
        <w:t>3</w:t>
      </w:r>
      <w:r w:rsidR="0058108A">
        <w:rPr>
          <w:rFonts w:eastAsia="SimSun" w:cstheme="minorHAnsi"/>
          <w:color w:val="00000A"/>
          <w:sz w:val="24"/>
          <w:szCs w:val="24"/>
          <w:lang w:eastAsia="zh-CN"/>
        </w:rPr>
        <w:t xml:space="preserve">. </w:t>
      </w:r>
      <w:r w:rsidR="00987AF8">
        <w:rPr>
          <w:rFonts w:cstheme="minorHAnsi"/>
          <w:sz w:val="24"/>
          <w:szCs w:val="24"/>
        </w:rPr>
        <w:t xml:space="preserve">Kljub temu, da je strokovna komisija, ki je vodila razpis </w:t>
      </w:r>
      <w:r w:rsidR="00162026">
        <w:rPr>
          <w:rFonts w:cstheme="minorHAnsi"/>
          <w:sz w:val="24"/>
          <w:szCs w:val="24"/>
        </w:rPr>
        <w:t xml:space="preserve">ugotovila, </w:t>
      </w:r>
      <w:r w:rsidR="00987AF8">
        <w:rPr>
          <w:rFonts w:cstheme="minorHAnsi"/>
          <w:sz w:val="24"/>
          <w:szCs w:val="24"/>
        </w:rPr>
        <w:t>da nekateri prijavitelji ne izpolnjujejo pogojev za dodelitev sredstev in da je v svojih poročilih to razkrila in vodstvo Občine Ig o tem tudi seznanila, je župan Občine Ig podpisal sklepe o dodelitvi proračunskih sredstev omenjenim subjektom zasebnega prava in z njimi sklenil pogodbe o sofinanciranju.</w:t>
      </w:r>
    </w:p>
    <w:p w14:paraId="6375FD07" w14:textId="778107B4" w:rsidR="00125F6D" w:rsidRDefault="00125F6D" w:rsidP="00125F6D">
      <w:pPr>
        <w:spacing w:after="0"/>
        <w:jc w:val="both"/>
        <w:rPr>
          <w:rFonts w:eastAsia="SimSun" w:cstheme="minorHAnsi"/>
          <w:color w:val="00000A"/>
          <w:sz w:val="24"/>
          <w:szCs w:val="24"/>
          <w:lang w:eastAsia="zh-CN"/>
        </w:rPr>
      </w:pPr>
      <w:r w:rsidRPr="00723D91">
        <w:rPr>
          <w:rFonts w:eastAsia="SimSun" w:cstheme="minorHAnsi"/>
          <w:color w:val="00000A"/>
          <w:sz w:val="24"/>
          <w:szCs w:val="24"/>
          <w:lang w:eastAsia="zh-CN"/>
        </w:rPr>
        <w:t xml:space="preserve"> </w:t>
      </w:r>
    </w:p>
    <w:p w14:paraId="4A682E77" w14:textId="2C7C0A27" w:rsidR="006279F7" w:rsidRPr="006279F7" w:rsidRDefault="0058108A" w:rsidP="000E4DDE">
      <w:pPr>
        <w:spacing w:after="0" w:line="240" w:lineRule="auto"/>
        <w:rPr>
          <w:sz w:val="24"/>
          <w:szCs w:val="24"/>
        </w:rPr>
      </w:pPr>
      <w:r w:rsidRPr="000057BD">
        <w:rPr>
          <w:sz w:val="24"/>
          <w:szCs w:val="24"/>
          <w:u w:val="single"/>
        </w:rPr>
        <w:t>V letu 2024 so bili prejemniki sredstev iz proračuna Občina Ig naslednji izvajalci Letnega programa športa in/ali izvajalci športnih prireditev</w:t>
      </w:r>
      <w:r w:rsidRPr="0058108A">
        <w:rPr>
          <w:sz w:val="24"/>
          <w:szCs w:val="24"/>
        </w:rPr>
        <w:t>:</w:t>
      </w:r>
      <w:r w:rsidR="006279F7" w:rsidRPr="006279F7">
        <w:rPr>
          <w:sz w:val="24"/>
          <w:szCs w:val="24"/>
        </w:rPr>
        <w:t xml:space="preserve"> </w:t>
      </w:r>
    </w:p>
    <w:p w14:paraId="19CB5CAE" w14:textId="1D9DD712"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t xml:space="preserve">Balinarsko društvo Vrba </w:t>
      </w:r>
    </w:p>
    <w:p w14:paraId="29AF4F29" w14:textId="5ABA3495"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t xml:space="preserve">Društvo upokojencev Ig </w:t>
      </w:r>
    </w:p>
    <w:p w14:paraId="457CAA77" w14:textId="1291C651"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t xml:space="preserve">Karate DO klub Ig Shotokan </w:t>
      </w:r>
    </w:p>
    <w:p w14:paraId="5AA47783" w14:textId="3FBA45D7"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lastRenderedPageBreak/>
        <w:t xml:space="preserve">Konjerejsko društvo Krim </w:t>
      </w:r>
    </w:p>
    <w:p w14:paraId="7289C616" w14:textId="42FC3968"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t xml:space="preserve">Planinsko društvo Krim </w:t>
      </w:r>
    </w:p>
    <w:p w14:paraId="2A81309B" w14:textId="63169A12"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t xml:space="preserve">Šahovski klub Ig </w:t>
      </w:r>
    </w:p>
    <w:p w14:paraId="39327277" w14:textId="071108B5"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t xml:space="preserve">Športna zveza Ig </w:t>
      </w:r>
    </w:p>
    <w:p w14:paraId="5F5E15FF" w14:textId="5CDD655A"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t xml:space="preserve">Športno društvo Krim Barje Mokerc </w:t>
      </w:r>
    </w:p>
    <w:p w14:paraId="377EBE84" w14:textId="118A185A"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t xml:space="preserve">Športno društvo Mokerc Ig </w:t>
      </w:r>
    </w:p>
    <w:p w14:paraId="145F907E" w14:textId="7519BD1D" w:rsidR="006279F7" w:rsidRPr="0058108A" w:rsidRDefault="006279F7" w:rsidP="000E4DDE">
      <w:pPr>
        <w:numPr>
          <w:ilvl w:val="0"/>
          <w:numId w:val="14"/>
        </w:numPr>
        <w:spacing w:after="0" w:line="240" w:lineRule="auto"/>
        <w:jc w:val="both"/>
        <w:outlineLvl w:val="0"/>
        <w:rPr>
          <w:sz w:val="24"/>
          <w:szCs w:val="24"/>
        </w:rPr>
      </w:pPr>
      <w:r w:rsidRPr="006279F7">
        <w:rPr>
          <w:sz w:val="24"/>
          <w:szCs w:val="24"/>
        </w:rPr>
        <w:t>Športno društvo za baseball in softball Barje in</w:t>
      </w:r>
    </w:p>
    <w:p w14:paraId="7778FDB0" w14:textId="3FF9D932" w:rsidR="006279F7" w:rsidRPr="006279F7" w:rsidRDefault="006279F7" w:rsidP="000E4DDE">
      <w:pPr>
        <w:numPr>
          <w:ilvl w:val="0"/>
          <w:numId w:val="14"/>
        </w:numPr>
        <w:spacing w:after="0" w:line="240" w:lineRule="auto"/>
        <w:jc w:val="both"/>
        <w:outlineLvl w:val="0"/>
        <w:rPr>
          <w:sz w:val="24"/>
          <w:szCs w:val="24"/>
        </w:rPr>
      </w:pPr>
      <w:r w:rsidRPr="006279F7">
        <w:rPr>
          <w:sz w:val="24"/>
          <w:szCs w:val="24"/>
        </w:rPr>
        <w:t xml:space="preserve">Center za usposabljanje, delo in varstvo </w:t>
      </w:r>
      <w:proofErr w:type="spellStart"/>
      <w:r w:rsidRPr="006279F7">
        <w:rPr>
          <w:sz w:val="24"/>
          <w:szCs w:val="24"/>
        </w:rPr>
        <w:t>Dolfke</w:t>
      </w:r>
      <w:proofErr w:type="spellEnd"/>
      <w:r w:rsidRPr="006279F7">
        <w:rPr>
          <w:sz w:val="24"/>
          <w:szCs w:val="24"/>
        </w:rPr>
        <w:t xml:space="preserve"> Boštjančič (CUDV Draga) Draga.</w:t>
      </w:r>
    </w:p>
    <w:p w14:paraId="3136F0A4" w14:textId="77777777" w:rsidR="006279F7" w:rsidRPr="006279F7" w:rsidRDefault="006279F7" w:rsidP="006279F7">
      <w:pPr>
        <w:spacing w:after="0"/>
        <w:rPr>
          <w:sz w:val="24"/>
          <w:szCs w:val="24"/>
        </w:rPr>
      </w:pPr>
    </w:p>
    <w:p w14:paraId="4A538D87" w14:textId="3C160AA0" w:rsidR="006279F7" w:rsidRDefault="0058108A" w:rsidP="000E4DDE">
      <w:pPr>
        <w:spacing w:after="0" w:line="240" w:lineRule="auto"/>
        <w:rPr>
          <w:rFonts w:cstheme="minorHAnsi"/>
          <w:sz w:val="24"/>
          <w:szCs w:val="24"/>
        </w:rPr>
      </w:pPr>
      <w:r w:rsidRPr="0058108A">
        <w:rPr>
          <w:sz w:val="24"/>
        </w:rPr>
        <w:t xml:space="preserve">Izvajalci LPŠ so bili izbrani s sklepom, z </w:t>
      </w:r>
      <w:r w:rsidR="006279F7" w:rsidRPr="006279F7">
        <w:rPr>
          <w:sz w:val="24"/>
        </w:rPr>
        <w:t>društvi in javnim zavodom je bila podpisana pogodba o sofinanciranju.</w:t>
      </w:r>
      <w:r w:rsidR="000E4DDE">
        <w:rPr>
          <w:sz w:val="24"/>
        </w:rPr>
        <w:t xml:space="preserve"> </w:t>
      </w:r>
      <w:r w:rsidR="006279F7">
        <w:rPr>
          <w:rFonts w:cstheme="minorHAnsi"/>
          <w:sz w:val="24"/>
          <w:szCs w:val="24"/>
        </w:rPr>
        <w:t>Pri pregledu dokumentacije je bilo ugotovljeno, da prijavitelji:</w:t>
      </w:r>
    </w:p>
    <w:p w14:paraId="1A70C4B6" w14:textId="4BD4D003" w:rsidR="006279F7" w:rsidRPr="000057BD" w:rsidRDefault="006279F7" w:rsidP="000E4DDE">
      <w:pPr>
        <w:numPr>
          <w:ilvl w:val="0"/>
          <w:numId w:val="14"/>
        </w:numPr>
        <w:spacing w:after="0" w:line="240" w:lineRule="auto"/>
        <w:jc w:val="both"/>
        <w:outlineLvl w:val="0"/>
        <w:rPr>
          <w:sz w:val="24"/>
          <w:szCs w:val="24"/>
        </w:rPr>
      </w:pPr>
      <w:r w:rsidRPr="000057BD">
        <w:rPr>
          <w:sz w:val="24"/>
          <w:szCs w:val="24"/>
        </w:rPr>
        <w:t>Društvo upokojencev Ig (94.999: dejavnost d.</w:t>
      </w:r>
      <w:r w:rsidR="00DA5D52">
        <w:rPr>
          <w:sz w:val="24"/>
          <w:szCs w:val="24"/>
        </w:rPr>
        <w:t xml:space="preserve"> </w:t>
      </w:r>
      <w:r w:rsidRPr="000057BD">
        <w:rPr>
          <w:sz w:val="24"/>
          <w:szCs w:val="24"/>
        </w:rPr>
        <w:t>n. članskih organizacij) in</w:t>
      </w:r>
    </w:p>
    <w:p w14:paraId="733734EF" w14:textId="09D6BC6E" w:rsidR="006279F7" w:rsidRDefault="006279F7" w:rsidP="000E4DDE">
      <w:pPr>
        <w:numPr>
          <w:ilvl w:val="0"/>
          <w:numId w:val="14"/>
        </w:numPr>
        <w:spacing w:after="0" w:line="240" w:lineRule="auto"/>
        <w:jc w:val="both"/>
        <w:outlineLvl w:val="0"/>
        <w:rPr>
          <w:rFonts w:cstheme="minorHAnsi"/>
          <w:sz w:val="24"/>
          <w:szCs w:val="24"/>
        </w:rPr>
      </w:pPr>
      <w:r w:rsidRPr="000057BD">
        <w:rPr>
          <w:sz w:val="24"/>
          <w:szCs w:val="24"/>
        </w:rPr>
        <w:t>Konjerejsko</w:t>
      </w:r>
      <w:r w:rsidRPr="00577848">
        <w:rPr>
          <w:rFonts w:cstheme="minorHAnsi"/>
          <w:sz w:val="24"/>
          <w:szCs w:val="24"/>
        </w:rPr>
        <w:t xml:space="preserve"> društvo Krim </w:t>
      </w:r>
      <w:r>
        <w:rPr>
          <w:rFonts w:cstheme="minorHAnsi"/>
          <w:sz w:val="24"/>
          <w:szCs w:val="24"/>
        </w:rPr>
        <w:t>-</w:t>
      </w:r>
      <w:r w:rsidRPr="00577848">
        <w:rPr>
          <w:rFonts w:cstheme="minorHAnsi"/>
          <w:sz w:val="24"/>
          <w:szCs w:val="24"/>
        </w:rPr>
        <w:t xml:space="preserve"> Ig</w:t>
      </w:r>
      <w:r>
        <w:rPr>
          <w:rFonts w:cstheme="minorHAnsi"/>
          <w:sz w:val="24"/>
          <w:szCs w:val="24"/>
        </w:rPr>
        <w:t xml:space="preserve"> (</w:t>
      </w:r>
      <w:r w:rsidRPr="0078130F">
        <w:rPr>
          <w:rFonts w:cstheme="minorHAnsi"/>
          <w:sz w:val="24"/>
          <w:szCs w:val="24"/>
        </w:rPr>
        <w:t>94.999: dejavnost d.</w:t>
      </w:r>
      <w:r w:rsidR="00DA5D52">
        <w:rPr>
          <w:rFonts w:cstheme="minorHAnsi"/>
          <w:sz w:val="24"/>
          <w:szCs w:val="24"/>
        </w:rPr>
        <w:t xml:space="preserve"> </w:t>
      </w:r>
      <w:r w:rsidRPr="0078130F">
        <w:rPr>
          <w:rFonts w:cstheme="minorHAnsi"/>
          <w:sz w:val="24"/>
          <w:szCs w:val="24"/>
        </w:rPr>
        <w:t>n. članskih organizacij</w:t>
      </w:r>
      <w:r w:rsidR="000C23F0">
        <w:rPr>
          <w:rFonts w:cstheme="minorHAnsi"/>
          <w:sz w:val="24"/>
          <w:szCs w:val="24"/>
        </w:rPr>
        <w:t>)</w:t>
      </w:r>
    </w:p>
    <w:p w14:paraId="4993FF3F" w14:textId="590FEDBB" w:rsidR="00E83D77" w:rsidRDefault="00E83D77" w:rsidP="000E4DDE">
      <w:pPr>
        <w:spacing w:after="0" w:line="240" w:lineRule="auto"/>
        <w:jc w:val="both"/>
        <w:rPr>
          <w:rFonts w:cstheme="minorHAnsi"/>
          <w:sz w:val="24"/>
          <w:szCs w:val="24"/>
        </w:rPr>
      </w:pPr>
      <w:r w:rsidRPr="00723D91">
        <w:rPr>
          <w:rFonts w:cstheme="minorHAnsi"/>
          <w:sz w:val="24"/>
          <w:szCs w:val="24"/>
        </w:rPr>
        <w:t>n</w:t>
      </w:r>
      <w:r>
        <w:rPr>
          <w:rFonts w:cstheme="minorHAnsi"/>
          <w:sz w:val="24"/>
          <w:szCs w:val="24"/>
        </w:rPr>
        <w:t>iso</w:t>
      </w:r>
      <w:r w:rsidRPr="00723D91">
        <w:rPr>
          <w:rFonts w:cstheme="minorHAnsi"/>
          <w:sz w:val="24"/>
          <w:szCs w:val="24"/>
        </w:rPr>
        <w:t xml:space="preserve"> izpolnj</w:t>
      </w:r>
      <w:r>
        <w:rPr>
          <w:rFonts w:cstheme="minorHAnsi"/>
          <w:sz w:val="24"/>
          <w:szCs w:val="24"/>
        </w:rPr>
        <w:t>evali</w:t>
      </w:r>
      <w:r w:rsidRPr="00723D91">
        <w:rPr>
          <w:rFonts w:cstheme="minorHAnsi"/>
          <w:sz w:val="24"/>
          <w:szCs w:val="24"/>
        </w:rPr>
        <w:t xml:space="preserve"> temeljnih pogojev za prijavo na javni razpis Občine Ig </w:t>
      </w:r>
      <w:r w:rsidRPr="00723D91">
        <w:rPr>
          <w:rFonts w:eastAsia="SimSun" w:cstheme="minorHAnsi"/>
          <w:color w:val="00000A"/>
          <w:sz w:val="24"/>
          <w:szCs w:val="24"/>
          <w:lang w:eastAsia="zh-CN"/>
        </w:rPr>
        <w:t>za sofinanciranje Letnega programa športa v Občini Ig za leto 202</w:t>
      </w:r>
      <w:r>
        <w:rPr>
          <w:rFonts w:eastAsia="SimSun" w:cstheme="minorHAnsi"/>
          <w:color w:val="00000A"/>
          <w:sz w:val="24"/>
          <w:szCs w:val="24"/>
          <w:lang w:eastAsia="zh-CN"/>
        </w:rPr>
        <w:t xml:space="preserve">4. </w:t>
      </w:r>
      <w:r w:rsidR="000C23F0">
        <w:rPr>
          <w:rFonts w:cstheme="minorHAnsi"/>
          <w:sz w:val="24"/>
          <w:szCs w:val="24"/>
        </w:rPr>
        <w:t>Kljub temu, da je strokovna komisija, ki je vodila razpis</w:t>
      </w:r>
      <w:r w:rsidR="000057BD">
        <w:rPr>
          <w:rFonts w:cstheme="minorHAnsi"/>
          <w:sz w:val="24"/>
          <w:szCs w:val="24"/>
        </w:rPr>
        <w:t xml:space="preserve">, ugotovila, </w:t>
      </w:r>
      <w:r w:rsidR="000C23F0">
        <w:rPr>
          <w:rFonts w:cstheme="minorHAnsi"/>
          <w:sz w:val="24"/>
          <w:szCs w:val="24"/>
        </w:rPr>
        <w:t>da nekateri prijavitelji ne izpolnjujejo pogojev za dodelitev sredstev in da je v svojih poročilih to razkrila in vodstvo Občine Ig o tem tudi seznanila, je župan Občine Ig podpisal sklepe o dodelitvi proračunskih sredstev omenjenim subjektom zasebnega prava in z njimi sklenil pogodbe o sofinanciranju.</w:t>
      </w:r>
    </w:p>
    <w:p w14:paraId="7DC7E91E" w14:textId="77777777" w:rsidR="00E83D77" w:rsidRDefault="00E83D77" w:rsidP="000E4DDE">
      <w:pPr>
        <w:spacing w:after="0" w:line="240" w:lineRule="auto"/>
        <w:jc w:val="both"/>
        <w:rPr>
          <w:rFonts w:cstheme="minorHAnsi"/>
          <w:sz w:val="24"/>
          <w:szCs w:val="24"/>
        </w:rPr>
      </w:pPr>
    </w:p>
    <w:p w14:paraId="0827BE79" w14:textId="4D307DD4" w:rsidR="00EF68E6" w:rsidRDefault="00C40C8D" w:rsidP="000E4DDE">
      <w:pPr>
        <w:spacing w:after="0" w:line="240" w:lineRule="auto"/>
        <w:jc w:val="both"/>
        <w:rPr>
          <w:sz w:val="24"/>
          <w:szCs w:val="24"/>
        </w:rPr>
      </w:pPr>
      <w:r>
        <w:rPr>
          <w:bCs/>
          <w:sz w:val="24"/>
        </w:rPr>
        <w:t xml:space="preserve">Sklepno ugotavljamo, da sta </w:t>
      </w:r>
      <w:r w:rsidRPr="00C40C8D">
        <w:rPr>
          <w:bCs/>
          <w:sz w:val="24"/>
        </w:rPr>
        <w:t>Društvo upokojencev Ig</w:t>
      </w:r>
      <w:r>
        <w:rPr>
          <w:bCs/>
          <w:sz w:val="24"/>
        </w:rPr>
        <w:t xml:space="preserve"> in </w:t>
      </w:r>
      <w:r w:rsidRPr="00C40C8D">
        <w:rPr>
          <w:bCs/>
          <w:sz w:val="24"/>
        </w:rPr>
        <w:t xml:space="preserve">Konjerejsko društvo Krim </w:t>
      </w:r>
      <w:r w:rsidR="000E4DDE">
        <w:rPr>
          <w:bCs/>
          <w:sz w:val="24"/>
        </w:rPr>
        <w:t>-</w:t>
      </w:r>
      <w:r w:rsidRPr="00C40C8D">
        <w:rPr>
          <w:bCs/>
          <w:sz w:val="24"/>
        </w:rPr>
        <w:t xml:space="preserve"> Ig</w:t>
      </w:r>
      <w:r>
        <w:rPr>
          <w:bCs/>
          <w:sz w:val="24"/>
        </w:rPr>
        <w:t xml:space="preserve"> v vseh treh letih prejela proračunska sredstva, ne glede na to, da nista izpolnjevala temeljnih pogojev za prijavo na javni razpis Občine Ig za sofinanciranje Letnega programa športa. </w:t>
      </w:r>
      <w:r w:rsidR="002325D1">
        <w:rPr>
          <w:bCs/>
          <w:sz w:val="24"/>
        </w:rPr>
        <w:t xml:space="preserve">Slednje je ugotovila tudi strokovna komisija in v svojih poročilih to razkrila. </w:t>
      </w:r>
      <w:r>
        <w:rPr>
          <w:bCs/>
          <w:sz w:val="24"/>
        </w:rPr>
        <w:t xml:space="preserve">Pojasnjujemo, da </w:t>
      </w:r>
      <w:r w:rsidR="00EF68E6" w:rsidRPr="00EF68E6">
        <w:rPr>
          <w:bCs/>
          <w:sz w:val="24"/>
        </w:rPr>
        <w:t>Zakon o javnih financah</w:t>
      </w:r>
      <w:r w:rsidR="00EF68E6" w:rsidRPr="00EF68E6">
        <w:rPr>
          <w:sz w:val="24"/>
        </w:rPr>
        <w:t xml:space="preserve"> določa, da se </w:t>
      </w:r>
      <w:r w:rsidR="00EF68E6" w:rsidRPr="00EF68E6">
        <w:rPr>
          <w:bCs/>
          <w:sz w:val="24"/>
        </w:rPr>
        <w:t>proračunska sredstva lahko porabijo samo za namene, določene s proračunom</w:t>
      </w:r>
      <w:r w:rsidR="00EF68E6" w:rsidRPr="00EF68E6">
        <w:rPr>
          <w:sz w:val="24"/>
        </w:rPr>
        <w:t xml:space="preserve">, </w:t>
      </w:r>
      <w:r w:rsidR="00EF68E6" w:rsidRPr="00EF68E6">
        <w:rPr>
          <w:bCs/>
          <w:sz w:val="24"/>
        </w:rPr>
        <w:t>in v skladu s predpisi, ki urejajo porabo sredstev</w:t>
      </w:r>
      <w:r w:rsidR="00EF68E6" w:rsidRPr="00EF68E6">
        <w:rPr>
          <w:sz w:val="24"/>
        </w:rPr>
        <w:t>.</w:t>
      </w:r>
      <w:r w:rsidR="00EF68E6">
        <w:rPr>
          <w:sz w:val="24"/>
        </w:rPr>
        <w:t xml:space="preserve"> </w:t>
      </w:r>
      <w:r w:rsidR="00EF68E6" w:rsidRPr="00EF68E6">
        <w:rPr>
          <w:sz w:val="24"/>
        </w:rPr>
        <w:t xml:space="preserve">Če so sredstva dodeljena subjektom, ki ne izpolnjujejo pogojev iz razpisne dokumentacije (npr. nimajo ustrezno registrirane dejavnosti), gre za </w:t>
      </w:r>
      <w:r w:rsidR="00EF68E6" w:rsidRPr="00EF68E6">
        <w:rPr>
          <w:bCs/>
          <w:sz w:val="24"/>
        </w:rPr>
        <w:t>nezakonito porabo proračunskih sredstev</w:t>
      </w:r>
      <w:r w:rsidR="002325D1">
        <w:rPr>
          <w:bCs/>
          <w:sz w:val="24"/>
        </w:rPr>
        <w:t xml:space="preserve"> in v </w:t>
      </w:r>
      <w:r w:rsidR="002325D1">
        <w:rPr>
          <w:sz w:val="24"/>
        </w:rPr>
        <w:t xml:space="preserve">konkretnem primeru tudi za kršitev zakonskih določil. </w:t>
      </w:r>
      <w:r w:rsidR="00F2478A">
        <w:rPr>
          <w:sz w:val="24"/>
        </w:rPr>
        <w:t>Slednje l</w:t>
      </w:r>
      <w:r w:rsidR="002325D1">
        <w:rPr>
          <w:sz w:val="24"/>
        </w:rPr>
        <w:t xml:space="preserve">ahko predstavlja tudi korupcijsko tveganje, </w:t>
      </w:r>
      <w:r w:rsidR="00EF68E6" w:rsidRPr="00A33C35">
        <w:rPr>
          <w:sz w:val="24"/>
          <w:szCs w:val="24"/>
        </w:rPr>
        <w:t xml:space="preserve">saj gre za uporabo javnih sredstev z vednostjo o neizpolnjevanju pogojev. </w:t>
      </w:r>
    </w:p>
    <w:p w14:paraId="4B4C26C5" w14:textId="77777777" w:rsidR="00AC2705" w:rsidRDefault="00AC2705" w:rsidP="00AC2705">
      <w:pPr>
        <w:spacing w:after="0" w:line="240" w:lineRule="auto"/>
        <w:jc w:val="both"/>
        <w:rPr>
          <w:rFonts w:cstheme="minorHAnsi"/>
          <w:sz w:val="24"/>
          <w:szCs w:val="24"/>
        </w:rPr>
      </w:pPr>
    </w:p>
    <w:tbl>
      <w:tblPr>
        <w:tblStyle w:val="Tabelamrea"/>
        <w:tblW w:w="0" w:type="auto"/>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Look w:val="04A0" w:firstRow="1" w:lastRow="0" w:firstColumn="1" w:lastColumn="0" w:noHBand="0" w:noVBand="1"/>
      </w:tblPr>
      <w:tblGrid>
        <w:gridCol w:w="9010"/>
      </w:tblGrid>
      <w:tr w:rsidR="00AC2705" w14:paraId="760AEE16" w14:textId="77777777" w:rsidTr="005C1EE4">
        <w:trPr>
          <w:trHeight w:val="1298"/>
        </w:trPr>
        <w:tc>
          <w:tcPr>
            <w:tcW w:w="9062" w:type="dxa"/>
          </w:tcPr>
          <w:p w14:paraId="7E8F620D" w14:textId="736BD316" w:rsidR="00AC2705" w:rsidRPr="00AC2705" w:rsidRDefault="00AC2705" w:rsidP="00AC2705">
            <w:pPr>
              <w:jc w:val="both"/>
              <w:rPr>
                <w:rFonts w:cstheme="minorHAnsi"/>
                <w:sz w:val="24"/>
                <w:szCs w:val="24"/>
              </w:rPr>
            </w:pPr>
            <w:r w:rsidRPr="00273F2D">
              <w:rPr>
                <w:rFonts w:cstheme="minorHAnsi"/>
                <w:sz w:val="24"/>
                <w:szCs w:val="24"/>
              </w:rPr>
              <w:t>Občina</w:t>
            </w:r>
            <w:r>
              <w:rPr>
                <w:rFonts w:cstheme="minorHAnsi"/>
                <w:sz w:val="24"/>
                <w:szCs w:val="24"/>
              </w:rPr>
              <w:t xml:space="preserve"> Ig</w:t>
            </w:r>
            <w:r w:rsidRPr="00273F2D">
              <w:rPr>
                <w:rFonts w:cstheme="minorHAnsi"/>
                <w:sz w:val="24"/>
                <w:szCs w:val="24"/>
              </w:rPr>
              <w:t xml:space="preserve"> je v </w:t>
            </w:r>
            <w:r>
              <w:rPr>
                <w:rFonts w:cstheme="minorHAnsi"/>
                <w:sz w:val="24"/>
                <w:szCs w:val="24"/>
              </w:rPr>
              <w:t xml:space="preserve">odzivnem poročilu </w:t>
            </w:r>
            <w:r w:rsidRPr="00273F2D">
              <w:rPr>
                <w:rFonts w:cstheme="minorHAnsi"/>
                <w:sz w:val="24"/>
                <w:szCs w:val="24"/>
              </w:rPr>
              <w:t>pojasnila</w:t>
            </w:r>
            <w:r>
              <w:rPr>
                <w:rFonts w:cstheme="minorHAnsi"/>
                <w:sz w:val="24"/>
                <w:szCs w:val="24"/>
              </w:rPr>
              <w:t xml:space="preserve">, da je </w:t>
            </w:r>
            <w:r w:rsidRPr="00AC2705">
              <w:rPr>
                <w:rFonts w:cstheme="minorHAnsi"/>
                <w:sz w:val="24"/>
                <w:szCs w:val="24"/>
              </w:rPr>
              <w:t>Komisija za sofinanciranje Letnega programa športa v Občini Ig za vsako posamezno</w:t>
            </w:r>
            <w:r>
              <w:rPr>
                <w:rFonts w:cstheme="minorHAnsi"/>
                <w:sz w:val="24"/>
                <w:szCs w:val="24"/>
              </w:rPr>
              <w:t xml:space="preserve"> </w:t>
            </w:r>
            <w:r w:rsidRPr="00AC2705">
              <w:rPr>
                <w:rFonts w:cstheme="minorHAnsi"/>
                <w:sz w:val="24"/>
                <w:szCs w:val="24"/>
              </w:rPr>
              <w:t>leto (2022-2024) v zapisniku v okviru vrednotenja ugotovila, kater</w:t>
            </w:r>
            <w:r w:rsidR="00F2478A">
              <w:rPr>
                <w:rFonts w:cstheme="minorHAnsi"/>
                <w:sz w:val="24"/>
                <w:szCs w:val="24"/>
              </w:rPr>
              <w:t>i prijavitelji</w:t>
            </w:r>
            <w:r w:rsidRPr="00AC2705">
              <w:rPr>
                <w:rFonts w:cstheme="minorHAnsi"/>
                <w:sz w:val="24"/>
                <w:szCs w:val="24"/>
              </w:rPr>
              <w:t xml:space="preserve"> niso registriran</w:t>
            </w:r>
            <w:r w:rsidR="00F2478A">
              <w:rPr>
                <w:rFonts w:cstheme="minorHAnsi"/>
                <w:sz w:val="24"/>
                <w:szCs w:val="24"/>
              </w:rPr>
              <w:t>i</w:t>
            </w:r>
            <w:r w:rsidRPr="00AC2705">
              <w:rPr>
                <w:rFonts w:cstheme="minorHAnsi"/>
                <w:sz w:val="24"/>
                <w:szCs w:val="24"/>
              </w:rPr>
              <w:t xml:space="preserve"> za opravljanje športne dejavnosti (93.120 - dejavnost športnih klubov, 93.190: druge športne dejavnosti): </w:t>
            </w:r>
          </w:p>
          <w:p w14:paraId="5DB1776B" w14:textId="25C3E1FB" w:rsidR="00AC2705" w:rsidRPr="00AC2705" w:rsidRDefault="00AC2705" w:rsidP="00AC2705">
            <w:pPr>
              <w:jc w:val="both"/>
              <w:rPr>
                <w:rFonts w:cstheme="minorHAnsi"/>
                <w:sz w:val="24"/>
                <w:szCs w:val="24"/>
              </w:rPr>
            </w:pPr>
            <w:r w:rsidRPr="00AC2705">
              <w:rPr>
                <w:rFonts w:cstheme="minorHAnsi"/>
                <w:sz w:val="24"/>
                <w:szCs w:val="24"/>
              </w:rPr>
              <w:t>-</w:t>
            </w:r>
            <w:r>
              <w:rPr>
                <w:rFonts w:cstheme="minorHAnsi"/>
                <w:sz w:val="24"/>
                <w:szCs w:val="24"/>
              </w:rPr>
              <w:t xml:space="preserve"> </w:t>
            </w:r>
            <w:r w:rsidRPr="00AC2705">
              <w:rPr>
                <w:rFonts w:cstheme="minorHAnsi"/>
                <w:sz w:val="24"/>
                <w:szCs w:val="24"/>
              </w:rPr>
              <w:t>v letu 2022: Karate DO klub Ig Shotokan, Šahovski klub Ig, Društvo upokojencev Ig, Konjerejsko društvo Krim;</w:t>
            </w:r>
          </w:p>
          <w:p w14:paraId="63B534B1" w14:textId="77777777" w:rsidR="00F2478A" w:rsidRDefault="00AC2705" w:rsidP="00AC2705">
            <w:pPr>
              <w:jc w:val="both"/>
              <w:rPr>
                <w:rFonts w:cstheme="minorHAnsi"/>
                <w:sz w:val="24"/>
                <w:szCs w:val="24"/>
              </w:rPr>
            </w:pPr>
            <w:r w:rsidRPr="00AC2705">
              <w:rPr>
                <w:rFonts w:cstheme="minorHAnsi"/>
                <w:sz w:val="24"/>
                <w:szCs w:val="24"/>
              </w:rPr>
              <w:t>-</w:t>
            </w:r>
            <w:r>
              <w:rPr>
                <w:rFonts w:cstheme="minorHAnsi"/>
                <w:sz w:val="24"/>
                <w:szCs w:val="24"/>
              </w:rPr>
              <w:t xml:space="preserve"> </w:t>
            </w:r>
            <w:r w:rsidRPr="00AC2705">
              <w:rPr>
                <w:rFonts w:cstheme="minorHAnsi"/>
                <w:sz w:val="24"/>
                <w:szCs w:val="24"/>
              </w:rPr>
              <w:t xml:space="preserve">v letu 2023: Šahovski klub Ig, Društvo upokojencev Ig, Konjerejsko društvo Krim; </w:t>
            </w:r>
          </w:p>
          <w:p w14:paraId="7C3F36E2" w14:textId="33797457" w:rsidR="00AC2705" w:rsidRPr="00AC2705" w:rsidRDefault="00AC2705" w:rsidP="00AC2705">
            <w:pPr>
              <w:jc w:val="both"/>
              <w:rPr>
                <w:rFonts w:cstheme="minorHAnsi"/>
                <w:sz w:val="24"/>
                <w:szCs w:val="24"/>
              </w:rPr>
            </w:pPr>
            <w:r w:rsidRPr="00AC2705">
              <w:rPr>
                <w:rFonts w:cstheme="minorHAnsi"/>
                <w:sz w:val="24"/>
                <w:szCs w:val="24"/>
              </w:rPr>
              <w:t>-</w:t>
            </w:r>
            <w:r w:rsidR="00F2478A">
              <w:rPr>
                <w:rFonts w:cstheme="minorHAnsi"/>
                <w:sz w:val="24"/>
                <w:szCs w:val="24"/>
              </w:rPr>
              <w:t xml:space="preserve"> </w:t>
            </w:r>
            <w:r w:rsidRPr="00AC2705">
              <w:rPr>
                <w:rFonts w:cstheme="minorHAnsi"/>
                <w:sz w:val="24"/>
                <w:szCs w:val="24"/>
              </w:rPr>
              <w:t>v letu 2024: Društvo upokojencev Ig in Konjerejsko društvo Krim.</w:t>
            </w:r>
          </w:p>
          <w:p w14:paraId="20297556" w14:textId="77777777" w:rsidR="00AC2705" w:rsidRPr="00AC2705" w:rsidRDefault="00AC2705" w:rsidP="00AC2705">
            <w:pPr>
              <w:jc w:val="both"/>
              <w:rPr>
                <w:rFonts w:cstheme="minorHAnsi"/>
                <w:sz w:val="24"/>
                <w:szCs w:val="24"/>
              </w:rPr>
            </w:pPr>
            <w:r w:rsidRPr="00AC2705">
              <w:rPr>
                <w:rFonts w:cstheme="minorHAnsi"/>
                <w:sz w:val="24"/>
                <w:szCs w:val="24"/>
              </w:rPr>
              <w:t xml:space="preserve">Društva so bila prvotno registrirana za dejavnost d. n. članskih organizacij: 94.999. Društva, ki so omenjena kot neustrezno registrirana: Karate do klub Ig Shotokan, Šahovski klub Ig, </w:t>
            </w:r>
            <w:r w:rsidRPr="00AC2705">
              <w:rPr>
                <w:rFonts w:cstheme="minorHAnsi"/>
                <w:sz w:val="24"/>
                <w:szCs w:val="24"/>
              </w:rPr>
              <w:lastRenderedPageBreak/>
              <w:t>Konjerejsko društvo Krim (razen DU Ig in CUDV Draga) so športna društva in izvajajo športne programe in prireditve.</w:t>
            </w:r>
          </w:p>
          <w:p w14:paraId="71873A2F" w14:textId="77777777" w:rsidR="00AC2705" w:rsidRPr="00AC2705" w:rsidRDefault="00AC2705" w:rsidP="00AC2705">
            <w:pPr>
              <w:jc w:val="both"/>
              <w:rPr>
                <w:rFonts w:cstheme="minorHAnsi"/>
                <w:sz w:val="24"/>
                <w:szCs w:val="24"/>
              </w:rPr>
            </w:pPr>
            <w:r w:rsidRPr="00AC2705">
              <w:rPr>
                <w:rFonts w:cstheme="minorHAnsi"/>
                <w:sz w:val="24"/>
                <w:szCs w:val="24"/>
              </w:rPr>
              <w:t>Društvu upokojencev, KD Krim in CUDV Draga so bila v teh letih dodeljena samo sredstva za prireditve. V preteklosti so se prijavljala na javni razpis za prireditve. Ker je na omenjeni razpis bilo prijavljenih veliko prireditev in malo sredstev, so bila društva s športnimi prireditvami usmerjena na razpis za sofinanciranje Letnega programa športa. V kolikor bi bile njihove vloge zavržene, bi se obračali na občino za sredstva s prošnjami na župana, ki jim brez razpisa ne more dodeliti sredstev.</w:t>
            </w:r>
          </w:p>
          <w:p w14:paraId="4378380C" w14:textId="6BD00406" w:rsidR="00AC2705" w:rsidRPr="00D508BA" w:rsidRDefault="00AC2705" w:rsidP="00AC2705">
            <w:pPr>
              <w:jc w:val="both"/>
              <w:rPr>
                <w:rFonts w:cstheme="minorHAnsi"/>
                <w:sz w:val="16"/>
                <w:szCs w:val="16"/>
              </w:rPr>
            </w:pPr>
            <w:r w:rsidRPr="00AC2705">
              <w:rPr>
                <w:rFonts w:cstheme="minorHAnsi"/>
                <w:sz w:val="24"/>
                <w:szCs w:val="24"/>
              </w:rPr>
              <w:t>Vsa društva so se do leta 2025 doregistrirala za opravljanje športne dejavnosti (razen DU Ig, ki se v letu 2025 ni prijavilo na razpis).</w:t>
            </w:r>
          </w:p>
        </w:tc>
      </w:tr>
    </w:tbl>
    <w:p w14:paraId="1C5CB802" w14:textId="77777777" w:rsidR="00AC2705" w:rsidRPr="00C0289B" w:rsidRDefault="00AC2705" w:rsidP="00AC2705">
      <w:pPr>
        <w:spacing w:after="0" w:line="240" w:lineRule="auto"/>
        <w:jc w:val="both"/>
        <w:rPr>
          <w:sz w:val="24"/>
          <w:szCs w:val="24"/>
        </w:rPr>
      </w:pPr>
    </w:p>
    <w:p w14:paraId="723B9818" w14:textId="21F01EBB" w:rsidR="007A294B" w:rsidRPr="007B7650" w:rsidRDefault="007A294B" w:rsidP="007A294B">
      <w:pPr>
        <w:spacing w:after="0"/>
        <w:rPr>
          <w:rFonts w:cstheme="minorHAnsi"/>
          <w:b/>
          <w:sz w:val="24"/>
          <w:szCs w:val="24"/>
        </w:rPr>
      </w:pPr>
      <w:r w:rsidRPr="007B7650">
        <w:rPr>
          <w:rFonts w:cstheme="minorHAnsi"/>
          <w:b/>
          <w:sz w:val="24"/>
          <w:szCs w:val="24"/>
        </w:rPr>
        <w:t>6.1.</w:t>
      </w:r>
      <w:r>
        <w:rPr>
          <w:rFonts w:cstheme="minorHAnsi"/>
          <w:b/>
          <w:sz w:val="24"/>
          <w:szCs w:val="24"/>
        </w:rPr>
        <w:t>3</w:t>
      </w:r>
      <w:r w:rsidRPr="007B7650">
        <w:rPr>
          <w:rFonts w:cstheme="minorHAnsi"/>
          <w:b/>
          <w:sz w:val="24"/>
          <w:szCs w:val="24"/>
        </w:rPr>
        <w:t xml:space="preserve"> </w:t>
      </w:r>
      <w:r>
        <w:rPr>
          <w:b/>
          <w:sz w:val="24"/>
          <w:szCs w:val="24"/>
        </w:rPr>
        <w:t>Obveznosti izvajalcev letnega programa športa</w:t>
      </w:r>
    </w:p>
    <w:p w14:paraId="28644049" w14:textId="77777777" w:rsidR="00EF68E6" w:rsidRDefault="00EF68E6" w:rsidP="006279F7">
      <w:pPr>
        <w:spacing w:after="0"/>
        <w:jc w:val="both"/>
        <w:rPr>
          <w:rFonts w:cstheme="minorHAnsi"/>
          <w:sz w:val="24"/>
          <w:szCs w:val="24"/>
        </w:rPr>
      </w:pPr>
    </w:p>
    <w:p w14:paraId="67AF688D" w14:textId="29A17FA7" w:rsidR="00E53A05" w:rsidRPr="00C96F2F" w:rsidRDefault="00C96F2F" w:rsidP="000E4DDE">
      <w:pPr>
        <w:spacing w:after="0" w:line="240" w:lineRule="auto"/>
        <w:jc w:val="both"/>
        <w:rPr>
          <w:rFonts w:cstheme="minorHAnsi"/>
          <w:sz w:val="24"/>
          <w:szCs w:val="24"/>
        </w:rPr>
      </w:pPr>
      <w:r>
        <w:rPr>
          <w:rFonts w:cstheme="minorHAnsi"/>
          <w:sz w:val="24"/>
          <w:szCs w:val="24"/>
        </w:rPr>
        <w:t xml:space="preserve">Odlok </w:t>
      </w:r>
      <w:r w:rsidRPr="00C96F2F">
        <w:rPr>
          <w:rFonts w:cstheme="minorHAnsi"/>
          <w:sz w:val="24"/>
          <w:szCs w:val="24"/>
        </w:rPr>
        <w:t>o postopku sofinanciranja letnega programa športa v Občini Ig</w:t>
      </w:r>
      <w:r>
        <w:rPr>
          <w:rFonts w:cstheme="minorHAnsi"/>
          <w:sz w:val="24"/>
          <w:szCs w:val="24"/>
        </w:rPr>
        <w:t xml:space="preserve"> v </w:t>
      </w:r>
      <w:r w:rsidR="00E53A05">
        <w:rPr>
          <w:rFonts w:cstheme="minorHAnsi"/>
          <w:sz w:val="24"/>
          <w:szCs w:val="24"/>
        </w:rPr>
        <w:t>15. člen</w:t>
      </w:r>
      <w:r>
        <w:rPr>
          <w:rFonts w:cstheme="minorHAnsi"/>
          <w:sz w:val="24"/>
          <w:szCs w:val="24"/>
        </w:rPr>
        <w:t>u d</w:t>
      </w:r>
      <w:r w:rsidR="00E53A05">
        <w:rPr>
          <w:rFonts w:cstheme="minorHAnsi"/>
          <w:sz w:val="24"/>
          <w:szCs w:val="24"/>
        </w:rPr>
        <w:t>oloča</w:t>
      </w:r>
      <w:r w:rsidR="00470E67">
        <w:rPr>
          <w:rFonts w:cstheme="minorHAnsi"/>
          <w:sz w:val="24"/>
          <w:szCs w:val="24"/>
        </w:rPr>
        <w:t>, da župan z</w:t>
      </w:r>
      <w:r w:rsidR="00E53A05" w:rsidRPr="00C96F2F">
        <w:rPr>
          <w:rFonts w:cstheme="minorHAnsi"/>
          <w:sz w:val="24"/>
          <w:szCs w:val="24"/>
        </w:rPr>
        <w:t xml:space="preserve"> izbranimi izvajalci LPŠ sklene pogodbe o sofinanciranju izvajanja LPŠ. V pogodbi se</w:t>
      </w:r>
      <w:r w:rsidR="00470E67">
        <w:rPr>
          <w:rFonts w:cstheme="minorHAnsi"/>
          <w:sz w:val="24"/>
          <w:szCs w:val="24"/>
        </w:rPr>
        <w:t xml:space="preserve"> med drugim </w:t>
      </w:r>
      <w:r w:rsidR="00E53A05" w:rsidRPr="00C96F2F">
        <w:rPr>
          <w:rFonts w:cstheme="minorHAnsi"/>
          <w:sz w:val="24"/>
          <w:szCs w:val="24"/>
        </w:rPr>
        <w:t>opredeli</w:t>
      </w:r>
      <w:r w:rsidR="00470E67">
        <w:rPr>
          <w:rFonts w:cstheme="minorHAnsi"/>
          <w:sz w:val="24"/>
          <w:szCs w:val="24"/>
        </w:rPr>
        <w:t xml:space="preserve"> </w:t>
      </w:r>
      <w:r w:rsidR="00E53A05" w:rsidRPr="00C96F2F">
        <w:rPr>
          <w:rFonts w:cstheme="minorHAnsi"/>
          <w:sz w:val="24"/>
          <w:szCs w:val="24"/>
        </w:rPr>
        <w:t>način, vsebino in rok za poročanje o realizaciji LPŠ po pogodbi</w:t>
      </w:r>
      <w:r w:rsidR="00470E67">
        <w:rPr>
          <w:rFonts w:cstheme="minorHAnsi"/>
          <w:sz w:val="24"/>
          <w:szCs w:val="24"/>
        </w:rPr>
        <w:t>.</w:t>
      </w:r>
    </w:p>
    <w:p w14:paraId="04927764" w14:textId="77777777" w:rsidR="00E53A05" w:rsidRDefault="00E53A05" w:rsidP="000E4DDE">
      <w:pPr>
        <w:spacing w:after="0" w:line="240" w:lineRule="auto"/>
        <w:jc w:val="both"/>
        <w:rPr>
          <w:rFonts w:cstheme="minorHAnsi"/>
          <w:sz w:val="24"/>
          <w:szCs w:val="24"/>
        </w:rPr>
      </w:pPr>
    </w:p>
    <w:p w14:paraId="76AD6F2E" w14:textId="35EF1611" w:rsidR="00E53A05" w:rsidRPr="00EF68E6" w:rsidRDefault="00C96F2F" w:rsidP="000E4DDE">
      <w:pPr>
        <w:spacing w:after="0" w:line="240" w:lineRule="auto"/>
        <w:jc w:val="both"/>
        <w:rPr>
          <w:rFonts w:cstheme="minorHAnsi"/>
          <w:sz w:val="24"/>
          <w:szCs w:val="24"/>
        </w:rPr>
      </w:pPr>
      <w:r w:rsidRPr="00EF68E6">
        <w:rPr>
          <w:rFonts w:cstheme="minorHAnsi"/>
          <w:sz w:val="24"/>
          <w:szCs w:val="24"/>
        </w:rPr>
        <w:t>V pogodbah o sofinanciranju letnega programa športa v občini Ig, podpisanih z izvajalci Letnega programa športa je navedeno določilo:</w:t>
      </w:r>
    </w:p>
    <w:p w14:paraId="7CFA5962" w14:textId="194084FF" w:rsidR="00EF68E6" w:rsidRDefault="00EF68E6" w:rsidP="000E4DDE">
      <w:pPr>
        <w:spacing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00E53A05" w:rsidRPr="00EF68E6">
        <w:rPr>
          <w:rFonts w:ascii="Calibri" w:hAnsi="Calibri" w:cs="Calibri"/>
          <w:color w:val="000000" w:themeColor="text1"/>
          <w:sz w:val="24"/>
          <w:szCs w:val="24"/>
        </w:rPr>
        <w:t>Naročnik bo sredstva nakazoval pod pogojem, da bo izvajalec redno dostavil</w:t>
      </w:r>
      <w:r w:rsidR="00E53A05" w:rsidRPr="00EF68E6">
        <w:rPr>
          <w:rFonts w:ascii="Calibri" w:hAnsi="Calibri" w:cs="Calibri"/>
          <w:b/>
          <w:color w:val="000000" w:themeColor="text1"/>
          <w:sz w:val="24"/>
          <w:szCs w:val="24"/>
        </w:rPr>
        <w:t xml:space="preserve"> </w:t>
      </w:r>
      <w:r w:rsidR="00E53A05" w:rsidRPr="00EF68E6">
        <w:rPr>
          <w:rFonts w:ascii="Calibri" w:hAnsi="Calibri" w:cs="Calibri"/>
          <w:color w:val="000000" w:themeColor="text1"/>
          <w:sz w:val="24"/>
          <w:szCs w:val="24"/>
        </w:rPr>
        <w:t>polletna poročila o izvršeni vadbi (najkasneje do 15. julija in 5. decembra). Občinska uprava bo poročila izvajalca strokovno obdelala in za izbrano obračunsko obdobje v skladu z dinamiko izvedbe programov pripravila predlog za izplačilo.</w:t>
      </w:r>
      <w:r>
        <w:rPr>
          <w:rFonts w:ascii="Calibri" w:hAnsi="Calibri" w:cs="Calibri"/>
          <w:color w:val="000000" w:themeColor="text1"/>
          <w:sz w:val="24"/>
          <w:szCs w:val="24"/>
        </w:rPr>
        <w:t>«</w:t>
      </w:r>
    </w:p>
    <w:p w14:paraId="1761E309" w14:textId="3110AE01" w:rsidR="00A33C35" w:rsidRDefault="003F5955" w:rsidP="000E4DDE">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 pregledom dokumentacije z vidika</w:t>
      </w:r>
      <w:r w:rsidR="00E53A05" w:rsidRPr="00EF68E6">
        <w:rPr>
          <w:rFonts w:ascii="Calibri" w:hAnsi="Calibri" w:cs="Calibri"/>
          <w:color w:val="000000" w:themeColor="text1"/>
          <w:sz w:val="24"/>
          <w:szCs w:val="24"/>
        </w:rPr>
        <w:t xml:space="preserve"> </w:t>
      </w:r>
      <w:r w:rsidR="00EB6F7B">
        <w:rPr>
          <w:rFonts w:ascii="Calibri" w:hAnsi="Calibri" w:cs="Calibri"/>
          <w:color w:val="000000" w:themeColor="text1"/>
          <w:sz w:val="24"/>
          <w:szCs w:val="24"/>
        </w:rPr>
        <w:t xml:space="preserve">uresničevanja </w:t>
      </w:r>
      <w:r w:rsidR="00E53A05" w:rsidRPr="00EF68E6">
        <w:rPr>
          <w:rFonts w:ascii="Calibri" w:hAnsi="Calibri" w:cs="Calibri"/>
          <w:color w:val="000000" w:themeColor="text1"/>
          <w:sz w:val="24"/>
          <w:szCs w:val="24"/>
        </w:rPr>
        <w:t xml:space="preserve">obveznosti izvajalcev letnega programa športa v skladu z </w:t>
      </w:r>
      <w:r w:rsidR="00C96F2F" w:rsidRPr="00EF68E6">
        <w:rPr>
          <w:rFonts w:ascii="Calibri" w:hAnsi="Calibri" w:cs="Calibri"/>
          <w:color w:val="000000" w:themeColor="text1"/>
          <w:sz w:val="24"/>
          <w:szCs w:val="24"/>
        </w:rPr>
        <w:t xml:space="preserve">Odlokom, </w:t>
      </w:r>
      <w:r w:rsidR="00E53A05" w:rsidRPr="00EF68E6">
        <w:rPr>
          <w:rFonts w:ascii="Calibri" w:hAnsi="Calibri" w:cs="Calibri"/>
          <w:color w:val="000000" w:themeColor="text1"/>
          <w:sz w:val="24"/>
          <w:szCs w:val="24"/>
        </w:rPr>
        <w:t>javnim razpisom in pogodbo o sofinanciranju</w:t>
      </w:r>
      <w:r>
        <w:rPr>
          <w:rFonts w:ascii="Calibri" w:hAnsi="Calibri" w:cs="Calibri"/>
          <w:color w:val="000000" w:themeColor="text1"/>
          <w:sz w:val="24"/>
          <w:szCs w:val="24"/>
        </w:rPr>
        <w:t xml:space="preserve"> smo ugotovili</w:t>
      </w:r>
      <w:r w:rsidR="00E53A05" w:rsidRPr="00EF68E6">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da </w:t>
      </w:r>
      <w:r w:rsidR="00E53A05" w:rsidRPr="00EF68E6">
        <w:rPr>
          <w:rFonts w:ascii="Calibri" w:hAnsi="Calibri" w:cs="Calibri"/>
          <w:color w:val="000000" w:themeColor="text1"/>
          <w:sz w:val="24"/>
          <w:szCs w:val="24"/>
        </w:rPr>
        <w:t>večina izvajalcev ni pošiljala polletnih poročil</w:t>
      </w:r>
      <w:r w:rsidR="00C96F2F" w:rsidRPr="00EF68E6">
        <w:rPr>
          <w:rFonts w:ascii="Calibri" w:hAnsi="Calibri" w:cs="Calibri"/>
          <w:color w:val="000000" w:themeColor="text1"/>
          <w:sz w:val="24"/>
          <w:szCs w:val="24"/>
        </w:rPr>
        <w:t>.</w:t>
      </w:r>
      <w:r w:rsidR="00905B07">
        <w:rPr>
          <w:rFonts w:ascii="Calibri" w:hAnsi="Calibri" w:cs="Calibri"/>
          <w:color w:val="000000" w:themeColor="text1"/>
          <w:sz w:val="24"/>
          <w:szCs w:val="24"/>
        </w:rPr>
        <w:t xml:space="preserve"> Slednje tudi pomeni, da občinska uprava ni imela ustrezne podlage za izplačilo sredstev izvajalcem LPŠ.</w:t>
      </w:r>
      <w:r w:rsidR="000E4DDE">
        <w:rPr>
          <w:rFonts w:ascii="Calibri" w:hAnsi="Calibri" w:cs="Calibri"/>
          <w:color w:val="000000" w:themeColor="text1"/>
          <w:sz w:val="24"/>
          <w:szCs w:val="24"/>
        </w:rPr>
        <w:t xml:space="preserve"> </w:t>
      </w:r>
    </w:p>
    <w:p w14:paraId="6C81A64E" w14:textId="5B2C295D" w:rsidR="00A401B5" w:rsidRDefault="00A401B5" w:rsidP="000E4DDE">
      <w:pPr>
        <w:spacing w:after="0" w:line="240" w:lineRule="auto"/>
        <w:jc w:val="both"/>
        <w:rPr>
          <w:rFonts w:cstheme="minorHAnsi"/>
          <w:b/>
          <w:sz w:val="24"/>
          <w:szCs w:val="24"/>
        </w:rPr>
      </w:pPr>
    </w:p>
    <w:tbl>
      <w:tblPr>
        <w:tblStyle w:val="Tabelamrea"/>
        <w:tblW w:w="0" w:type="auto"/>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Look w:val="04A0" w:firstRow="1" w:lastRow="0" w:firstColumn="1" w:lastColumn="0" w:noHBand="0" w:noVBand="1"/>
      </w:tblPr>
      <w:tblGrid>
        <w:gridCol w:w="9010"/>
      </w:tblGrid>
      <w:tr w:rsidR="00AC2705" w14:paraId="2C39232D" w14:textId="77777777" w:rsidTr="00AC2705">
        <w:trPr>
          <w:trHeight w:val="1298"/>
        </w:trPr>
        <w:tc>
          <w:tcPr>
            <w:tcW w:w="9010" w:type="dxa"/>
          </w:tcPr>
          <w:p w14:paraId="15139B4A" w14:textId="4BE7B3F4" w:rsidR="00AC2705" w:rsidRPr="00D508BA" w:rsidRDefault="00AC2705" w:rsidP="00AC2705">
            <w:pPr>
              <w:jc w:val="both"/>
              <w:rPr>
                <w:rFonts w:cstheme="minorHAnsi"/>
                <w:sz w:val="16"/>
                <w:szCs w:val="16"/>
              </w:rPr>
            </w:pPr>
            <w:r w:rsidRPr="00273F2D">
              <w:rPr>
                <w:rFonts w:cstheme="minorHAnsi"/>
                <w:sz w:val="24"/>
                <w:szCs w:val="24"/>
              </w:rPr>
              <w:t>Občina</w:t>
            </w:r>
            <w:r>
              <w:rPr>
                <w:rFonts w:cstheme="minorHAnsi"/>
                <w:sz w:val="24"/>
                <w:szCs w:val="24"/>
              </w:rPr>
              <w:t xml:space="preserve"> Ig</w:t>
            </w:r>
            <w:r w:rsidRPr="00273F2D">
              <w:rPr>
                <w:rFonts w:cstheme="minorHAnsi"/>
                <w:sz w:val="24"/>
                <w:szCs w:val="24"/>
              </w:rPr>
              <w:t xml:space="preserve"> je v </w:t>
            </w:r>
            <w:r>
              <w:rPr>
                <w:rFonts w:cstheme="minorHAnsi"/>
                <w:sz w:val="24"/>
                <w:szCs w:val="24"/>
              </w:rPr>
              <w:t xml:space="preserve">odzivnem poročilu </w:t>
            </w:r>
            <w:r w:rsidRPr="00273F2D">
              <w:rPr>
                <w:rFonts w:cstheme="minorHAnsi"/>
                <w:sz w:val="24"/>
                <w:szCs w:val="24"/>
              </w:rPr>
              <w:t>pojasnila</w:t>
            </w:r>
            <w:r>
              <w:rPr>
                <w:rFonts w:cstheme="minorHAnsi"/>
                <w:sz w:val="24"/>
                <w:szCs w:val="24"/>
              </w:rPr>
              <w:t>, da l</w:t>
            </w:r>
            <w:r w:rsidRPr="00AC2705">
              <w:rPr>
                <w:rFonts w:cstheme="minorHAnsi"/>
                <w:sz w:val="24"/>
                <w:szCs w:val="24"/>
              </w:rPr>
              <w:t>etna poročila o izvršeni vadbi društva dosledno pošiljajo, saj v kolikor ne izpolnijo programa, občina sredstva zahteva nazaj. Pri vmesnih poročilih je težko preveriti realizacijo po mesecih, ker prijave na razpis niso take, da bi bilo mogoče natančno slediti mesečno realizacijo vadbe. Ker sredstva društva dobijo v treh do štirih nakazilih, bi praktično morala pošiljati poročila 3x do 4x letno, kar bi bilo za prostovoljna društva preveč administracije. Problem je tudi, da je proračun oblikovan za koledarsko leto, društva pa delujejo po načrtih za šolsko leto. V pogodbah za leto 2025 smo zato vmesno poročilo opustili.</w:t>
            </w:r>
          </w:p>
        </w:tc>
      </w:tr>
    </w:tbl>
    <w:p w14:paraId="27073F27" w14:textId="34BBCC5A" w:rsidR="00AC2705" w:rsidRDefault="00AC2705" w:rsidP="00AC2705">
      <w:pPr>
        <w:spacing w:after="0" w:line="240" w:lineRule="auto"/>
        <w:jc w:val="both"/>
        <w:rPr>
          <w:sz w:val="24"/>
          <w:szCs w:val="24"/>
        </w:rPr>
      </w:pPr>
    </w:p>
    <w:p w14:paraId="6EAA4247" w14:textId="389FE276" w:rsidR="00C364DA" w:rsidRPr="007B7650" w:rsidRDefault="00C364DA" w:rsidP="00C364DA">
      <w:pPr>
        <w:spacing w:after="0"/>
        <w:rPr>
          <w:rFonts w:cstheme="minorHAnsi"/>
          <w:b/>
          <w:sz w:val="24"/>
          <w:szCs w:val="24"/>
        </w:rPr>
      </w:pPr>
      <w:r w:rsidRPr="007B7650">
        <w:rPr>
          <w:rFonts w:cstheme="minorHAnsi"/>
          <w:b/>
          <w:sz w:val="24"/>
          <w:szCs w:val="24"/>
        </w:rPr>
        <w:t>6.1.</w:t>
      </w:r>
      <w:r>
        <w:rPr>
          <w:rFonts w:cstheme="minorHAnsi"/>
          <w:b/>
          <w:sz w:val="24"/>
          <w:szCs w:val="24"/>
        </w:rPr>
        <w:t>4</w:t>
      </w:r>
      <w:r w:rsidRPr="007B7650">
        <w:rPr>
          <w:rFonts w:cstheme="minorHAnsi"/>
          <w:b/>
          <w:sz w:val="24"/>
          <w:szCs w:val="24"/>
        </w:rPr>
        <w:t xml:space="preserve"> </w:t>
      </w:r>
      <w:r w:rsidR="00D3199B">
        <w:rPr>
          <w:b/>
          <w:sz w:val="24"/>
          <w:szCs w:val="24"/>
        </w:rPr>
        <w:t>Sredstva za uporabo in upravljanje Športne dvorane Ig</w:t>
      </w:r>
    </w:p>
    <w:p w14:paraId="621ECB35" w14:textId="77777777" w:rsidR="00E53A05" w:rsidRDefault="00E53A05" w:rsidP="006279F7">
      <w:pPr>
        <w:spacing w:after="0"/>
        <w:jc w:val="both"/>
        <w:rPr>
          <w:rFonts w:cstheme="minorHAnsi"/>
          <w:sz w:val="24"/>
          <w:szCs w:val="24"/>
        </w:rPr>
      </w:pPr>
    </w:p>
    <w:p w14:paraId="72023BD4" w14:textId="3F4977B1" w:rsidR="00E53A05" w:rsidRPr="00D3199B" w:rsidRDefault="00E53A05" w:rsidP="006279F7">
      <w:pPr>
        <w:spacing w:after="0"/>
        <w:jc w:val="both"/>
        <w:rPr>
          <w:rFonts w:cstheme="minorHAnsi"/>
          <w:sz w:val="24"/>
          <w:szCs w:val="24"/>
        </w:rPr>
      </w:pPr>
      <w:r w:rsidRPr="00D3199B">
        <w:rPr>
          <w:sz w:val="24"/>
          <w:szCs w:val="24"/>
        </w:rPr>
        <w:t>Odlok o načinu upravljanja Športne dvorane Ig določa</w:t>
      </w:r>
      <w:r w:rsidR="008C4214">
        <w:rPr>
          <w:sz w:val="24"/>
          <w:szCs w:val="24"/>
        </w:rPr>
        <w:t xml:space="preserve">, da </w:t>
      </w:r>
      <w:r w:rsidRPr="00D3199B">
        <w:rPr>
          <w:sz w:val="24"/>
          <w:szCs w:val="24"/>
        </w:rPr>
        <w:t>Občina Ig daje s pogodbo v upravljanje Športno dvorano Ig s pripadajočimi zunanjim igriščem in opremo.</w:t>
      </w:r>
      <w:r w:rsidR="008C4214">
        <w:rPr>
          <w:sz w:val="24"/>
          <w:szCs w:val="24"/>
        </w:rPr>
        <w:t xml:space="preserve"> </w:t>
      </w:r>
      <w:r w:rsidRPr="00D3199B">
        <w:rPr>
          <w:sz w:val="24"/>
          <w:szCs w:val="24"/>
        </w:rPr>
        <w:t xml:space="preserve">S prihodki od </w:t>
      </w:r>
      <w:r w:rsidRPr="00D3199B">
        <w:rPr>
          <w:sz w:val="24"/>
          <w:szCs w:val="24"/>
        </w:rPr>
        <w:lastRenderedPageBreak/>
        <w:t>najemnin, ki jih pridobi upravljalec športne dvorane, se pokrivajo stroški povezani z delovanjem športne dvorane. Morebitni presežek prihodkov nad odhodki je upravljalec dolžan nakazati v proračun Občine Ig četrtletno. Morebitno preostalo razliko pa po zaključnem računu. Odhodke in prihodke upravljalec skladno z veljavnimi predpisi, ki veljajo za pripravo proračunov občin, načrtuje za vsako proračunsko leto. Presežek prihodkov nad odhodki se lahko uporablja izključno za investicije načrtovane v Načrtu razvojnih programov (za obdobje 4-ih let), ki je sestavni del proračuna. Po preteku tekočega leta je upravljalec dolžan lastniku podati računovodsko poročilo za vse stroške in prihodke povezane z upravljanjem. V ta namen mora zagotoviti ločeno računovodsko evidenco po stroškovnih mestih in kontih oz. na drug ustrezen način.</w:t>
      </w:r>
    </w:p>
    <w:p w14:paraId="6A0547CC" w14:textId="77777777" w:rsidR="00E53A05" w:rsidRPr="00D3199B" w:rsidRDefault="00E53A05" w:rsidP="006279F7">
      <w:pPr>
        <w:spacing w:after="0"/>
        <w:jc w:val="both"/>
        <w:rPr>
          <w:rFonts w:cstheme="minorHAnsi"/>
          <w:sz w:val="24"/>
          <w:szCs w:val="24"/>
        </w:rPr>
      </w:pPr>
    </w:p>
    <w:p w14:paraId="6690ABD0" w14:textId="4E509CAA" w:rsidR="00E53A05" w:rsidRPr="00D3199B" w:rsidRDefault="00904B54" w:rsidP="000E4DDE">
      <w:pPr>
        <w:spacing w:after="0"/>
        <w:jc w:val="both"/>
        <w:rPr>
          <w:rFonts w:cstheme="minorHAnsi"/>
          <w:sz w:val="24"/>
          <w:szCs w:val="24"/>
        </w:rPr>
      </w:pPr>
      <w:r>
        <w:rPr>
          <w:rFonts w:cstheme="minorHAnsi"/>
          <w:sz w:val="24"/>
          <w:szCs w:val="24"/>
        </w:rPr>
        <w:t>S pregledom dokumentacije smo ugotovili, da je v</w:t>
      </w:r>
      <w:r w:rsidR="00E53A05" w:rsidRPr="00D3199B">
        <w:rPr>
          <w:rFonts w:cstheme="minorHAnsi"/>
          <w:sz w:val="24"/>
          <w:szCs w:val="24"/>
        </w:rPr>
        <w:t xml:space="preserve"> letu 2024 Občina Ig iz proračunske postavke »</w:t>
      </w:r>
      <w:r w:rsidR="00E53A05" w:rsidRPr="00D3199B">
        <w:rPr>
          <w:sz w:val="24"/>
          <w:szCs w:val="24"/>
        </w:rPr>
        <w:t>1118005 ŠPORT IN REKREACIJA - DVORANA</w:t>
      </w:r>
      <w:r w:rsidR="00E53A05" w:rsidRPr="00D3199B">
        <w:rPr>
          <w:rFonts w:cstheme="minorHAnsi"/>
          <w:sz w:val="24"/>
          <w:szCs w:val="24"/>
        </w:rPr>
        <w:t xml:space="preserve">« </w:t>
      </w:r>
      <w:r>
        <w:rPr>
          <w:rFonts w:cstheme="minorHAnsi"/>
          <w:sz w:val="24"/>
          <w:szCs w:val="24"/>
        </w:rPr>
        <w:t xml:space="preserve">sredstva </w:t>
      </w:r>
      <w:r w:rsidR="00E53A05" w:rsidRPr="00D3199B">
        <w:rPr>
          <w:rFonts w:cstheme="minorHAnsi"/>
          <w:sz w:val="24"/>
          <w:szCs w:val="24"/>
        </w:rPr>
        <w:t>namenila tudi za</w:t>
      </w:r>
      <w:r>
        <w:rPr>
          <w:rFonts w:cstheme="minorHAnsi"/>
          <w:sz w:val="24"/>
          <w:szCs w:val="24"/>
        </w:rPr>
        <w:t xml:space="preserve"> </w:t>
      </w:r>
      <w:r w:rsidR="00E53A05" w:rsidRPr="00D3199B">
        <w:rPr>
          <w:rFonts w:cstheme="minorHAnsi"/>
          <w:sz w:val="24"/>
          <w:szCs w:val="24"/>
        </w:rPr>
        <w:t xml:space="preserve">dolg ŠD Mokerc do OŠ Ig za športno dvorano v višini 6.316,82 EUR ter </w:t>
      </w:r>
      <w:r>
        <w:rPr>
          <w:rFonts w:cstheme="minorHAnsi"/>
          <w:sz w:val="24"/>
          <w:szCs w:val="24"/>
        </w:rPr>
        <w:t xml:space="preserve">za </w:t>
      </w:r>
      <w:r w:rsidR="00E53A05" w:rsidRPr="00D3199B">
        <w:rPr>
          <w:rFonts w:cstheme="minorHAnsi"/>
          <w:sz w:val="24"/>
          <w:szCs w:val="24"/>
        </w:rPr>
        <w:t>odpravnino receptorju.</w:t>
      </w:r>
    </w:p>
    <w:p w14:paraId="1DE06E23" w14:textId="77777777" w:rsidR="00C96F2F" w:rsidRPr="00D3199B" w:rsidRDefault="00C96F2F" w:rsidP="006279F7">
      <w:pPr>
        <w:spacing w:after="0"/>
        <w:jc w:val="both"/>
        <w:rPr>
          <w:rFonts w:cstheme="minorHAnsi"/>
          <w:sz w:val="24"/>
          <w:szCs w:val="24"/>
        </w:rPr>
      </w:pPr>
    </w:p>
    <w:p w14:paraId="314CCF9A" w14:textId="477A6DA5" w:rsidR="00E53A05" w:rsidRPr="00D3199B" w:rsidRDefault="00C96F2F" w:rsidP="006279F7">
      <w:pPr>
        <w:spacing w:after="0"/>
        <w:jc w:val="both"/>
        <w:rPr>
          <w:rFonts w:cstheme="minorHAnsi"/>
          <w:sz w:val="24"/>
          <w:szCs w:val="24"/>
        </w:rPr>
      </w:pPr>
      <w:r w:rsidRPr="00D3199B">
        <w:rPr>
          <w:rFonts w:cstheme="minorHAnsi"/>
          <w:sz w:val="24"/>
          <w:szCs w:val="24"/>
        </w:rPr>
        <w:t>Izvleček iz Zaključnega računa proračuna Občine Ig za leto 2024:</w:t>
      </w:r>
    </w:p>
    <w:p w14:paraId="56882894" w14:textId="3B8DF182" w:rsidR="006279F7" w:rsidRDefault="00E53A05" w:rsidP="006279F7">
      <w:pPr>
        <w:spacing w:after="0"/>
      </w:pPr>
      <w:r w:rsidRPr="00746A21">
        <w:rPr>
          <w:rFonts w:cstheme="minorHAnsi"/>
          <w:noProof/>
          <w:sz w:val="24"/>
          <w:szCs w:val="24"/>
          <w:lang w:eastAsia="sl-SI"/>
        </w:rPr>
        <w:drawing>
          <wp:inline distT="0" distB="0" distL="0" distR="0" wp14:anchorId="4F76E6EF" wp14:editId="484D4489">
            <wp:extent cx="5305425" cy="1594786"/>
            <wp:effectExtent l="0" t="0" r="0" b="571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53981" cy="1609382"/>
                    </a:xfrm>
                    <a:prstGeom prst="rect">
                      <a:avLst/>
                    </a:prstGeom>
                  </pic:spPr>
                </pic:pic>
              </a:graphicData>
            </a:graphic>
          </wp:inline>
        </w:drawing>
      </w:r>
    </w:p>
    <w:p w14:paraId="578D4279" w14:textId="1029522C" w:rsidR="006279F7" w:rsidRPr="00EB6F7B" w:rsidRDefault="006279F7" w:rsidP="00EB6F7B">
      <w:pPr>
        <w:spacing w:after="0"/>
        <w:jc w:val="both"/>
        <w:rPr>
          <w:rFonts w:ascii="Calibri" w:hAnsi="Calibri" w:cs="Calibri"/>
          <w:sz w:val="24"/>
          <w:szCs w:val="24"/>
        </w:rPr>
      </w:pPr>
    </w:p>
    <w:p w14:paraId="1C421696" w14:textId="58607144" w:rsidR="00D3199B" w:rsidRPr="00D3199B" w:rsidRDefault="00D3199B" w:rsidP="000E4DDE">
      <w:pPr>
        <w:spacing w:after="0" w:line="240" w:lineRule="auto"/>
        <w:jc w:val="both"/>
        <w:rPr>
          <w:rFonts w:ascii="Calibri" w:hAnsi="Calibri" w:cs="Calibri"/>
          <w:sz w:val="24"/>
          <w:szCs w:val="24"/>
        </w:rPr>
      </w:pPr>
      <w:r w:rsidRPr="00EB6F7B">
        <w:rPr>
          <w:rFonts w:ascii="Calibri" w:hAnsi="Calibri" w:cs="Calibri"/>
          <w:sz w:val="24"/>
          <w:szCs w:val="24"/>
        </w:rPr>
        <w:t xml:space="preserve">Odlok </w:t>
      </w:r>
      <w:r w:rsidR="001814ED" w:rsidRPr="001814ED">
        <w:rPr>
          <w:rFonts w:ascii="Calibri" w:hAnsi="Calibri" w:cs="Calibri"/>
          <w:sz w:val="24"/>
          <w:szCs w:val="24"/>
        </w:rPr>
        <w:t xml:space="preserve">o načinu upravljanja Športne dvorane Ig </w:t>
      </w:r>
      <w:r w:rsidR="0012544B">
        <w:rPr>
          <w:rFonts w:ascii="Calibri" w:hAnsi="Calibri" w:cs="Calibri"/>
          <w:sz w:val="24"/>
          <w:szCs w:val="24"/>
        </w:rPr>
        <w:t xml:space="preserve">med drugim </w:t>
      </w:r>
      <w:r w:rsidRPr="00EB6F7B">
        <w:rPr>
          <w:rFonts w:ascii="Calibri" w:hAnsi="Calibri" w:cs="Calibri"/>
          <w:sz w:val="24"/>
          <w:szCs w:val="24"/>
        </w:rPr>
        <w:t>določa, da se sredstva zbirajo in uporabljajo za upravljanje športne dvorane, ne pa za poravnavo dolgov tretjih oseb</w:t>
      </w:r>
      <w:r w:rsidR="00EB6F7B">
        <w:rPr>
          <w:rFonts w:ascii="Calibri" w:hAnsi="Calibri" w:cs="Calibri"/>
          <w:sz w:val="24"/>
          <w:szCs w:val="24"/>
        </w:rPr>
        <w:t xml:space="preserve"> zasebnega prava</w:t>
      </w:r>
      <w:r w:rsidRPr="00EB6F7B">
        <w:rPr>
          <w:rFonts w:ascii="Calibri" w:hAnsi="Calibri" w:cs="Calibri"/>
          <w:sz w:val="24"/>
          <w:szCs w:val="24"/>
        </w:rPr>
        <w:t xml:space="preserve"> do upravljavca. Plačilo dolga enega društva iz proračuna </w:t>
      </w:r>
      <w:r w:rsidR="00EB6F7B">
        <w:rPr>
          <w:rFonts w:ascii="Calibri" w:hAnsi="Calibri" w:cs="Calibri"/>
          <w:sz w:val="24"/>
          <w:szCs w:val="24"/>
        </w:rPr>
        <w:t>brez javnega</w:t>
      </w:r>
      <w:r w:rsidRPr="00EB6F7B">
        <w:rPr>
          <w:rFonts w:ascii="Calibri" w:hAnsi="Calibri" w:cs="Calibri"/>
          <w:sz w:val="24"/>
          <w:szCs w:val="24"/>
        </w:rPr>
        <w:t xml:space="preserve"> razpisa </w:t>
      </w:r>
      <w:r w:rsidR="00EB6F7B">
        <w:rPr>
          <w:rFonts w:ascii="Calibri" w:hAnsi="Calibri" w:cs="Calibri"/>
          <w:sz w:val="24"/>
          <w:szCs w:val="24"/>
        </w:rPr>
        <w:t xml:space="preserve">ali druge pravne podlage </w:t>
      </w:r>
      <w:r w:rsidRPr="00EB6F7B">
        <w:rPr>
          <w:rFonts w:ascii="Calibri" w:hAnsi="Calibri" w:cs="Calibri"/>
          <w:sz w:val="24"/>
          <w:szCs w:val="24"/>
        </w:rPr>
        <w:t xml:space="preserve">pomeni neposredno, selektivno dodelitev javnih sredstev brez spoštovanja pravil javnega financiranja. </w:t>
      </w:r>
      <w:r w:rsidR="001814ED">
        <w:rPr>
          <w:rFonts w:ascii="Calibri" w:hAnsi="Calibri" w:cs="Calibri"/>
          <w:sz w:val="24"/>
          <w:szCs w:val="24"/>
        </w:rPr>
        <w:t xml:space="preserve">Tudi </w:t>
      </w:r>
      <w:r w:rsidRPr="00D3199B">
        <w:rPr>
          <w:rFonts w:ascii="Calibri" w:hAnsi="Calibri" w:cs="Calibri"/>
          <w:sz w:val="24"/>
          <w:szCs w:val="24"/>
        </w:rPr>
        <w:t>Zakon o javnih financah prepoveduje namenitev javnih sredstev posameznemu zasebnemu subjektu brez pravne podlage v sprejetem aktu (proračunu ali LPŠ) in brez postopka, ki zagotavlja enakopravnost. Poleg tega gre de facto za poravnavo zasebne obveznosti, kar ni zakonit namen porabe proračunskih sredstev, če ni ustrezno utemeljeno kot ukrep javnega interesa.</w:t>
      </w:r>
    </w:p>
    <w:p w14:paraId="3051B8BB" w14:textId="7FF9CB93" w:rsidR="00D3199B" w:rsidRPr="00D3199B" w:rsidRDefault="00D3199B" w:rsidP="000E4DDE">
      <w:pPr>
        <w:spacing w:after="0" w:line="240" w:lineRule="auto"/>
        <w:rPr>
          <w:rFonts w:ascii="Calibri" w:hAnsi="Calibri" w:cs="Calibri"/>
          <w:sz w:val="24"/>
          <w:szCs w:val="24"/>
        </w:rPr>
      </w:pPr>
    </w:p>
    <w:p w14:paraId="0418215B" w14:textId="57A2F730" w:rsidR="00D3199B" w:rsidRDefault="001814ED" w:rsidP="000E4DDE">
      <w:pPr>
        <w:spacing w:after="0" w:line="240" w:lineRule="auto"/>
        <w:jc w:val="both"/>
        <w:rPr>
          <w:rFonts w:ascii="Calibri" w:hAnsi="Calibri" w:cs="Calibri"/>
          <w:sz w:val="24"/>
          <w:szCs w:val="24"/>
        </w:rPr>
      </w:pPr>
      <w:r>
        <w:rPr>
          <w:rFonts w:ascii="Calibri" w:hAnsi="Calibri" w:cs="Calibri"/>
          <w:sz w:val="24"/>
          <w:szCs w:val="24"/>
        </w:rPr>
        <w:t xml:space="preserve">Sklepno ugotavljamo, da je </w:t>
      </w:r>
      <w:r w:rsidR="00D3199B" w:rsidRPr="00D3199B">
        <w:rPr>
          <w:rFonts w:ascii="Calibri" w:hAnsi="Calibri" w:cs="Calibri"/>
          <w:sz w:val="24"/>
          <w:szCs w:val="24"/>
        </w:rPr>
        <w:t xml:space="preserve">Občina Ig v primeru zagotovitve proračunskih sredstev subjektu zasebnega prava na področju športa za odplačilo dolga do javnega zavoda Osnovne šole Ig ravnala </w:t>
      </w:r>
      <w:r w:rsidR="00D3199B" w:rsidRPr="00D3199B">
        <w:rPr>
          <w:rFonts w:ascii="Calibri" w:hAnsi="Calibri" w:cs="Calibri"/>
          <w:bCs/>
          <w:sz w:val="24"/>
          <w:szCs w:val="24"/>
        </w:rPr>
        <w:t>nezakonito</w:t>
      </w:r>
      <w:r w:rsidR="00D3199B" w:rsidRPr="00D3199B">
        <w:rPr>
          <w:rFonts w:ascii="Calibri" w:hAnsi="Calibri" w:cs="Calibri"/>
          <w:sz w:val="24"/>
          <w:szCs w:val="24"/>
        </w:rPr>
        <w:t xml:space="preserve">, saj takšno ravnanje pomeni </w:t>
      </w:r>
      <w:r w:rsidR="00D3199B" w:rsidRPr="00D3199B">
        <w:rPr>
          <w:rFonts w:ascii="Calibri" w:hAnsi="Calibri" w:cs="Calibri"/>
          <w:bCs/>
          <w:sz w:val="24"/>
          <w:szCs w:val="24"/>
        </w:rPr>
        <w:t>obvod Letnega programa športa</w:t>
      </w:r>
      <w:r>
        <w:rPr>
          <w:rFonts w:ascii="Calibri" w:hAnsi="Calibri" w:cs="Calibri"/>
          <w:sz w:val="24"/>
          <w:szCs w:val="24"/>
        </w:rPr>
        <w:t xml:space="preserve"> ter</w:t>
      </w:r>
      <w:r w:rsidR="00D3199B" w:rsidRPr="00D3199B">
        <w:rPr>
          <w:rFonts w:ascii="Calibri" w:hAnsi="Calibri" w:cs="Calibri"/>
          <w:sz w:val="24"/>
          <w:szCs w:val="24"/>
        </w:rPr>
        <w:t xml:space="preserve"> </w:t>
      </w:r>
      <w:r w:rsidR="00D3199B" w:rsidRPr="00D3199B">
        <w:rPr>
          <w:rFonts w:ascii="Calibri" w:hAnsi="Calibri" w:cs="Calibri"/>
          <w:bCs/>
          <w:sz w:val="24"/>
          <w:szCs w:val="24"/>
        </w:rPr>
        <w:t>kršitev enake obravnave športnih subjektov</w:t>
      </w:r>
      <w:r w:rsidR="00EB6F7B">
        <w:rPr>
          <w:rFonts w:ascii="Calibri" w:hAnsi="Calibri" w:cs="Calibri"/>
          <w:sz w:val="24"/>
          <w:szCs w:val="24"/>
        </w:rPr>
        <w:t xml:space="preserve"> </w:t>
      </w:r>
      <w:r>
        <w:rPr>
          <w:rFonts w:ascii="Calibri" w:hAnsi="Calibri" w:cs="Calibri"/>
          <w:sz w:val="24"/>
          <w:szCs w:val="24"/>
        </w:rPr>
        <w:t>in</w:t>
      </w:r>
      <w:r w:rsidR="00D3199B" w:rsidRPr="00D3199B">
        <w:rPr>
          <w:rFonts w:ascii="Calibri" w:hAnsi="Calibri" w:cs="Calibri"/>
          <w:sz w:val="24"/>
          <w:szCs w:val="24"/>
        </w:rPr>
        <w:t xml:space="preserve"> </w:t>
      </w:r>
      <w:r w:rsidR="00D3199B" w:rsidRPr="00D3199B">
        <w:rPr>
          <w:rFonts w:ascii="Calibri" w:hAnsi="Calibri" w:cs="Calibri"/>
          <w:bCs/>
          <w:sz w:val="24"/>
          <w:szCs w:val="24"/>
        </w:rPr>
        <w:t>nepravilno porabo proračunskih sredstev</w:t>
      </w:r>
      <w:r w:rsidR="00D3199B" w:rsidRPr="00D3199B">
        <w:rPr>
          <w:rFonts w:ascii="Calibri" w:hAnsi="Calibri" w:cs="Calibri"/>
          <w:sz w:val="24"/>
          <w:szCs w:val="24"/>
        </w:rPr>
        <w:t>.</w:t>
      </w:r>
      <w:r w:rsidR="00230DF0">
        <w:rPr>
          <w:rFonts w:ascii="Calibri" w:hAnsi="Calibri" w:cs="Calibri"/>
          <w:sz w:val="24"/>
          <w:szCs w:val="24"/>
        </w:rPr>
        <w:t xml:space="preserve"> V primeru </w:t>
      </w:r>
      <w:r w:rsidR="00230DF0">
        <w:rPr>
          <w:rFonts w:ascii="Calibri" w:hAnsi="Calibri" w:cs="Calibri"/>
          <w:sz w:val="24"/>
          <w:szCs w:val="24"/>
        </w:rPr>
        <w:lastRenderedPageBreak/>
        <w:t>plačila odpravnine</w:t>
      </w:r>
      <w:r w:rsidR="007A7B6A" w:rsidRPr="007A7B6A">
        <w:rPr>
          <w:rFonts w:ascii="Calibri" w:hAnsi="Calibri" w:cs="Calibri"/>
          <w:sz w:val="24"/>
          <w:szCs w:val="24"/>
        </w:rPr>
        <w:t xml:space="preserve"> </w:t>
      </w:r>
      <w:r w:rsidR="007A7B6A">
        <w:rPr>
          <w:rFonts w:ascii="Calibri" w:hAnsi="Calibri" w:cs="Calibri"/>
          <w:sz w:val="24"/>
          <w:szCs w:val="24"/>
        </w:rPr>
        <w:t>receptorju</w:t>
      </w:r>
      <w:r w:rsidR="007A7B6A">
        <w:rPr>
          <w:rStyle w:val="Sprotnaopomba-sklic"/>
          <w:rFonts w:ascii="Calibri" w:hAnsi="Calibri" w:cs="Calibri"/>
          <w:sz w:val="24"/>
          <w:szCs w:val="24"/>
        </w:rPr>
        <w:t xml:space="preserve"> </w:t>
      </w:r>
      <w:r w:rsidR="00C77065">
        <w:rPr>
          <w:rStyle w:val="Sprotnaopomba-sklic"/>
          <w:rFonts w:ascii="Calibri" w:hAnsi="Calibri" w:cs="Calibri"/>
          <w:sz w:val="24"/>
          <w:szCs w:val="24"/>
        </w:rPr>
        <w:footnoteReference w:id="5"/>
      </w:r>
      <w:r w:rsidR="007A7B6A">
        <w:rPr>
          <w:rFonts w:ascii="Calibri" w:hAnsi="Calibri" w:cs="Calibri"/>
          <w:sz w:val="24"/>
          <w:szCs w:val="24"/>
        </w:rPr>
        <w:t>,</w:t>
      </w:r>
      <w:r w:rsidR="00230DF0">
        <w:rPr>
          <w:rFonts w:ascii="Calibri" w:hAnsi="Calibri" w:cs="Calibri"/>
          <w:sz w:val="24"/>
          <w:szCs w:val="24"/>
        </w:rPr>
        <w:t xml:space="preserve"> Občina Ig </w:t>
      </w:r>
      <w:r w:rsidR="00230DF0" w:rsidRPr="00D3199B">
        <w:rPr>
          <w:rFonts w:ascii="Calibri" w:hAnsi="Calibri" w:cs="Calibri"/>
          <w:sz w:val="24"/>
          <w:szCs w:val="24"/>
        </w:rPr>
        <w:t xml:space="preserve">ni </w:t>
      </w:r>
      <w:r w:rsidR="00230DF0">
        <w:rPr>
          <w:rFonts w:ascii="Calibri" w:hAnsi="Calibri" w:cs="Calibri"/>
          <w:sz w:val="24"/>
          <w:szCs w:val="24"/>
        </w:rPr>
        <w:t xml:space="preserve">ravnala </w:t>
      </w:r>
      <w:r w:rsidR="00230DF0" w:rsidRPr="00D3199B">
        <w:rPr>
          <w:rFonts w:ascii="Calibri" w:hAnsi="Calibri" w:cs="Calibri"/>
          <w:sz w:val="24"/>
          <w:szCs w:val="24"/>
        </w:rPr>
        <w:t>skladno z Odlokom</w:t>
      </w:r>
      <w:r w:rsidR="00230DF0">
        <w:rPr>
          <w:rFonts w:ascii="Calibri" w:hAnsi="Calibri" w:cs="Calibri"/>
          <w:sz w:val="24"/>
          <w:szCs w:val="24"/>
        </w:rPr>
        <w:t xml:space="preserve"> </w:t>
      </w:r>
      <w:r w:rsidR="00230DF0" w:rsidRPr="00D3199B">
        <w:rPr>
          <w:sz w:val="24"/>
          <w:szCs w:val="24"/>
        </w:rPr>
        <w:t>o načinu upravljanja Športne dvorane Ig</w:t>
      </w:r>
      <w:r w:rsidR="00C77065">
        <w:rPr>
          <w:sz w:val="24"/>
          <w:szCs w:val="24"/>
        </w:rPr>
        <w:t xml:space="preserve">, takšno ravnanje </w:t>
      </w:r>
      <w:r w:rsidR="00230DF0" w:rsidRPr="00D3199B">
        <w:rPr>
          <w:rFonts w:ascii="Calibri" w:hAnsi="Calibri" w:cs="Calibri"/>
          <w:sz w:val="24"/>
          <w:szCs w:val="24"/>
        </w:rPr>
        <w:t xml:space="preserve">ne izhaja iz zakonske obveznosti </w:t>
      </w:r>
      <w:r w:rsidR="00230DF0">
        <w:rPr>
          <w:rFonts w:ascii="Calibri" w:hAnsi="Calibri" w:cs="Calibri"/>
          <w:sz w:val="24"/>
          <w:szCs w:val="24"/>
        </w:rPr>
        <w:t>O</w:t>
      </w:r>
      <w:r w:rsidR="00230DF0" w:rsidRPr="00D3199B">
        <w:rPr>
          <w:rFonts w:ascii="Calibri" w:hAnsi="Calibri" w:cs="Calibri"/>
          <w:sz w:val="24"/>
          <w:szCs w:val="24"/>
        </w:rPr>
        <w:t xml:space="preserve">bčine </w:t>
      </w:r>
      <w:r w:rsidR="00230DF0">
        <w:rPr>
          <w:rFonts w:ascii="Calibri" w:hAnsi="Calibri" w:cs="Calibri"/>
          <w:sz w:val="24"/>
          <w:szCs w:val="24"/>
        </w:rPr>
        <w:t xml:space="preserve">Ig </w:t>
      </w:r>
      <w:r w:rsidR="00C77065">
        <w:rPr>
          <w:rFonts w:ascii="Calibri" w:hAnsi="Calibri" w:cs="Calibri"/>
          <w:sz w:val="24"/>
          <w:szCs w:val="24"/>
        </w:rPr>
        <w:t>in</w:t>
      </w:r>
      <w:r w:rsidR="00230DF0" w:rsidRPr="00D3199B">
        <w:rPr>
          <w:rFonts w:ascii="Calibri" w:hAnsi="Calibri" w:cs="Calibri"/>
          <w:sz w:val="24"/>
          <w:szCs w:val="24"/>
        </w:rPr>
        <w:t xml:space="preserve"> pomeni </w:t>
      </w:r>
      <w:r w:rsidR="00230DF0">
        <w:rPr>
          <w:rFonts w:ascii="Calibri" w:hAnsi="Calibri" w:cs="Calibri"/>
          <w:sz w:val="24"/>
          <w:szCs w:val="24"/>
        </w:rPr>
        <w:t>nezakonito</w:t>
      </w:r>
      <w:r w:rsidR="00230DF0" w:rsidRPr="00D3199B">
        <w:rPr>
          <w:rFonts w:ascii="Calibri" w:hAnsi="Calibri" w:cs="Calibri"/>
          <w:sz w:val="24"/>
          <w:szCs w:val="24"/>
        </w:rPr>
        <w:t xml:space="preserve"> porabo javnih sredstev, ki niso predvidena za pokrivanje delovno-pravnih obveznosti drugih pravnih</w:t>
      </w:r>
      <w:r w:rsidR="00230DF0">
        <w:rPr>
          <w:rFonts w:ascii="Calibri" w:hAnsi="Calibri" w:cs="Calibri"/>
          <w:sz w:val="24"/>
          <w:szCs w:val="24"/>
        </w:rPr>
        <w:t xml:space="preserve"> oseb</w:t>
      </w:r>
      <w:r w:rsidR="00C77065">
        <w:rPr>
          <w:rFonts w:ascii="Calibri" w:hAnsi="Calibri" w:cs="Calibri"/>
          <w:sz w:val="24"/>
          <w:szCs w:val="24"/>
        </w:rPr>
        <w:t>.</w:t>
      </w:r>
    </w:p>
    <w:p w14:paraId="21F1C455" w14:textId="590A6747" w:rsidR="00AC2705" w:rsidRDefault="00AC2705" w:rsidP="000E4DDE">
      <w:pPr>
        <w:spacing w:after="0" w:line="240" w:lineRule="auto"/>
        <w:jc w:val="both"/>
        <w:rPr>
          <w:rFonts w:ascii="Calibri" w:hAnsi="Calibri" w:cs="Calibri"/>
          <w:sz w:val="24"/>
          <w:szCs w:val="24"/>
        </w:rPr>
      </w:pPr>
    </w:p>
    <w:tbl>
      <w:tblPr>
        <w:tblStyle w:val="Tabelamrea"/>
        <w:tblW w:w="0" w:type="auto"/>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Look w:val="04A0" w:firstRow="1" w:lastRow="0" w:firstColumn="1" w:lastColumn="0" w:noHBand="0" w:noVBand="1"/>
      </w:tblPr>
      <w:tblGrid>
        <w:gridCol w:w="9010"/>
      </w:tblGrid>
      <w:tr w:rsidR="00AC2705" w14:paraId="5A94D3BF" w14:textId="77777777" w:rsidTr="005C1EE4">
        <w:trPr>
          <w:trHeight w:val="1298"/>
        </w:trPr>
        <w:tc>
          <w:tcPr>
            <w:tcW w:w="9010" w:type="dxa"/>
          </w:tcPr>
          <w:p w14:paraId="39892D65" w14:textId="67067922" w:rsidR="00AC2705" w:rsidRDefault="00AC2705" w:rsidP="00AC2705">
            <w:pPr>
              <w:shd w:val="clear" w:color="auto" w:fill="FFFFFF"/>
              <w:spacing w:line="274" w:lineRule="exact"/>
              <w:ind w:left="14" w:right="43"/>
              <w:jc w:val="both"/>
            </w:pPr>
            <w:r w:rsidRPr="00273F2D">
              <w:rPr>
                <w:rFonts w:cstheme="minorHAnsi"/>
                <w:sz w:val="24"/>
                <w:szCs w:val="24"/>
              </w:rPr>
              <w:t>Občina</w:t>
            </w:r>
            <w:r>
              <w:rPr>
                <w:rFonts w:cstheme="minorHAnsi"/>
                <w:sz w:val="24"/>
                <w:szCs w:val="24"/>
              </w:rPr>
              <w:t xml:space="preserve"> Ig</w:t>
            </w:r>
            <w:r w:rsidRPr="00273F2D">
              <w:rPr>
                <w:rFonts w:cstheme="minorHAnsi"/>
                <w:sz w:val="24"/>
                <w:szCs w:val="24"/>
              </w:rPr>
              <w:t xml:space="preserve"> je v </w:t>
            </w:r>
            <w:r>
              <w:rPr>
                <w:rFonts w:cstheme="minorHAnsi"/>
                <w:sz w:val="24"/>
                <w:szCs w:val="24"/>
              </w:rPr>
              <w:t xml:space="preserve">odzivnem poročilu </w:t>
            </w:r>
            <w:r w:rsidRPr="00273F2D">
              <w:rPr>
                <w:rFonts w:cstheme="minorHAnsi"/>
                <w:sz w:val="24"/>
                <w:szCs w:val="24"/>
              </w:rPr>
              <w:t>pojasnila</w:t>
            </w:r>
            <w:r>
              <w:rPr>
                <w:rFonts w:cstheme="minorHAnsi"/>
                <w:sz w:val="24"/>
                <w:szCs w:val="24"/>
              </w:rPr>
              <w:t xml:space="preserve">, da </w:t>
            </w:r>
            <w:r>
              <w:rPr>
                <w:sz w:val="24"/>
                <w:szCs w:val="24"/>
              </w:rPr>
              <w:t xml:space="preserve">je dolg </w:t>
            </w:r>
            <w:r>
              <w:rPr>
                <w:rFonts w:eastAsia="Times New Roman" w:cs="Times New Roman"/>
                <w:sz w:val="24"/>
                <w:szCs w:val="24"/>
              </w:rPr>
              <w:t>Š</w:t>
            </w:r>
            <w:r>
              <w:rPr>
                <w:rFonts w:eastAsia="Times New Roman"/>
                <w:sz w:val="24"/>
                <w:szCs w:val="24"/>
              </w:rPr>
              <w:t>D Mokerc Ig do O</w:t>
            </w:r>
            <w:r>
              <w:rPr>
                <w:rFonts w:eastAsia="Times New Roman" w:cs="Times New Roman"/>
                <w:sz w:val="24"/>
                <w:szCs w:val="24"/>
              </w:rPr>
              <w:t>Š</w:t>
            </w:r>
            <w:r>
              <w:rPr>
                <w:rFonts w:eastAsia="Times New Roman"/>
                <w:sz w:val="24"/>
                <w:szCs w:val="24"/>
              </w:rPr>
              <w:t xml:space="preserve"> Ig nastal v kovidnem letu 2020 za kori</w:t>
            </w:r>
            <w:r>
              <w:rPr>
                <w:rFonts w:eastAsia="Times New Roman" w:cs="Times New Roman"/>
                <w:sz w:val="24"/>
                <w:szCs w:val="24"/>
              </w:rPr>
              <w:t>šč</w:t>
            </w:r>
            <w:r>
              <w:rPr>
                <w:rFonts w:eastAsia="Times New Roman"/>
                <w:sz w:val="24"/>
                <w:szCs w:val="24"/>
              </w:rPr>
              <w:t>enje prostorov v O</w:t>
            </w:r>
            <w:r>
              <w:rPr>
                <w:rFonts w:eastAsia="Times New Roman" w:cs="Times New Roman"/>
                <w:sz w:val="24"/>
                <w:szCs w:val="24"/>
              </w:rPr>
              <w:t xml:space="preserve">Š </w:t>
            </w:r>
            <w:r>
              <w:rPr>
                <w:rFonts w:eastAsia="Times New Roman"/>
                <w:spacing w:val="-2"/>
                <w:sz w:val="24"/>
                <w:szCs w:val="24"/>
              </w:rPr>
              <w:t xml:space="preserve">Ig. </w:t>
            </w:r>
            <w:r>
              <w:rPr>
                <w:rFonts w:eastAsia="Times New Roman" w:cs="Times New Roman"/>
                <w:spacing w:val="-2"/>
                <w:sz w:val="24"/>
                <w:szCs w:val="24"/>
              </w:rPr>
              <w:t>Š</w:t>
            </w:r>
            <w:r>
              <w:rPr>
                <w:rFonts w:eastAsia="Times New Roman"/>
                <w:spacing w:val="-2"/>
                <w:sz w:val="24"/>
                <w:szCs w:val="24"/>
              </w:rPr>
              <w:t>portnemu dru</w:t>
            </w:r>
            <w:r>
              <w:rPr>
                <w:rFonts w:eastAsia="Times New Roman" w:cs="Times New Roman"/>
                <w:spacing w:val="-2"/>
                <w:sz w:val="24"/>
                <w:szCs w:val="24"/>
              </w:rPr>
              <w:t>š</w:t>
            </w:r>
            <w:r>
              <w:rPr>
                <w:rFonts w:eastAsia="Times New Roman"/>
                <w:spacing w:val="-2"/>
                <w:sz w:val="24"/>
                <w:szCs w:val="24"/>
              </w:rPr>
              <w:t>tvu Mokerc Ig je bilo z odlo</w:t>
            </w:r>
            <w:r>
              <w:rPr>
                <w:rFonts w:eastAsia="Times New Roman" w:cs="Times New Roman"/>
                <w:spacing w:val="-2"/>
                <w:sz w:val="24"/>
                <w:szCs w:val="24"/>
              </w:rPr>
              <w:t>č</w:t>
            </w:r>
            <w:r>
              <w:rPr>
                <w:rFonts w:eastAsia="Times New Roman"/>
                <w:spacing w:val="-2"/>
                <w:sz w:val="24"/>
                <w:szCs w:val="24"/>
              </w:rPr>
              <w:t xml:space="preserve">bo </w:t>
            </w:r>
            <w:r>
              <w:rPr>
                <w:rFonts w:eastAsia="Times New Roman" w:cs="Times New Roman"/>
                <w:spacing w:val="-2"/>
                <w:sz w:val="24"/>
                <w:szCs w:val="24"/>
              </w:rPr>
              <w:t>š</w:t>
            </w:r>
            <w:r>
              <w:rPr>
                <w:rFonts w:eastAsia="Times New Roman"/>
                <w:spacing w:val="-2"/>
                <w:sz w:val="24"/>
                <w:szCs w:val="24"/>
              </w:rPr>
              <w:t>t. 439-0009/20220-69</w:t>
            </w:r>
            <w:r w:rsidR="00AF690B">
              <w:rPr>
                <w:rFonts w:eastAsia="Times New Roman"/>
                <w:spacing w:val="-2"/>
                <w:sz w:val="24"/>
                <w:szCs w:val="24"/>
              </w:rPr>
              <w:t>,</w:t>
            </w:r>
            <w:r>
              <w:rPr>
                <w:rFonts w:eastAsia="Times New Roman"/>
                <w:spacing w:val="-2"/>
                <w:sz w:val="24"/>
                <w:szCs w:val="24"/>
              </w:rPr>
              <w:t xml:space="preserve"> z dne 8. 6. 2020</w:t>
            </w:r>
            <w:r w:rsidR="00AF690B">
              <w:rPr>
                <w:rFonts w:eastAsia="Times New Roman"/>
                <w:spacing w:val="-2"/>
                <w:sz w:val="24"/>
                <w:szCs w:val="24"/>
              </w:rPr>
              <w:t>,</w:t>
            </w:r>
            <w:r>
              <w:rPr>
                <w:rFonts w:eastAsia="Times New Roman"/>
                <w:spacing w:val="-2"/>
                <w:sz w:val="24"/>
                <w:szCs w:val="24"/>
              </w:rPr>
              <w:t xml:space="preserve"> </w:t>
            </w:r>
            <w:r>
              <w:rPr>
                <w:rFonts w:eastAsia="Times New Roman"/>
                <w:sz w:val="24"/>
                <w:szCs w:val="24"/>
              </w:rPr>
              <w:t>dodeljeno 54.731,26 eur, od tega 28.560,00 eur za kori</w:t>
            </w:r>
            <w:r>
              <w:rPr>
                <w:rFonts w:eastAsia="Times New Roman" w:cs="Times New Roman"/>
                <w:sz w:val="24"/>
                <w:szCs w:val="24"/>
              </w:rPr>
              <w:t>šč</w:t>
            </w:r>
            <w:r>
              <w:rPr>
                <w:rFonts w:eastAsia="Times New Roman"/>
                <w:sz w:val="24"/>
                <w:szCs w:val="24"/>
              </w:rPr>
              <w:t>enje prostorov. Na podlagi odlo</w:t>
            </w:r>
            <w:r>
              <w:rPr>
                <w:rFonts w:eastAsia="Times New Roman" w:cs="Times New Roman"/>
                <w:sz w:val="24"/>
                <w:szCs w:val="24"/>
              </w:rPr>
              <w:t>č</w:t>
            </w:r>
            <w:r>
              <w:rPr>
                <w:rFonts w:eastAsia="Times New Roman"/>
                <w:sz w:val="24"/>
                <w:szCs w:val="24"/>
              </w:rPr>
              <w:t xml:space="preserve">be je bila podpisana </w:t>
            </w:r>
            <w:r>
              <w:rPr>
                <w:rFonts w:eastAsia="Times New Roman" w:cs="Times New Roman"/>
                <w:sz w:val="24"/>
                <w:szCs w:val="24"/>
              </w:rPr>
              <w:t>š</w:t>
            </w:r>
            <w:r>
              <w:rPr>
                <w:rFonts w:eastAsia="Times New Roman"/>
                <w:sz w:val="24"/>
                <w:szCs w:val="24"/>
              </w:rPr>
              <w:t xml:space="preserve">e pogodba o sofinanciranju letnega programa </w:t>
            </w:r>
            <w:r>
              <w:rPr>
                <w:rFonts w:eastAsia="Times New Roman" w:cs="Times New Roman"/>
                <w:sz w:val="24"/>
                <w:szCs w:val="24"/>
              </w:rPr>
              <w:t>š</w:t>
            </w:r>
            <w:r>
              <w:rPr>
                <w:rFonts w:eastAsia="Times New Roman"/>
                <w:sz w:val="24"/>
                <w:szCs w:val="24"/>
              </w:rPr>
              <w:t>porta v Ob</w:t>
            </w:r>
            <w:r>
              <w:rPr>
                <w:rFonts w:eastAsia="Times New Roman" w:cs="Times New Roman"/>
                <w:sz w:val="24"/>
                <w:szCs w:val="24"/>
              </w:rPr>
              <w:t>č</w:t>
            </w:r>
            <w:r>
              <w:rPr>
                <w:rFonts w:eastAsia="Times New Roman"/>
                <w:sz w:val="24"/>
                <w:szCs w:val="24"/>
              </w:rPr>
              <w:t xml:space="preserve">ini Ig za leto 2020, </w:t>
            </w:r>
            <w:r>
              <w:rPr>
                <w:rFonts w:eastAsia="Times New Roman" w:cs="Times New Roman"/>
                <w:sz w:val="24"/>
                <w:szCs w:val="24"/>
              </w:rPr>
              <w:t>š</w:t>
            </w:r>
            <w:r>
              <w:rPr>
                <w:rFonts w:eastAsia="Times New Roman"/>
                <w:sz w:val="24"/>
                <w:szCs w:val="24"/>
              </w:rPr>
              <w:t>t. 439-0009/2020-185, z dne 6. 7. 2020.</w:t>
            </w:r>
          </w:p>
          <w:p w14:paraId="3DC57135" w14:textId="6C152617" w:rsidR="00AC2705" w:rsidRPr="00D508BA" w:rsidRDefault="00AC2705" w:rsidP="00AC2705">
            <w:pPr>
              <w:jc w:val="both"/>
              <w:rPr>
                <w:rFonts w:cstheme="minorHAnsi"/>
                <w:sz w:val="16"/>
                <w:szCs w:val="16"/>
              </w:rPr>
            </w:pPr>
            <w:r>
              <w:rPr>
                <w:sz w:val="24"/>
                <w:szCs w:val="24"/>
              </w:rPr>
              <w:t>Dru</w:t>
            </w:r>
            <w:r>
              <w:rPr>
                <w:rFonts w:eastAsia="Times New Roman" w:cs="Times New Roman"/>
                <w:sz w:val="24"/>
                <w:szCs w:val="24"/>
              </w:rPr>
              <w:t>š</w:t>
            </w:r>
            <w:r>
              <w:rPr>
                <w:rFonts w:eastAsia="Times New Roman"/>
                <w:sz w:val="24"/>
                <w:szCs w:val="24"/>
              </w:rPr>
              <w:t>tva so bila jeseni 2020 s strani ob</w:t>
            </w:r>
            <w:r>
              <w:rPr>
                <w:rFonts w:eastAsia="Times New Roman" w:cs="Times New Roman"/>
                <w:sz w:val="24"/>
                <w:szCs w:val="24"/>
              </w:rPr>
              <w:t>č</w:t>
            </w:r>
            <w:r>
              <w:rPr>
                <w:rFonts w:eastAsia="Times New Roman"/>
                <w:sz w:val="24"/>
                <w:szCs w:val="24"/>
              </w:rPr>
              <w:t>ine pozvana, da po</w:t>
            </w:r>
            <w:r>
              <w:rPr>
                <w:rFonts w:eastAsia="Times New Roman" w:cs="Times New Roman"/>
                <w:sz w:val="24"/>
                <w:szCs w:val="24"/>
              </w:rPr>
              <w:t>š</w:t>
            </w:r>
            <w:r>
              <w:rPr>
                <w:rFonts w:eastAsia="Times New Roman"/>
                <w:sz w:val="24"/>
                <w:szCs w:val="24"/>
              </w:rPr>
              <w:t>ljejo kopije ra</w:t>
            </w:r>
            <w:r>
              <w:rPr>
                <w:rFonts w:eastAsia="Times New Roman" w:cs="Times New Roman"/>
                <w:sz w:val="24"/>
                <w:szCs w:val="24"/>
              </w:rPr>
              <w:t>č</w:t>
            </w:r>
            <w:r>
              <w:rPr>
                <w:rFonts w:eastAsia="Times New Roman"/>
                <w:sz w:val="24"/>
                <w:szCs w:val="24"/>
              </w:rPr>
              <w:t>unov, ki so jih prejel</w:t>
            </w:r>
            <w:r w:rsidR="00AF690B">
              <w:rPr>
                <w:rFonts w:eastAsia="Times New Roman"/>
                <w:sz w:val="24"/>
                <w:szCs w:val="24"/>
              </w:rPr>
              <w:t>a</w:t>
            </w:r>
            <w:r>
              <w:rPr>
                <w:rFonts w:eastAsia="Times New Roman"/>
                <w:sz w:val="24"/>
                <w:szCs w:val="24"/>
              </w:rPr>
              <w:t xml:space="preserve"> za prostore od O</w:t>
            </w:r>
            <w:r>
              <w:rPr>
                <w:rFonts w:eastAsia="Times New Roman" w:cs="Times New Roman"/>
                <w:sz w:val="24"/>
                <w:szCs w:val="24"/>
              </w:rPr>
              <w:t>Š</w:t>
            </w:r>
            <w:r>
              <w:rPr>
                <w:rFonts w:eastAsia="Times New Roman"/>
                <w:sz w:val="24"/>
                <w:szCs w:val="24"/>
              </w:rPr>
              <w:t xml:space="preserve"> Ig. Po ra</w:t>
            </w:r>
            <w:r>
              <w:rPr>
                <w:rFonts w:eastAsia="Times New Roman" w:cs="Times New Roman"/>
                <w:sz w:val="24"/>
                <w:szCs w:val="24"/>
              </w:rPr>
              <w:t>č</w:t>
            </w:r>
            <w:r>
              <w:rPr>
                <w:rFonts w:eastAsia="Times New Roman"/>
                <w:sz w:val="24"/>
                <w:szCs w:val="24"/>
              </w:rPr>
              <w:t xml:space="preserve">unih prejetih v decembru 2020 je bila za </w:t>
            </w:r>
            <w:r>
              <w:rPr>
                <w:rFonts w:eastAsia="Times New Roman" w:cs="Times New Roman"/>
                <w:sz w:val="24"/>
                <w:szCs w:val="24"/>
              </w:rPr>
              <w:t>Š</w:t>
            </w:r>
            <w:r>
              <w:rPr>
                <w:rFonts w:eastAsia="Times New Roman"/>
                <w:sz w:val="24"/>
                <w:szCs w:val="24"/>
              </w:rPr>
              <w:t>D Mokerc ugotovljena realizacija 12.900,24 eur za kori</w:t>
            </w:r>
            <w:r>
              <w:rPr>
                <w:rFonts w:eastAsia="Times New Roman" w:cs="Times New Roman"/>
                <w:sz w:val="24"/>
                <w:szCs w:val="24"/>
              </w:rPr>
              <w:t>šč</w:t>
            </w:r>
            <w:r>
              <w:rPr>
                <w:rFonts w:eastAsia="Times New Roman"/>
                <w:sz w:val="24"/>
                <w:szCs w:val="24"/>
              </w:rPr>
              <w:t>enje prostorov. Z dru</w:t>
            </w:r>
            <w:r>
              <w:rPr>
                <w:rFonts w:eastAsia="Times New Roman" w:cs="Times New Roman"/>
                <w:sz w:val="24"/>
                <w:szCs w:val="24"/>
              </w:rPr>
              <w:t>š</w:t>
            </w:r>
            <w:r>
              <w:rPr>
                <w:rFonts w:eastAsia="Times New Roman"/>
                <w:sz w:val="24"/>
                <w:szCs w:val="24"/>
              </w:rPr>
              <w:t xml:space="preserve">tvom je bil sklenjen aneks </w:t>
            </w:r>
            <w:r>
              <w:rPr>
                <w:rFonts w:eastAsia="Times New Roman" w:cs="Times New Roman"/>
                <w:sz w:val="24"/>
                <w:szCs w:val="24"/>
              </w:rPr>
              <w:t>š</w:t>
            </w:r>
            <w:r>
              <w:rPr>
                <w:rFonts w:eastAsia="Times New Roman"/>
                <w:sz w:val="24"/>
                <w:szCs w:val="24"/>
              </w:rPr>
              <w:t>t. 439-0009/2020-333</w:t>
            </w:r>
            <w:r w:rsidR="00AF690B">
              <w:rPr>
                <w:rFonts w:eastAsia="Times New Roman"/>
                <w:sz w:val="24"/>
                <w:szCs w:val="24"/>
              </w:rPr>
              <w:t>,</w:t>
            </w:r>
            <w:r>
              <w:rPr>
                <w:rFonts w:eastAsia="Times New Roman"/>
                <w:sz w:val="24"/>
                <w:szCs w:val="24"/>
              </w:rPr>
              <w:t xml:space="preserve"> z dne 29. 12. 2020, znesek za kori</w:t>
            </w:r>
            <w:r>
              <w:rPr>
                <w:rFonts w:eastAsia="Times New Roman" w:cs="Times New Roman"/>
                <w:sz w:val="24"/>
                <w:szCs w:val="24"/>
              </w:rPr>
              <w:t>šč</w:t>
            </w:r>
            <w:r>
              <w:rPr>
                <w:rFonts w:eastAsia="Times New Roman"/>
                <w:sz w:val="24"/>
                <w:szCs w:val="24"/>
              </w:rPr>
              <w:t xml:space="preserve">enje prostorov je bil </w:t>
            </w:r>
            <w:r>
              <w:rPr>
                <w:rFonts w:eastAsia="Times New Roman"/>
                <w:spacing w:val="-1"/>
                <w:sz w:val="24"/>
                <w:szCs w:val="24"/>
              </w:rPr>
              <w:t>12.900,24 eur (po prvotni pogodbi 28.560,00 eur). 18. 12. 2020 je O</w:t>
            </w:r>
            <w:r>
              <w:rPr>
                <w:rFonts w:eastAsia="Times New Roman" w:cs="Times New Roman"/>
                <w:spacing w:val="-1"/>
                <w:sz w:val="24"/>
                <w:szCs w:val="24"/>
              </w:rPr>
              <w:t>Š</w:t>
            </w:r>
            <w:r>
              <w:rPr>
                <w:rFonts w:eastAsia="Times New Roman"/>
                <w:spacing w:val="-1"/>
                <w:sz w:val="24"/>
                <w:szCs w:val="24"/>
              </w:rPr>
              <w:t xml:space="preserve"> Ig </w:t>
            </w:r>
            <w:r>
              <w:rPr>
                <w:rFonts w:eastAsia="Times New Roman" w:cs="Times New Roman"/>
                <w:spacing w:val="-1"/>
                <w:sz w:val="24"/>
                <w:szCs w:val="24"/>
              </w:rPr>
              <w:t>Š</w:t>
            </w:r>
            <w:r>
              <w:rPr>
                <w:rFonts w:eastAsia="Times New Roman"/>
                <w:spacing w:val="-1"/>
                <w:sz w:val="24"/>
                <w:szCs w:val="24"/>
              </w:rPr>
              <w:t xml:space="preserve">D Mokerc izdala </w:t>
            </w:r>
            <w:r>
              <w:rPr>
                <w:rFonts w:eastAsia="Times New Roman" w:cs="Times New Roman"/>
                <w:spacing w:val="-1"/>
                <w:sz w:val="24"/>
                <w:szCs w:val="24"/>
              </w:rPr>
              <w:t>š</w:t>
            </w:r>
            <w:r>
              <w:rPr>
                <w:rFonts w:eastAsia="Times New Roman"/>
                <w:spacing w:val="-1"/>
                <w:sz w:val="24"/>
                <w:szCs w:val="24"/>
              </w:rPr>
              <w:t>e ra</w:t>
            </w:r>
            <w:r>
              <w:rPr>
                <w:rFonts w:eastAsia="Times New Roman" w:cs="Times New Roman"/>
                <w:spacing w:val="-1"/>
                <w:sz w:val="24"/>
                <w:szCs w:val="24"/>
              </w:rPr>
              <w:t>č</w:t>
            </w:r>
            <w:r>
              <w:rPr>
                <w:rFonts w:eastAsia="Times New Roman"/>
                <w:spacing w:val="-1"/>
                <w:sz w:val="24"/>
                <w:szCs w:val="24"/>
              </w:rPr>
              <w:t>une za kori</w:t>
            </w:r>
            <w:r>
              <w:rPr>
                <w:rFonts w:eastAsia="Times New Roman" w:cs="Times New Roman"/>
                <w:spacing w:val="-1"/>
                <w:sz w:val="24"/>
                <w:szCs w:val="24"/>
              </w:rPr>
              <w:t>šč</w:t>
            </w:r>
            <w:r>
              <w:rPr>
                <w:rFonts w:eastAsia="Times New Roman"/>
                <w:spacing w:val="-1"/>
                <w:sz w:val="24"/>
                <w:szCs w:val="24"/>
              </w:rPr>
              <w:t>enje prostorov v vi</w:t>
            </w:r>
            <w:r>
              <w:rPr>
                <w:rFonts w:eastAsia="Times New Roman" w:cs="Times New Roman"/>
                <w:spacing w:val="-1"/>
                <w:sz w:val="24"/>
                <w:szCs w:val="24"/>
              </w:rPr>
              <w:t>š</w:t>
            </w:r>
            <w:r>
              <w:rPr>
                <w:rFonts w:eastAsia="Times New Roman"/>
                <w:spacing w:val="-1"/>
                <w:sz w:val="24"/>
                <w:szCs w:val="24"/>
              </w:rPr>
              <w:t>ini 6.316,82 eur, s katerimi ob</w:t>
            </w:r>
            <w:r>
              <w:rPr>
                <w:rFonts w:eastAsia="Times New Roman" w:cs="Times New Roman"/>
                <w:spacing w:val="-1"/>
                <w:sz w:val="24"/>
                <w:szCs w:val="24"/>
              </w:rPr>
              <w:t>č</w:t>
            </w:r>
            <w:r>
              <w:rPr>
                <w:rFonts w:eastAsia="Times New Roman"/>
                <w:spacing w:val="-1"/>
                <w:sz w:val="24"/>
                <w:szCs w:val="24"/>
              </w:rPr>
              <w:t xml:space="preserve">ina ni razpolagala. V </w:t>
            </w:r>
            <w:r>
              <w:rPr>
                <w:rFonts w:eastAsia="Times New Roman"/>
                <w:spacing w:val="-2"/>
                <w:sz w:val="24"/>
                <w:szCs w:val="24"/>
              </w:rPr>
              <w:t>kolikor bi, bi bil znesek 6.316,82 upo</w:t>
            </w:r>
            <w:r>
              <w:rPr>
                <w:rFonts w:eastAsia="Times New Roman" w:cs="Times New Roman"/>
                <w:spacing w:val="-2"/>
                <w:sz w:val="24"/>
                <w:szCs w:val="24"/>
              </w:rPr>
              <w:t>š</w:t>
            </w:r>
            <w:r>
              <w:rPr>
                <w:rFonts w:eastAsia="Times New Roman"/>
                <w:spacing w:val="-2"/>
                <w:sz w:val="24"/>
                <w:szCs w:val="24"/>
              </w:rPr>
              <w:t xml:space="preserve">tevan v aneksu </w:t>
            </w:r>
            <w:r>
              <w:rPr>
                <w:rFonts w:eastAsia="Times New Roman" w:cs="Times New Roman"/>
                <w:spacing w:val="-2"/>
                <w:sz w:val="24"/>
                <w:szCs w:val="24"/>
              </w:rPr>
              <w:t>š</w:t>
            </w:r>
            <w:r>
              <w:rPr>
                <w:rFonts w:eastAsia="Times New Roman"/>
                <w:spacing w:val="-2"/>
                <w:sz w:val="24"/>
                <w:szCs w:val="24"/>
              </w:rPr>
              <w:t>t. 439-0009/2020-333</w:t>
            </w:r>
            <w:r w:rsidR="00C516F1">
              <w:rPr>
                <w:rFonts w:eastAsia="Times New Roman"/>
                <w:spacing w:val="-2"/>
                <w:sz w:val="24"/>
                <w:szCs w:val="24"/>
              </w:rPr>
              <w:t>,</w:t>
            </w:r>
            <w:r>
              <w:rPr>
                <w:rFonts w:eastAsia="Times New Roman"/>
                <w:spacing w:val="-2"/>
                <w:sz w:val="24"/>
                <w:szCs w:val="24"/>
              </w:rPr>
              <w:t xml:space="preserve"> z dne 29. 12. </w:t>
            </w:r>
            <w:r>
              <w:rPr>
                <w:rFonts w:eastAsia="Times New Roman"/>
                <w:sz w:val="24"/>
                <w:szCs w:val="24"/>
              </w:rPr>
              <w:t>2020 in bi namesto 12.900,24 eur zna</w:t>
            </w:r>
            <w:r>
              <w:rPr>
                <w:rFonts w:eastAsia="Times New Roman" w:cs="Times New Roman"/>
                <w:sz w:val="24"/>
                <w:szCs w:val="24"/>
              </w:rPr>
              <w:t>š</w:t>
            </w:r>
            <w:r>
              <w:rPr>
                <w:rFonts w:eastAsia="Times New Roman"/>
                <w:sz w:val="24"/>
                <w:szCs w:val="24"/>
              </w:rPr>
              <w:t xml:space="preserve">al 19.217,06 eur. Smatramo, da je </w:t>
            </w:r>
            <w:r>
              <w:rPr>
                <w:rFonts w:eastAsia="Times New Roman" w:cs="Times New Roman"/>
                <w:sz w:val="24"/>
                <w:szCs w:val="24"/>
              </w:rPr>
              <w:t>Š</w:t>
            </w:r>
            <w:r>
              <w:rPr>
                <w:rFonts w:eastAsia="Times New Roman"/>
                <w:sz w:val="24"/>
                <w:szCs w:val="24"/>
              </w:rPr>
              <w:t>D Mokerc Ig tudi sredstva v vi</w:t>
            </w:r>
            <w:r>
              <w:rPr>
                <w:rFonts w:eastAsia="Times New Roman" w:cs="Times New Roman"/>
                <w:sz w:val="24"/>
                <w:szCs w:val="24"/>
              </w:rPr>
              <w:t>š</w:t>
            </w:r>
            <w:r>
              <w:rPr>
                <w:rFonts w:eastAsia="Times New Roman"/>
                <w:sz w:val="24"/>
                <w:szCs w:val="24"/>
              </w:rPr>
              <w:t>ini 6.316,82 eur pridobilo z razpisom v letu 2020 in dejansko realiziralo vadbo v prostorih O</w:t>
            </w:r>
            <w:r>
              <w:rPr>
                <w:rFonts w:eastAsia="Times New Roman" w:cs="Times New Roman"/>
                <w:sz w:val="24"/>
                <w:szCs w:val="24"/>
              </w:rPr>
              <w:t>Š</w:t>
            </w:r>
            <w:r>
              <w:rPr>
                <w:rFonts w:eastAsia="Times New Roman"/>
                <w:sz w:val="24"/>
                <w:szCs w:val="24"/>
              </w:rPr>
              <w:t xml:space="preserve"> Ig, le da sredstva niso bila zajeta v aneksu 439-0009/2020-333</w:t>
            </w:r>
            <w:r w:rsidR="00C516F1">
              <w:rPr>
                <w:rFonts w:eastAsia="Times New Roman"/>
                <w:sz w:val="24"/>
                <w:szCs w:val="24"/>
              </w:rPr>
              <w:t>,</w:t>
            </w:r>
            <w:r>
              <w:rPr>
                <w:rFonts w:eastAsia="Times New Roman"/>
                <w:sz w:val="24"/>
                <w:szCs w:val="24"/>
              </w:rPr>
              <w:t xml:space="preserve"> z dne 29.</w:t>
            </w:r>
            <w:r w:rsidR="00C516F1">
              <w:rPr>
                <w:rFonts w:eastAsia="Times New Roman"/>
                <w:sz w:val="24"/>
                <w:szCs w:val="24"/>
              </w:rPr>
              <w:t xml:space="preserve"> </w:t>
            </w:r>
            <w:r>
              <w:rPr>
                <w:rFonts w:eastAsia="Times New Roman"/>
                <w:sz w:val="24"/>
                <w:szCs w:val="24"/>
              </w:rPr>
              <w:t>12.</w:t>
            </w:r>
            <w:r w:rsidR="00C516F1">
              <w:rPr>
                <w:rFonts w:eastAsia="Times New Roman"/>
                <w:sz w:val="24"/>
                <w:szCs w:val="24"/>
              </w:rPr>
              <w:t xml:space="preserve"> </w:t>
            </w:r>
            <w:r>
              <w:rPr>
                <w:rFonts w:eastAsia="Times New Roman"/>
                <w:sz w:val="24"/>
                <w:szCs w:val="24"/>
              </w:rPr>
              <w:t>2020.</w:t>
            </w:r>
          </w:p>
        </w:tc>
      </w:tr>
    </w:tbl>
    <w:p w14:paraId="4D0C37D4" w14:textId="15E8217D" w:rsidR="00D3199B" w:rsidRDefault="00D3199B" w:rsidP="006279F7">
      <w:pPr>
        <w:spacing w:after="0"/>
        <w:rPr>
          <w:rFonts w:ascii="Calibri" w:hAnsi="Calibri" w:cs="Calibri"/>
          <w:sz w:val="24"/>
          <w:szCs w:val="24"/>
        </w:rPr>
      </w:pPr>
    </w:p>
    <w:tbl>
      <w:tblPr>
        <w:tblStyle w:val="Tabelamrea"/>
        <w:tblW w:w="0" w:type="auto"/>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Look w:val="04A0" w:firstRow="1" w:lastRow="0" w:firstColumn="1" w:lastColumn="0" w:noHBand="0" w:noVBand="1"/>
      </w:tblPr>
      <w:tblGrid>
        <w:gridCol w:w="9010"/>
      </w:tblGrid>
      <w:tr w:rsidR="00566356" w14:paraId="1879134E" w14:textId="77777777" w:rsidTr="009720BC">
        <w:trPr>
          <w:trHeight w:val="782"/>
        </w:trPr>
        <w:tc>
          <w:tcPr>
            <w:tcW w:w="9010" w:type="dxa"/>
          </w:tcPr>
          <w:p w14:paraId="6B6B8FD0" w14:textId="1C09821E" w:rsidR="00566356" w:rsidRPr="00D508BA" w:rsidRDefault="00566356" w:rsidP="00566356">
            <w:pPr>
              <w:jc w:val="both"/>
              <w:rPr>
                <w:rFonts w:cstheme="minorHAnsi"/>
                <w:sz w:val="16"/>
                <w:szCs w:val="16"/>
              </w:rPr>
            </w:pPr>
            <w:r w:rsidRPr="00273F2D">
              <w:rPr>
                <w:rFonts w:cstheme="minorHAnsi"/>
                <w:sz w:val="24"/>
                <w:szCs w:val="24"/>
              </w:rPr>
              <w:t>Občina</w:t>
            </w:r>
            <w:r>
              <w:rPr>
                <w:rFonts w:cstheme="minorHAnsi"/>
                <w:sz w:val="24"/>
                <w:szCs w:val="24"/>
              </w:rPr>
              <w:t xml:space="preserve"> Ig</w:t>
            </w:r>
            <w:r w:rsidRPr="00273F2D">
              <w:rPr>
                <w:rFonts w:cstheme="minorHAnsi"/>
                <w:sz w:val="24"/>
                <w:szCs w:val="24"/>
              </w:rPr>
              <w:t xml:space="preserve"> je v </w:t>
            </w:r>
            <w:r>
              <w:rPr>
                <w:rFonts w:cstheme="minorHAnsi"/>
                <w:sz w:val="24"/>
                <w:szCs w:val="24"/>
              </w:rPr>
              <w:t xml:space="preserve">odzivnem poročilu </w:t>
            </w:r>
            <w:r w:rsidRPr="00273F2D">
              <w:rPr>
                <w:rFonts w:cstheme="minorHAnsi"/>
                <w:sz w:val="24"/>
                <w:szCs w:val="24"/>
              </w:rPr>
              <w:t>pojasnila</w:t>
            </w:r>
            <w:r>
              <w:rPr>
                <w:rFonts w:cstheme="minorHAnsi"/>
                <w:sz w:val="24"/>
                <w:szCs w:val="24"/>
              </w:rPr>
              <w:t xml:space="preserve"> še, da ima </w:t>
            </w:r>
            <w:r>
              <w:rPr>
                <w:sz w:val="24"/>
                <w:szCs w:val="24"/>
              </w:rPr>
              <w:t>Ob</w:t>
            </w:r>
            <w:r>
              <w:rPr>
                <w:rFonts w:eastAsia="Times New Roman" w:cs="Times New Roman"/>
                <w:sz w:val="24"/>
                <w:szCs w:val="24"/>
              </w:rPr>
              <w:t>č</w:t>
            </w:r>
            <w:r>
              <w:rPr>
                <w:rFonts w:eastAsia="Times New Roman"/>
                <w:sz w:val="24"/>
                <w:szCs w:val="24"/>
              </w:rPr>
              <w:t>ina Ig v prora</w:t>
            </w:r>
            <w:r>
              <w:rPr>
                <w:rFonts w:eastAsia="Times New Roman" w:cs="Times New Roman"/>
                <w:sz w:val="24"/>
                <w:szCs w:val="24"/>
              </w:rPr>
              <w:t>č</w:t>
            </w:r>
            <w:r>
              <w:rPr>
                <w:rFonts w:eastAsia="Times New Roman"/>
                <w:sz w:val="24"/>
                <w:szCs w:val="24"/>
              </w:rPr>
              <w:t>unu Ob</w:t>
            </w:r>
            <w:r>
              <w:rPr>
                <w:rFonts w:eastAsia="Times New Roman" w:cs="Times New Roman"/>
                <w:sz w:val="24"/>
                <w:szCs w:val="24"/>
              </w:rPr>
              <w:t>č</w:t>
            </w:r>
            <w:r>
              <w:rPr>
                <w:rFonts w:eastAsia="Times New Roman"/>
                <w:sz w:val="24"/>
                <w:szCs w:val="24"/>
              </w:rPr>
              <w:t xml:space="preserve">ine Ig postavko 1118005 - </w:t>
            </w:r>
            <w:r>
              <w:rPr>
                <w:rFonts w:eastAsia="Times New Roman" w:cs="Times New Roman"/>
                <w:sz w:val="24"/>
                <w:szCs w:val="24"/>
              </w:rPr>
              <w:t>Š</w:t>
            </w:r>
            <w:r>
              <w:rPr>
                <w:rFonts w:eastAsia="Times New Roman"/>
                <w:sz w:val="24"/>
                <w:szCs w:val="24"/>
              </w:rPr>
              <w:t>port in rekreacija – dvorana. Pod to postavko so predvidena sredstva, ki jih ob</w:t>
            </w:r>
            <w:r>
              <w:rPr>
                <w:rFonts w:eastAsia="Times New Roman" w:cs="Times New Roman"/>
                <w:sz w:val="24"/>
                <w:szCs w:val="24"/>
              </w:rPr>
              <w:t>č</w:t>
            </w:r>
            <w:r>
              <w:rPr>
                <w:rFonts w:eastAsia="Times New Roman"/>
                <w:sz w:val="24"/>
                <w:szCs w:val="24"/>
              </w:rPr>
              <w:t>ina namenja upravljalcu za prese</w:t>
            </w:r>
            <w:r>
              <w:rPr>
                <w:rFonts w:eastAsia="Times New Roman" w:cs="Times New Roman"/>
                <w:sz w:val="24"/>
                <w:szCs w:val="24"/>
              </w:rPr>
              <w:t>ž</w:t>
            </w:r>
            <w:r>
              <w:rPr>
                <w:rFonts w:eastAsia="Times New Roman"/>
                <w:sz w:val="24"/>
                <w:szCs w:val="24"/>
              </w:rPr>
              <w:t xml:space="preserve">ek odhodkov nad prihodki v </w:t>
            </w:r>
            <w:r>
              <w:rPr>
                <w:rFonts w:eastAsia="Times New Roman" w:cs="Times New Roman"/>
                <w:sz w:val="24"/>
                <w:szCs w:val="24"/>
              </w:rPr>
              <w:t>š</w:t>
            </w:r>
            <w:r>
              <w:rPr>
                <w:rFonts w:eastAsia="Times New Roman"/>
                <w:sz w:val="24"/>
                <w:szCs w:val="24"/>
              </w:rPr>
              <w:t xml:space="preserve">portni dvorani. Glede na to, da je </w:t>
            </w:r>
            <w:r>
              <w:rPr>
                <w:rFonts w:eastAsia="Times New Roman" w:cs="Times New Roman"/>
                <w:sz w:val="24"/>
                <w:szCs w:val="24"/>
              </w:rPr>
              <w:t>š</w:t>
            </w:r>
            <w:r>
              <w:rPr>
                <w:rFonts w:eastAsia="Times New Roman"/>
                <w:sz w:val="24"/>
                <w:szCs w:val="24"/>
              </w:rPr>
              <w:t>tevilo u</w:t>
            </w:r>
            <w:r>
              <w:rPr>
                <w:rFonts w:eastAsia="Times New Roman" w:cs="Times New Roman"/>
                <w:sz w:val="24"/>
                <w:szCs w:val="24"/>
              </w:rPr>
              <w:t>č</w:t>
            </w:r>
            <w:r>
              <w:rPr>
                <w:rFonts w:eastAsia="Times New Roman"/>
                <w:sz w:val="24"/>
                <w:szCs w:val="24"/>
              </w:rPr>
              <w:t>encev vedno ve</w:t>
            </w:r>
            <w:r>
              <w:rPr>
                <w:rFonts w:eastAsia="Times New Roman" w:cs="Times New Roman"/>
                <w:sz w:val="24"/>
                <w:szCs w:val="24"/>
              </w:rPr>
              <w:t>č</w:t>
            </w:r>
            <w:r>
              <w:rPr>
                <w:rFonts w:eastAsia="Times New Roman"/>
                <w:sz w:val="24"/>
                <w:szCs w:val="24"/>
              </w:rPr>
              <w:t xml:space="preserve">je, da ima </w:t>
            </w:r>
            <w:r>
              <w:rPr>
                <w:rFonts w:eastAsia="Times New Roman" w:cs="Times New Roman"/>
                <w:sz w:val="24"/>
                <w:szCs w:val="24"/>
              </w:rPr>
              <w:t>š</w:t>
            </w:r>
            <w:r>
              <w:rPr>
                <w:rFonts w:eastAsia="Times New Roman"/>
                <w:sz w:val="24"/>
                <w:szCs w:val="24"/>
              </w:rPr>
              <w:t>ola veliko interesnih dejavnosti in dejavnosti v okviru raz</w:t>
            </w:r>
            <w:r>
              <w:rPr>
                <w:rFonts w:eastAsia="Times New Roman" w:cs="Times New Roman"/>
                <w:sz w:val="24"/>
                <w:szCs w:val="24"/>
              </w:rPr>
              <w:t>š</w:t>
            </w:r>
            <w:r>
              <w:rPr>
                <w:rFonts w:eastAsia="Times New Roman"/>
                <w:sz w:val="24"/>
                <w:szCs w:val="24"/>
              </w:rPr>
              <w:t>irjenega programa, se popoldanski del za zunanje uporabnike za</w:t>
            </w:r>
            <w:r>
              <w:rPr>
                <w:rFonts w:eastAsia="Times New Roman" w:cs="Times New Roman"/>
                <w:sz w:val="24"/>
                <w:szCs w:val="24"/>
              </w:rPr>
              <w:t>č</w:t>
            </w:r>
            <w:r>
              <w:rPr>
                <w:rFonts w:eastAsia="Times New Roman"/>
                <w:sz w:val="24"/>
                <w:szCs w:val="24"/>
              </w:rPr>
              <w:t xml:space="preserve">ne </w:t>
            </w:r>
            <w:r>
              <w:rPr>
                <w:rFonts w:eastAsia="Times New Roman" w:cs="Times New Roman"/>
                <w:sz w:val="24"/>
                <w:szCs w:val="24"/>
              </w:rPr>
              <w:t>š</w:t>
            </w:r>
            <w:r>
              <w:rPr>
                <w:rFonts w:eastAsia="Times New Roman"/>
                <w:sz w:val="24"/>
                <w:szCs w:val="24"/>
              </w:rPr>
              <w:t>ele ob 16.30. Termini po 21.30 pa so uporabnikom manj zanimivi, zato je prese</w:t>
            </w:r>
            <w:r>
              <w:rPr>
                <w:rFonts w:eastAsia="Times New Roman" w:cs="Times New Roman"/>
                <w:sz w:val="24"/>
                <w:szCs w:val="24"/>
              </w:rPr>
              <w:t>ž</w:t>
            </w:r>
            <w:r>
              <w:rPr>
                <w:rFonts w:eastAsia="Times New Roman"/>
                <w:sz w:val="24"/>
                <w:szCs w:val="24"/>
              </w:rPr>
              <w:t>ek odhodkov nad prihodki vsako leto dejstvo in ne obratno. Predvidevamo, da bo z energetsko sanacijo in son</w:t>
            </w:r>
            <w:r>
              <w:rPr>
                <w:rFonts w:eastAsia="Times New Roman" w:cs="Times New Roman"/>
                <w:sz w:val="24"/>
                <w:szCs w:val="24"/>
              </w:rPr>
              <w:t>č</w:t>
            </w:r>
            <w:r>
              <w:rPr>
                <w:rFonts w:eastAsia="Times New Roman"/>
                <w:sz w:val="24"/>
                <w:szCs w:val="24"/>
              </w:rPr>
              <w:t xml:space="preserve">nimi paneli poraba </w:t>
            </w:r>
            <w:r>
              <w:rPr>
                <w:rFonts w:eastAsia="Times New Roman"/>
                <w:spacing w:val="-1"/>
                <w:sz w:val="24"/>
                <w:szCs w:val="24"/>
              </w:rPr>
              <w:t>energentov manj</w:t>
            </w:r>
            <w:r>
              <w:rPr>
                <w:rFonts w:eastAsia="Times New Roman" w:cs="Times New Roman"/>
                <w:spacing w:val="-1"/>
                <w:sz w:val="24"/>
                <w:szCs w:val="24"/>
              </w:rPr>
              <w:t>š</w:t>
            </w:r>
            <w:r>
              <w:rPr>
                <w:rFonts w:eastAsia="Times New Roman"/>
                <w:spacing w:val="-1"/>
                <w:sz w:val="24"/>
                <w:szCs w:val="24"/>
              </w:rPr>
              <w:t>a, zato bomo lahko v letu 2025 ugotovili nove dejanske stro</w:t>
            </w:r>
            <w:r>
              <w:rPr>
                <w:rFonts w:eastAsia="Times New Roman" w:cs="Times New Roman"/>
                <w:spacing w:val="-1"/>
                <w:sz w:val="24"/>
                <w:szCs w:val="24"/>
              </w:rPr>
              <w:t>š</w:t>
            </w:r>
            <w:r>
              <w:rPr>
                <w:rFonts w:eastAsia="Times New Roman"/>
                <w:spacing w:val="-1"/>
                <w:sz w:val="24"/>
                <w:szCs w:val="24"/>
              </w:rPr>
              <w:t xml:space="preserve">ke dvorane. </w:t>
            </w:r>
            <w:r>
              <w:rPr>
                <w:rFonts w:eastAsia="Times New Roman"/>
                <w:sz w:val="24"/>
                <w:szCs w:val="24"/>
              </w:rPr>
              <w:t xml:space="preserve">Receptor je zaposlen samo za popoldanski del v </w:t>
            </w:r>
            <w:r>
              <w:rPr>
                <w:rFonts w:eastAsia="Times New Roman" w:cs="Times New Roman"/>
                <w:sz w:val="24"/>
                <w:szCs w:val="24"/>
              </w:rPr>
              <w:t>š</w:t>
            </w:r>
            <w:r>
              <w:rPr>
                <w:rFonts w:eastAsia="Times New Roman"/>
                <w:sz w:val="24"/>
                <w:szCs w:val="24"/>
              </w:rPr>
              <w:t xml:space="preserve">portni dvorani in za dejavnosti, ki potekajo v soboto in nedeljo (tekme, prireditve) v </w:t>
            </w:r>
            <w:r>
              <w:rPr>
                <w:rFonts w:eastAsia="Times New Roman" w:cs="Times New Roman"/>
                <w:sz w:val="24"/>
                <w:szCs w:val="24"/>
              </w:rPr>
              <w:t>š</w:t>
            </w:r>
            <w:r>
              <w:rPr>
                <w:rFonts w:eastAsia="Times New Roman"/>
                <w:sz w:val="24"/>
                <w:szCs w:val="24"/>
              </w:rPr>
              <w:t xml:space="preserve">portni dvorani in ne za dejavnost </w:t>
            </w:r>
            <w:r>
              <w:rPr>
                <w:rFonts w:eastAsia="Times New Roman" w:cs="Times New Roman"/>
                <w:sz w:val="24"/>
                <w:szCs w:val="24"/>
              </w:rPr>
              <w:t>š</w:t>
            </w:r>
            <w:r>
              <w:rPr>
                <w:rFonts w:eastAsia="Times New Roman"/>
                <w:sz w:val="24"/>
                <w:szCs w:val="24"/>
              </w:rPr>
              <w:t xml:space="preserve">ole. Zato </w:t>
            </w:r>
            <w:r>
              <w:rPr>
                <w:rFonts w:eastAsia="Times New Roman" w:cs="Times New Roman"/>
                <w:sz w:val="24"/>
                <w:szCs w:val="24"/>
              </w:rPr>
              <w:t>š</w:t>
            </w:r>
            <w:r>
              <w:rPr>
                <w:rFonts w:eastAsia="Times New Roman"/>
                <w:sz w:val="24"/>
                <w:szCs w:val="24"/>
              </w:rPr>
              <w:t>ola zanj ne more pridobiti sredstva z Ministrstva, prav tako jih kot javni zavod ne more pridobiti drugje. Ob</w:t>
            </w:r>
            <w:r>
              <w:rPr>
                <w:rFonts w:eastAsia="Times New Roman" w:cs="Times New Roman"/>
                <w:sz w:val="24"/>
                <w:szCs w:val="24"/>
              </w:rPr>
              <w:t>č</w:t>
            </w:r>
            <w:r>
              <w:rPr>
                <w:rFonts w:eastAsia="Times New Roman"/>
                <w:sz w:val="24"/>
                <w:szCs w:val="24"/>
              </w:rPr>
              <w:t>ina Ig je ustanovitelj JZ O</w:t>
            </w:r>
            <w:r>
              <w:rPr>
                <w:rFonts w:eastAsia="Times New Roman" w:cs="Times New Roman"/>
                <w:sz w:val="24"/>
                <w:szCs w:val="24"/>
              </w:rPr>
              <w:t>Š</w:t>
            </w:r>
            <w:r>
              <w:rPr>
                <w:rFonts w:eastAsia="Times New Roman"/>
                <w:sz w:val="24"/>
                <w:szCs w:val="24"/>
              </w:rPr>
              <w:t xml:space="preserve"> Ig. Ta ob</w:t>
            </w:r>
            <w:r>
              <w:rPr>
                <w:rFonts w:eastAsia="Times New Roman" w:cs="Times New Roman"/>
                <w:sz w:val="24"/>
                <w:szCs w:val="24"/>
              </w:rPr>
              <w:t>č</w:t>
            </w:r>
            <w:r>
              <w:rPr>
                <w:rFonts w:eastAsia="Times New Roman"/>
                <w:sz w:val="24"/>
                <w:szCs w:val="24"/>
              </w:rPr>
              <w:t xml:space="preserve">ini </w:t>
            </w:r>
            <w:r>
              <w:rPr>
                <w:rFonts w:eastAsia="Times New Roman"/>
                <w:sz w:val="24"/>
                <w:szCs w:val="24"/>
              </w:rPr>
              <w:lastRenderedPageBreak/>
              <w:t>vsako leto predlo</w:t>
            </w:r>
            <w:r>
              <w:rPr>
                <w:rFonts w:eastAsia="Times New Roman" w:cs="Times New Roman"/>
                <w:sz w:val="24"/>
                <w:szCs w:val="24"/>
              </w:rPr>
              <w:t>ž</w:t>
            </w:r>
            <w:r>
              <w:rPr>
                <w:rFonts w:eastAsia="Times New Roman"/>
                <w:sz w:val="24"/>
                <w:szCs w:val="24"/>
              </w:rPr>
              <w:t>i finan</w:t>
            </w:r>
            <w:r>
              <w:rPr>
                <w:rFonts w:eastAsia="Times New Roman" w:cs="Times New Roman"/>
                <w:sz w:val="24"/>
                <w:szCs w:val="24"/>
              </w:rPr>
              <w:t>č</w:t>
            </w:r>
            <w:r>
              <w:rPr>
                <w:rFonts w:eastAsia="Times New Roman"/>
                <w:sz w:val="24"/>
                <w:szCs w:val="24"/>
              </w:rPr>
              <w:t>ni na</w:t>
            </w:r>
            <w:r>
              <w:rPr>
                <w:rFonts w:eastAsia="Times New Roman" w:cs="Times New Roman"/>
                <w:sz w:val="24"/>
                <w:szCs w:val="24"/>
              </w:rPr>
              <w:t>č</w:t>
            </w:r>
            <w:r>
              <w:rPr>
                <w:rFonts w:eastAsia="Times New Roman"/>
                <w:sz w:val="24"/>
                <w:szCs w:val="24"/>
              </w:rPr>
              <w:t>rt, v katerem so predvideni vsi odhodki (pla</w:t>
            </w:r>
            <w:r>
              <w:rPr>
                <w:rFonts w:eastAsia="Times New Roman" w:cs="Times New Roman"/>
                <w:sz w:val="24"/>
                <w:szCs w:val="24"/>
              </w:rPr>
              <w:t>č</w:t>
            </w:r>
            <w:r>
              <w:rPr>
                <w:rFonts w:eastAsia="Times New Roman"/>
                <w:sz w:val="24"/>
                <w:szCs w:val="24"/>
              </w:rPr>
              <w:t>e in drugi prejemki zaposlenih, materialni stro</w:t>
            </w:r>
            <w:r>
              <w:rPr>
                <w:rFonts w:eastAsia="Times New Roman" w:cs="Times New Roman"/>
                <w:sz w:val="24"/>
                <w:szCs w:val="24"/>
              </w:rPr>
              <w:t>š</w:t>
            </w:r>
            <w:r>
              <w:rPr>
                <w:rFonts w:eastAsia="Times New Roman"/>
                <w:sz w:val="24"/>
                <w:szCs w:val="24"/>
              </w:rPr>
              <w:t>ki,...).</w:t>
            </w:r>
          </w:p>
        </w:tc>
      </w:tr>
    </w:tbl>
    <w:p w14:paraId="50B7F7A9" w14:textId="77777777" w:rsidR="00566356" w:rsidRDefault="00566356" w:rsidP="006279F7">
      <w:pPr>
        <w:spacing w:after="0"/>
        <w:rPr>
          <w:rFonts w:ascii="Calibri" w:hAnsi="Calibri" w:cs="Calibri"/>
          <w:sz w:val="24"/>
          <w:szCs w:val="24"/>
        </w:rPr>
      </w:pPr>
    </w:p>
    <w:p w14:paraId="0356CD48" w14:textId="50D7A479" w:rsidR="00B2724C" w:rsidRPr="005B5CF1" w:rsidRDefault="00B2724C" w:rsidP="000E4DDE">
      <w:pPr>
        <w:rPr>
          <w:rFonts w:cstheme="minorHAnsi"/>
          <w:b/>
          <w:sz w:val="24"/>
          <w:szCs w:val="24"/>
        </w:rPr>
      </w:pPr>
      <w:r w:rsidRPr="005B5CF1">
        <w:rPr>
          <w:rFonts w:cstheme="minorHAnsi"/>
          <w:b/>
          <w:sz w:val="24"/>
          <w:szCs w:val="24"/>
        </w:rPr>
        <w:t>6.</w:t>
      </w:r>
      <w:r w:rsidR="00C75CE3">
        <w:rPr>
          <w:rFonts w:cstheme="minorHAnsi"/>
          <w:b/>
          <w:sz w:val="24"/>
          <w:szCs w:val="24"/>
        </w:rPr>
        <w:t>2</w:t>
      </w:r>
      <w:r w:rsidRPr="005B5CF1">
        <w:rPr>
          <w:rFonts w:cstheme="minorHAnsi"/>
          <w:b/>
          <w:sz w:val="24"/>
          <w:szCs w:val="24"/>
        </w:rPr>
        <w:t xml:space="preserve"> Področje </w:t>
      </w:r>
      <w:r>
        <w:rPr>
          <w:rFonts w:cstheme="minorHAnsi"/>
          <w:b/>
          <w:sz w:val="24"/>
          <w:szCs w:val="24"/>
        </w:rPr>
        <w:t>kulture</w:t>
      </w:r>
    </w:p>
    <w:p w14:paraId="15841BC2" w14:textId="2A1FDFA5" w:rsidR="00B2724C" w:rsidRPr="007B7650" w:rsidRDefault="00B2724C" w:rsidP="00C75CE3">
      <w:pPr>
        <w:spacing w:after="0"/>
        <w:jc w:val="both"/>
        <w:rPr>
          <w:rFonts w:cstheme="minorHAnsi"/>
          <w:b/>
          <w:sz w:val="24"/>
          <w:szCs w:val="24"/>
        </w:rPr>
      </w:pPr>
      <w:r w:rsidRPr="007B7650">
        <w:rPr>
          <w:rFonts w:cstheme="minorHAnsi"/>
          <w:b/>
          <w:sz w:val="24"/>
          <w:szCs w:val="24"/>
        </w:rPr>
        <w:t>6.</w:t>
      </w:r>
      <w:r w:rsidR="00C75CE3">
        <w:rPr>
          <w:rFonts w:cstheme="minorHAnsi"/>
          <w:b/>
          <w:sz w:val="24"/>
          <w:szCs w:val="24"/>
        </w:rPr>
        <w:t>2</w:t>
      </w:r>
      <w:r w:rsidRPr="007B7650">
        <w:rPr>
          <w:rFonts w:cstheme="minorHAnsi"/>
          <w:b/>
          <w:sz w:val="24"/>
          <w:szCs w:val="24"/>
        </w:rPr>
        <w:t>.</w:t>
      </w:r>
      <w:r w:rsidR="00C75CE3">
        <w:rPr>
          <w:rFonts w:cstheme="minorHAnsi"/>
          <w:b/>
          <w:sz w:val="24"/>
          <w:szCs w:val="24"/>
        </w:rPr>
        <w:t>1</w:t>
      </w:r>
      <w:r w:rsidRPr="007B7650">
        <w:rPr>
          <w:rFonts w:cstheme="minorHAnsi"/>
          <w:b/>
          <w:sz w:val="24"/>
          <w:szCs w:val="24"/>
        </w:rPr>
        <w:t xml:space="preserve"> </w:t>
      </w:r>
      <w:r w:rsidRPr="007B7650">
        <w:rPr>
          <w:b/>
          <w:sz w:val="24"/>
          <w:szCs w:val="24"/>
        </w:rPr>
        <w:t xml:space="preserve">Priprava Letnega programa </w:t>
      </w:r>
      <w:r w:rsidR="00C75CE3">
        <w:rPr>
          <w:b/>
          <w:sz w:val="24"/>
          <w:szCs w:val="24"/>
        </w:rPr>
        <w:t>kulture in izvedba javnega razpisa za sofinanciranje ljubiteljske dejavnosti</w:t>
      </w:r>
    </w:p>
    <w:p w14:paraId="0347555B" w14:textId="77777777" w:rsidR="00D3199B" w:rsidRPr="00D3199B" w:rsidRDefault="00D3199B" w:rsidP="006279F7">
      <w:pPr>
        <w:spacing w:after="0"/>
        <w:rPr>
          <w:rFonts w:ascii="Calibri" w:hAnsi="Calibri" w:cs="Calibri"/>
          <w:sz w:val="24"/>
          <w:szCs w:val="24"/>
        </w:rPr>
      </w:pPr>
    </w:p>
    <w:p w14:paraId="41BC2E3F" w14:textId="0441D3EF" w:rsidR="00EE2A64" w:rsidRDefault="00B2724C" w:rsidP="00E46E04">
      <w:pPr>
        <w:pStyle w:val="Napis"/>
        <w:rPr>
          <w:rFonts w:ascii="Calibri" w:hAnsi="Calibri" w:cs="Calibri"/>
          <w:sz w:val="24"/>
          <w:szCs w:val="24"/>
        </w:rPr>
      </w:pPr>
      <w:r w:rsidRPr="00B2724C">
        <w:rPr>
          <w:rFonts w:ascii="Calibri" w:hAnsi="Calibri" w:cs="Calibri"/>
          <w:sz w:val="24"/>
          <w:szCs w:val="24"/>
        </w:rPr>
        <w:t>Občina Ig je v obdobju, ki je predmet nadzora, objavila</w:t>
      </w:r>
      <w:r w:rsidR="00C12483">
        <w:rPr>
          <w:rFonts w:ascii="Calibri" w:hAnsi="Calibri" w:cs="Calibri"/>
          <w:sz w:val="24"/>
          <w:szCs w:val="24"/>
        </w:rPr>
        <w:t xml:space="preserve"> letne programe </w:t>
      </w:r>
      <w:r w:rsidRPr="00B2724C">
        <w:rPr>
          <w:rFonts w:ascii="Calibri" w:hAnsi="Calibri" w:cs="Calibri"/>
          <w:sz w:val="24"/>
          <w:szCs w:val="24"/>
        </w:rPr>
        <w:t>kulture Občine Ig za</w:t>
      </w:r>
      <w:r w:rsidR="00C12483">
        <w:rPr>
          <w:rFonts w:ascii="Calibri" w:hAnsi="Calibri" w:cs="Calibri"/>
          <w:sz w:val="24"/>
          <w:szCs w:val="24"/>
        </w:rPr>
        <w:t xml:space="preserve"> obdobje </w:t>
      </w:r>
      <w:r w:rsidRPr="00B2724C">
        <w:rPr>
          <w:rFonts w:ascii="Calibri" w:hAnsi="Calibri" w:cs="Calibri"/>
          <w:sz w:val="24"/>
          <w:szCs w:val="24"/>
        </w:rPr>
        <w:t>2022</w:t>
      </w:r>
      <w:r w:rsidR="00C12483">
        <w:rPr>
          <w:rFonts w:ascii="Calibri" w:hAnsi="Calibri" w:cs="Calibri"/>
          <w:sz w:val="24"/>
          <w:szCs w:val="24"/>
        </w:rPr>
        <w:t xml:space="preserve">-2024. Na </w:t>
      </w:r>
      <w:r w:rsidR="00C12483" w:rsidRPr="00B2724C">
        <w:rPr>
          <w:sz w:val="24"/>
          <w:szCs w:val="24"/>
        </w:rPr>
        <w:t xml:space="preserve">podlagi Pravilnika o sofinanciranju ljubiteljske kulturne dejavnosti </w:t>
      </w:r>
      <w:r w:rsidR="00C12483">
        <w:rPr>
          <w:sz w:val="24"/>
          <w:szCs w:val="24"/>
        </w:rPr>
        <w:t>je</w:t>
      </w:r>
      <w:r w:rsidR="00C12483" w:rsidRPr="00B2724C">
        <w:rPr>
          <w:sz w:val="24"/>
          <w:szCs w:val="24"/>
        </w:rPr>
        <w:t xml:space="preserve"> Občin</w:t>
      </w:r>
      <w:r w:rsidR="00C12483">
        <w:rPr>
          <w:sz w:val="24"/>
          <w:szCs w:val="24"/>
        </w:rPr>
        <w:t>a</w:t>
      </w:r>
      <w:r w:rsidR="00C12483" w:rsidRPr="00B2724C">
        <w:rPr>
          <w:sz w:val="24"/>
          <w:szCs w:val="24"/>
        </w:rPr>
        <w:t xml:space="preserve"> Ig objavila </w:t>
      </w:r>
      <w:r w:rsidR="00C12483">
        <w:rPr>
          <w:sz w:val="24"/>
          <w:szCs w:val="24"/>
        </w:rPr>
        <w:t>tudi j</w:t>
      </w:r>
      <w:r w:rsidR="00C12483" w:rsidRPr="00B2724C">
        <w:rPr>
          <w:rFonts w:ascii="Calibri" w:hAnsi="Calibri" w:cs="Calibri"/>
          <w:sz w:val="24"/>
          <w:szCs w:val="24"/>
        </w:rPr>
        <w:t>avn</w:t>
      </w:r>
      <w:r w:rsidR="00C12483">
        <w:rPr>
          <w:rFonts w:ascii="Calibri" w:hAnsi="Calibri" w:cs="Calibri"/>
          <w:sz w:val="24"/>
          <w:szCs w:val="24"/>
        </w:rPr>
        <w:t>e</w:t>
      </w:r>
      <w:r w:rsidR="00C12483" w:rsidRPr="00B2724C">
        <w:rPr>
          <w:rFonts w:ascii="Calibri" w:hAnsi="Calibri" w:cs="Calibri"/>
          <w:sz w:val="24"/>
          <w:szCs w:val="24"/>
        </w:rPr>
        <w:t xml:space="preserve"> razpis</w:t>
      </w:r>
      <w:r w:rsidR="00C12483">
        <w:rPr>
          <w:rFonts w:ascii="Calibri" w:hAnsi="Calibri" w:cs="Calibri"/>
          <w:sz w:val="24"/>
          <w:szCs w:val="24"/>
        </w:rPr>
        <w:t>e</w:t>
      </w:r>
      <w:r w:rsidR="00C12483" w:rsidRPr="00B2724C">
        <w:rPr>
          <w:rFonts w:ascii="Calibri" w:hAnsi="Calibri" w:cs="Calibri"/>
          <w:sz w:val="24"/>
          <w:szCs w:val="24"/>
        </w:rPr>
        <w:t xml:space="preserve"> za sofinanciranje ljubiteljske kulturne dejavnosti v Občini Ig v </w:t>
      </w:r>
      <w:r w:rsidR="00C12483">
        <w:rPr>
          <w:rFonts w:ascii="Calibri" w:hAnsi="Calibri" w:cs="Calibri"/>
          <w:sz w:val="24"/>
          <w:szCs w:val="24"/>
        </w:rPr>
        <w:t xml:space="preserve">obdobju </w:t>
      </w:r>
      <w:r w:rsidR="00C12483" w:rsidRPr="00B2724C">
        <w:rPr>
          <w:rFonts w:ascii="Calibri" w:hAnsi="Calibri" w:cs="Calibri"/>
          <w:sz w:val="24"/>
          <w:szCs w:val="24"/>
        </w:rPr>
        <w:t>2022</w:t>
      </w:r>
      <w:r w:rsidR="00C12483">
        <w:rPr>
          <w:rFonts w:ascii="Calibri" w:hAnsi="Calibri" w:cs="Calibri"/>
          <w:sz w:val="24"/>
          <w:szCs w:val="24"/>
        </w:rPr>
        <w:t>-2024.</w:t>
      </w:r>
      <w:r w:rsidRPr="00B2724C">
        <w:rPr>
          <w:sz w:val="24"/>
          <w:szCs w:val="24"/>
        </w:rPr>
        <w:t xml:space="preserve"> </w:t>
      </w:r>
      <w:r w:rsidR="00C12483">
        <w:rPr>
          <w:sz w:val="24"/>
          <w:szCs w:val="24"/>
        </w:rPr>
        <w:t>V</w:t>
      </w:r>
      <w:r w:rsidR="00C12483">
        <w:rPr>
          <w:rFonts w:ascii="Calibri" w:hAnsi="Calibri" w:cs="Calibri"/>
          <w:sz w:val="24"/>
          <w:szCs w:val="24"/>
        </w:rPr>
        <w:t xml:space="preserve"> okviru l</w:t>
      </w:r>
      <w:r w:rsidR="00C12483" w:rsidRPr="00B2724C">
        <w:rPr>
          <w:rFonts w:ascii="Calibri" w:hAnsi="Calibri" w:cs="Calibri"/>
          <w:sz w:val="24"/>
          <w:szCs w:val="24"/>
        </w:rPr>
        <w:t>etn</w:t>
      </w:r>
      <w:r w:rsidR="00354FED">
        <w:rPr>
          <w:rFonts w:ascii="Calibri" w:hAnsi="Calibri" w:cs="Calibri"/>
          <w:sz w:val="24"/>
          <w:szCs w:val="24"/>
        </w:rPr>
        <w:t xml:space="preserve">ih </w:t>
      </w:r>
      <w:r w:rsidR="00C12483" w:rsidRPr="00B2724C">
        <w:rPr>
          <w:rFonts w:ascii="Calibri" w:hAnsi="Calibri" w:cs="Calibri"/>
          <w:sz w:val="24"/>
          <w:szCs w:val="24"/>
        </w:rPr>
        <w:t>program</w:t>
      </w:r>
      <w:r w:rsidR="00354FED">
        <w:rPr>
          <w:rFonts w:ascii="Calibri" w:hAnsi="Calibri" w:cs="Calibri"/>
          <w:sz w:val="24"/>
          <w:szCs w:val="24"/>
        </w:rPr>
        <w:t>ov</w:t>
      </w:r>
      <w:r w:rsidR="00C12483" w:rsidRPr="00B2724C">
        <w:rPr>
          <w:rFonts w:ascii="Calibri" w:hAnsi="Calibri" w:cs="Calibri"/>
          <w:sz w:val="24"/>
          <w:szCs w:val="24"/>
        </w:rPr>
        <w:t xml:space="preserve"> kulture za </w:t>
      </w:r>
      <w:r w:rsidR="00C12483">
        <w:rPr>
          <w:rFonts w:ascii="Calibri" w:hAnsi="Calibri" w:cs="Calibri"/>
          <w:sz w:val="24"/>
          <w:szCs w:val="24"/>
        </w:rPr>
        <w:t xml:space="preserve">obdobje </w:t>
      </w:r>
      <w:r w:rsidR="00C12483" w:rsidRPr="00B2724C">
        <w:rPr>
          <w:rFonts w:ascii="Calibri" w:hAnsi="Calibri" w:cs="Calibri"/>
          <w:sz w:val="24"/>
          <w:szCs w:val="24"/>
        </w:rPr>
        <w:t>2022</w:t>
      </w:r>
      <w:r w:rsidR="00C12483">
        <w:rPr>
          <w:rFonts w:ascii="Calibri" w:hAnsi="Calibri" w:cs="Calibri"/>
          <w:sz w:val="24"/>
          <w:szCs w:val="24"/>
        </w:rPr>
        <w:t>-2024 je Občina Ig določila</w:t>
      </w:r>
      <w:r w:rsidR="00C12483" w:rsidRPr="00B2724C" w:rsidDel="00C12483">
        <w:rPr>
          <w:sz w:val="24"/>
          <w:szCs w:val="24"/>
        </w:rPr>
        <w:t xml:space="preserve"> </w:t>
      </w:r>
      <w:r w:rsidR="0031075D">
        <w:rPr>
          <w:rFonts w:ascii="Calibri" w:hAnsi="Calibri" w:cs="Calibri"/>
          <w:sz w:val="24"/>
          <w:szCs w:val="24"/>
        </w:rPr>
        <w:t>p</w:t>
      </w:r>
      <w:r w:rsidRPr="00B2724C">
        <w:rPr>
          <w:rFonts w:ascii="Calibri" w:hAnsi="Calibri" w:cs="Calibri"/>
          <w:sz w:val="24"/>
          <w:szCs w:val="24"/>
        </w:rPr>
        <w:t>rogram</w:t>
      </w:r>
      <w:r w:rsidR="0031075D">
        <w:rPr>
          <w:rFonts w:ascii="Calibri" w:hAnsi="Calibri" w:cs="Calibri"/>
          <w:sz w:val="24"/>
          <w:szCs w:val="24"/>
        </w:rPr>
        <w:t>e</w:t>
      </w:r>
      <w:r w:rsidRPr="00B2724C">
        <w:rPr>
          <w:rFonts w:ascii="Calibri" w:hAnsi="Calibri" w:cs="Calibri"/>
          <w:sz w:val="24"/>
          <w:szCs w:val="24"/>
        </w:rPr>
        <w:t xml:space="preserve"> ljubiteljske kulturne dejavnosti po posameznih dejavnostih</w:t>
      </w:r>
      <w:r w:rsidR="00EE2A64">
        <w:rPr>
          <w:rFonts w:ascii="Calibri" w:hAnsi="Calibri" w:cs="Calibri"/>
          <w:sz w:val="24"/>
          <w:szCs w:val="24"/>
        </w:rPr>
        <w:t>.</w:t>
      </w:r>
    </w:p>
    <w:p w14:paraId="68D8125A" w14:textId="02A2923C" w:rsidR="0031075D" w:rsidRPr="0031075D" w:rsidRDefault="0031075D" w:rsidP="00E46E04">
      <w:pPr>
        <w:pStyle w:val="Napis"/>
        <w:rPr>
          <w:rFonts w:ascii="Calibri" w:hAnsi="Calibri" w:cs="Calibri"/>
          <w:sz w:val="24"/>
          <w:szCs w:val="24"/>
        </w:rPr>
      </w:pPr>
      <w:r w:rsidRPr="0031075D">
        <w:rPr>
          <w:sz w:val="24"/>
          <w:szCs w:val="24"/>
        </w:rPr>
        <w:t xml:space="preserve">Tabela </w:t>
      </w:r>
      <w:r w:rsidR="007C3F6B">
        <w:rPr>
          <w:sz w:val="24"/>
          <w:szCs w:val="24"/>
        </w:rPr>
        <w:t>8</w:t>
      </w:r>
      <w:r w:rsidRPr="0031075D">
        <w:rPr>
          <w:sz w:val="24"/>
          <w:szCs w:val="24"/>
        </w:rPr>
        <w:t xml:space="preserve">: </w:t>
      </w:r>
      <w:r>
        <w:rPr>
          <w:rFonts w:ascii="Calibri" w:hAnsi="Calibri" w:cs="Calibri"/>
          <w:sz w:val="24"/>
          <w:szCs w:val="24"/>
        </w:rPr>
        <w:t>P</w:t>
      </w:r>
      <w:r w:rsidRPr="0031075D">
        <w:rPr>
          <w:rFonts w:ascii="Calibri" w:hAnsi="Calibri" w:cs="Calibri"/>
          <w:sz w:val="24"/>
          <w:szCs w:val="24"/>
        </w:rPr>
        <w:t>rogram</w:t>
      </w:r>
      <w:r w:rsidR="00354FED">
        <w:rPr>
          <w:rFonts w:ascii="Calibri" w:hAnsi="Calibri" w:cs="Calibri"/>
          <w:sz w:val="24"/>
          <w:szCs w:val="24"/>
        </w:rPr>
        <w:t>i</w:t>
      </w:r>
      <w:r w:rsidRPr="0031075D">
        <w:rPr>
          <w:rFonts w:ascii="Calibri" w:hAnsi="Calibri" w:cs="Calibri"/>
          <w:sz w:val="24"/>
          <w:szCs w:val="24"/>
        </w:rPr>
        <w:t xml:space="preserve"> ljubiteljske kulturne dejavnosti po posameznih dejavnostih v Občini Ig</w:t>
      </w:r>
      <w:r w:rsidR="00354FED">
        <w:rPr>
          <w:rFonts w:ascii="Calibri" w:hAnsi="Calibri" w:cs="Calibri"/>
          <w:sz w:val="24"/>
          <w:szCs w:val="24"/>
        </w:rPr>
        <w:t>, opredeljeni</w:t>
      </w:r>
      <w:r>
        <w:rPr>
          <w:rFonts w:ascii="Calibri" w:hAnsi="Calibri" w:cs="Calibri"/>
          <w:sz w:val="24"/>
          <w:szCs w:val="24"/>
        </w:rPr>
        <w:t xml:space="preserve"> v </w:t>
      </w:r>
      <w:r w:rsidRPr="00B2724C">
        <w:rPr>
          <w:rFonts w:ascii="Calibri" w:hAnsi="Calibri" w:cs="Calibri"/>
          <w:sz w:val="24"/>
          <w:szCs w:val="24"/>
        </w:rPr>
        <w:t>Letn</w:t>
      </w:r>
      <w:r>
        <w:rPr>
          <w:rFonts w:ascii="Calibri" w:hAnsi="Calibri" w:cs="Calibri"/>
          <w:sz w:val="24"/>
          <w:szCs w:val="24"/>
        </w:rPr>
        <w:t>ih</w:t>
      </w:r>
      <w:r w:rsidRPr="00B2724C">
        <w:rPr>
          <w:rFonts w:ascii="Calibri" w:hAnsi="Calibri" w:cs="Calibri"/>
          <w:sz w:val="24"/>
          <w:szCs w:val="24"/>
        </w:rPr>
        <w:t xml:space="preserve"> program</w:t>
      </w:r>
      <w:r>
        <w:rPr>
          <w:rFonts w:ascii="Calibri" w:hAnsi="Calibri" w:cs="Calibri"/>
          <w:sz w:val="24"/>
          <w:szCs w:val="24"/>
        </w:rPr>
        <w:t>ih</w:t>
      </w:r>
      <w:r w:rsidRPr="00B2724C">
        <w:rPr>
          <w:rFonts w:ascii="Calibri" w:hAnsi="Calibri" w:cs="Calibri"/>
          <w:sz w:val="24"/>
          <w:szCs w:val="24"/>
        </w:rPr>
        <w:t xml:space="preserve"> kulture Občine Ig za leto 2022</w:t>
      </w:r>
      <w:r>
        <w:rPr>
          <w:rFonts w:ascii="Calibri" w:hAnsi="Calibri" w:cs="Calibri"/>
          <w:sz w:val="24"/>
          <w:szCs w:val="24"/>
        </w:rPr>
        <w:t>, 2023 in 2024</w:t>
      </w:r>
    </w:p>
    <w:tbl>
      <w:tblPr>
        <w:tblStyle w:val="Tabelamrea"/>
        <w:tblW w:w="9140" w:type="dxa"/>
        <w:jc w:val="center"/>
        <w:tblLayout w:type="fixed"/>
        <w:tblLook w:val="04A0" w:firstRow="1" w:lastRow="0" w:firstColumn="1" w:lastColumn="0" w:noHBand="0" w:noVBand="1"/>
      </w:tblPr>
      <w:tblGrid>
        <w:gridCol w:w="5532"/>
        <w:gridCol w:w="1267"/>
        <w:gridCol w:w="1222"/>
        <w:gridCol w:w="1119"/>
      </w:tblGrid>
      <w:tr w:rsidR="00601334" w:rsidRPr="00971534" w14:paraId="419AD62B" w14:textId="77777777" w:rsidTr="007C3F6B">
        <w:trPr>
          <w:tblHeader/>
          <w:jc w:val="center"/>
        </w:trPr>
        <w:tc>
          <w:tcPr>
            <w:tcW w:w="5532" w:type="dxa"/>
            <w:vAlign w:val="center"/>
          </w:tcPr>
          <w:p w14:paraId="14B05942" w14:textId="50386E32" w:rsidR="00601334" w:rsidRPr="009720BC" w:rsidRDefault="00601334" w:rsidP="00601334">
            <w:pPr>
              <w:spacing w:before="60" w:after="60" w:line="276" w:lineRule="auto"/>
              <w:rPr>
                <w:rFonts w:cstheme="minorHAnsi"/>
                <w:b/>
              </w:rPr>
            </w:pPr>
            <w:r w:rsidRPr="009720BC">
              <w:rPr>
                <w:rFonts w:eastAsia="Times New Roman" w:cstheme="minorHAnsi"/>
                <w:b/>
                <w:bCs/>
                <w:color w:val="000000"/>
                <w:lang w:eastAsia="sl-SI"/>
              </w:rPr>
              <w:t>Dejavnost</w:t>
            </w:r>
          </w:p>
        </w:tc>
        <w:tc>
          <w:tcPr>
            <w:tcW w:w="1267" w:type="dxa"/>
          </w:tcPr>
          <w:p w14:paraId="348FFF91" w14:textId="695E76D2" w:rsidR="00601334" w:rsidRPr="009720BC" w:rsidRDefault="00601334" w:rsidP="00601334">
            <w:pPr>
              <w:spacing w:before="60" w:after="60" w:line="276" w:lineRule="auto"/>
              <w:jc w:val="center"/>
              <w:rPr>
                <w:rFonts w:cstheme="minorHAnsi"/>
                <w:b/>
              </w:rPr>
            </w:pPr>
            <w:r w:rsidRPr="009720BC">
              <w:rPr>
                <w:rFonts w:cstheme="minorHAnsi"/>
                <w:b/>
              </w:rPr>
              <w:t>2022</w:t>
            </w:r>
          </w:p>
        </w:tc>
        <w:tc>
          <w:tcPr>
            <w:tcW w:w="1222" w:type="dxa"/>
          </w:tcPr>
          <w:p w14:paraId="6DD2566F" w14:textId="65CD7B25" w:rsidR="00601334" w:rsidRPr="009720BC" w:rsidRDefault="00601334" w:rsidP="00601334">
            <w:pPr>
              <w:spacing w:before="60" w:after="60" w:line="276" w:lineRule="auto"/>
              <w:jc w:val="center"/>
              <w:rPr>
                <w:rFonts w:cstheme="minorHAnsi"/>
                <w:b/>
              </w:rPr>
            </w:pPr>
            <w:r w:rsidRPr="009720BC">
              <w:rPr>
                <w:rFonts w:cstheme="minorHAnsi"/>
                <w:b/>
              </w:rPr>
              <w:t>2023</w:t>
            </w:r>
          </w:p>
        </w:tc>
        <w:tc>
          <w:tcPr>
            <w:tcW w:w="1119" w:type="dxa"/>
          </w:tcPr>
          <w:p w14:paraId="05A90E6B" w14:textId="3A4230D4" w:rsidR="00601334" w:rsidRPr="009720BC" w:rsidRDefault="00601334" w:rsidP="00601334">
            <w:pPr>
              <w:spacing w:before="60" w:after="60" w:line="276" w:lineRule="auto"/>
              <w:jc w:val="center"/>
              <w:rPr>
                <w:rFonts w:cstheme="minorHAnsi"/>
                <w:b/>
              </w:rPr>
            </w:pPr>
            <w:r w:rsidRPr="009720BC">
              <w:rPr>
                <w:rFonts w:cstheme="minorHAnsi"/>
                <w:b/>
              </w:rPr>
              <w:t>2024</w:t>
            </w:r>
          </w:p>
        </w:tc>
      </w:tr>
      <w:tr w:rsidR="00601334" w:rsidRPr="004327C4" w14:paraId="18392AD1" w14:textId="77777777" w:rsidTr="007C3F6B">
        <w:trPr>
          <w:jc w:val="center"/>
        </w:trPr>
        <w:tc>
          <w:tcPr>
            <w:tcW w:w="5532" w:type="dxa"/>
            <w:vAlign w:val="center"/>
          </w:tcPr>
          <w:p w14:paraId="259CDC28" w14:textId="30865CA9" w:rsidR="00601334" w:rsidRPr="000E4DDE" w:rsidRDefault="00601334" w:rsidP="00601334">
            <w:pPr>
              <w:spacing w:before="60" w:after="60" w:line="276" w:lineRule="auto"/>
              <w:rPr>
                <w:rFonts w:cstheme="minorHAnsi"/>
              </w:rPr>
            </w:pPr>
            <w:r w:rsidRPr="000E4DDE">
              <w:rPr>
                <w:rFonts w:eastAsia="Times New Roman" w:cstheme="minorHAnsi"/>
                <w:color w:val="000000"/>
                <w:lang w:eastAsia="sl-SI"/>
              </w:rPr>
              <w:t>Gledališka</w:t>
            </w:r>
          </w:p>
        </w:tc>
        <w:tc>
          <w:tcPr>
            <w:tcW w:w="1267" w:type="dxa"/>
          </w:tcPr>
          <w:p w14:paraId="6C170B68" w14:textId="77F1D990" w:rsidR="00601334" w:rsidRPr="000E4DDE" w:rsidRDefault="00601334" w:rsidP="00601334">
            <w:pPr>
              <w:spacing w:before="60" w:after="60" w:line="276" w:lineRule="auto"/>
              <w:jc w:val="right"/>
              <w:rPr>
                <w:rFonts w:cstheme="minorHAnsi"/>
              </w:rPr>
            </w:pPr>
            <w:r w:rsidRPr="000E4DDE">
              <w:rPr>
                <w:rFonts w:cstheme="minorHAnsi"/>
              </w:rPr>
              <w:t>1.850,00</w:t>
            </w:r>
          </w:p>
        </w:tc>
        <w:tc>
          <w:tcPr>
            <w:tcW w:w="1222" w:type="dxa"/>
          </w:tcPr>
          <w:p w14:paraId="4617D9AE" w14:textId="3F969576" w:rsidR="00601334" w:rsidRPr="000E4DDE" w:rsidRDefault="00601334" w:rsidP="00601334">
            <w:pPr>
              <w:spacing w:before="60" w:after="60" w:line="276" w:lineRule="auto"/>
              <w:jc w:val="right"/>
              <w:rPr>
                <w:rFonts w:cstheme="minorHAnsi"/>
              </w:rPr>
            </w:pPr>
            <w:r w:rsidRPr="000E4DDE">
              <w:rPr>
                <w:rFonts w:cstheme="minorHAnsi"/>
              </w:rPr>
              <w:t>1.950,00</w:t>
            </w:r>
          </w:p>
        </w:tc>
        <w:tc>
          <w:tcPr>
            <w:tcW w:w="1119" w:type="dxa"/>
          </w:tcPr>
          <w:p w14:paraId="4A0761A1" w14:textId="293FCC53" w:rsidR="00601334" w:rsidRPr="000E4DDE" w:rsidRDefault="00601334" w:rsidP="00601334">
            <w:pPr>
              <w:spacing w:before="60" w:after="60" w:line="276" w:lineRule="auto"/>
              <w:jc w:val="right"/>
              <w:rPr>
                <w:rFonts w:cstheme="minorHAnsi"/>
              </w:rPr>
            </w:pPr>
            <w:r w:rsidRPr="000E4DDE">
              <w:rPr>
                <w:rFonts w:cstheme="minorHAnsi"/>
              </w:rPr>
              <w:t xml:space="preserve">2.000,00 </w:t>
            </w:r>
          </w:p>
        </w:tc>
      </w:tr>
      <w:tr w:rsidR="00601334" w:rsidRPr="004327C4" w14:paraId="6A7855A7" w14:textId="77777777" w:rsidTr="007C3F6B">
        <w:trPr>
          <w:jc w:val="center"/>
        </w:trPr>
        <w:tc>
          <w:tcPr>
            <w:tcW w:w="5532" w:type="dxa"/>
            <w:vAlign w:val="center"/>
          </w:tcPr>
          <w:p w14:paraId="35A418B0" w14:textId="1109B01C" w:rsidR="00601334" w:rsidRPr="000E4DDE" w:rsidRDefault="00601334" w:rsidP="00601334">
            <w:pPr>
              <w:spacing w:before="60" w:after="60" w:line="276" w:lineRule="auto"/>
              <w:rPr>
                <w:rFonts w:cstheme="minorHAnsi"/>
              </w:rPr>
            </w:pPr>
            <w:r w:rsidRPr="000E4DDE">
              <w:rPr>
                <w:rFonts w:eastAsia="Times New Roman" w:cstheme="minorHAnsi"/>
                <w:color w:val="000000"/>
                <w:lang w:eastAsia="sl-SI"/>
              </w:rPr>
              <w:t>Pevska</w:t>
            </w:r>
          </w:p>
        </w:tc>
        <w:tc>
          <w:tcPr>
            <w:tcW w:w="1267" w:type="dxa"/>
          </w:tcPr>
          <w:p w14:paraId="642C58C8" w14:textId="57A90985" w:rsidR="00601334" w:rsidRPr="000E4DDE" w:rsidRDefault="00601334" w:rsidP="00601334">
            <w:pPr>
              <w:spacing w:before="60" w:after="60" w:line="276" w:lineRule="auto"/>
              <w:jc w:val="right"/>
              <w:rPr>
                <w:rFonts w:cstheme="minorHAnsi"/>
              </w:rPr>
            </w:pPr>
            <w:r w:rsidRPr="000E4DDE">
              <w:rPr>
                <w:rFonts w:cstheme="minorHAnsi"/>
              </w:rPr>
              <w:t xml:space="preserve">4.669,70 </w:t>
            </w:r>
          </w:p>
        </w:tc>
        <w:tc>
          <w:tcPr>
            <w:tcW w:w="1222" w:type="dxa"/>
          </w:tcPr>
          <w:p w14:paraId="65F89E60" w14:textId="0C4187E3" w:rsidR="00601334" w:rsidRPr="000E4DDE" w:rsidRDefault="00601334" w:rsidP="00601334">
            <w:pPr>
              <w:spacing w:before="60" w:after="60" w:line="276" w:lineRule="auto"/>
              <w:jc w:val="right"/>
              <w:rPr>
                <w:rFonts w:cstheme="minorHAnsi"/>
              </w:rPr>
            </w:pPr>
            <w:r w:rsidRPr="000E4DDE">
              <w:rPr>
                <w:rFonts w:cstheme="minorHAnsi"/>
              </w:rPr>
              <w:t>5.800,00</w:t>
            </w:r>
          </w:p>
        </w:tc>
        <w:tc>
          <w:tcPr>
            <w:tcW w:w="1119" w:type="dxa"/>
          </w:tcPr>
          <w:p w14:paraId="03583866" w14:textId="34F58869" w:rsidR="00601334" w:rsidRPr="000E4DDE" w:rsidRDefault="00601334" w:rsidP="00601334">
            <w:pPr>
              <w:spacing w:before="60" w:after="60" w:line="276" w:lineRule="auto"/>
              <w:jc w:val="right"/>
              <w:rPr>
                <w:rFonts w:cstheme="minorHAnsi"/>
              </w:rPr>
            </w:pPr>
            <w:r w:rsidRPr="000E4DDE">
              <w:rPr>
                <w:rFonts w:cstheme="minorHAnsi"/>
              </w:rPr>
              <w:t>5.800,00</w:t>
            </w:r>
          </w:p>
        </w:tc>
      </w:tr>
      <w:tr w:rsidR="00601334" w:rsidRPr="004327C4" w14:paraId="456775E2" w14:textId="77777777" w:rsidTr="007C3F6B">
        <w:trPr>
          <w:jc w:val="center"/>
        </w:trPr>
        <w:tc>
          <w:tcPr>
            <w:tcW w:w="5532" w:type="dxa"/>
            <w:vAlign w:val="center"/>
          </w:tcPr>
          <w:p w14:paraId="7497C62C" w14:textId="4D97E786" w:rsidR="00601334" w:rsidRPr="000E4DDE" w:rsidRDefault="00601334" w:rsidP="00601334">
            <w:pPr>
              <w:spacing w:before="60" w:after="60" w:line="276" w:lineRule="auto"/>
              <w:rPr>
                <w:rFonts w:cstheme="minorHAnsi"/>
              </w:rPr>
            </w:pPr>
            <w:r w:rsidRPr="000E4DDE">
              <w:rPr>
                <w:rFonts w:eastAsia="Times New Roman" w:cstheme="minorHAnsi"/>
                <w:color w:val="000000"/>
                <w:lang w:eastAsia="sl-SI"/>
              </w:rPr>
              <w:t>Literarno -glasbena</w:t>
            </w:r>
          </w:p>
        </w:tc>
        <w:tc>
          <w:tcPr>
            <w:tcW w:w="1267" w:type="dxa"/>
          </w:tcPr>
          <w:p w14:paraId="257AD524" w14:textId="21D915DC" w:rsidR="00601334" w:rsidRPr="000E4DDE" w:rsidRDefault="00601334" w:rsidP="00601334">
            <w:pPr>
              <w:spacing w:before="60" w:after="60" w:line="276" w:lineRule="auto"/>
              <w:jc w:val="right"/>
              <w:rPr>
                <w:rFonts w:cstheme="minorHAnsi"/>
              </w:rPr>
            </w:pPr>
            <w:r w:rsidRPr="000E4DDE">
              <w:rPr>
                <w:rFonts w:cstheme="minorHAnsi"/>
              </w:rPr>
              <w:t>1.200,00</w:t>
            </w:r>
          </w:p>
        </w:tc>
        <w:tc>
          <w:tcPr>
            <w:tcW w:w="1222" w:type="dxa"/>
          </w:tcPr>
          <w:p w14:paraId="2A21D54D" w14:textId="091DFF1D" w:rsidR="00601334" w:rsidRPr="000E4DDE" w:rsidRDefault="00601334" w:rsidP="00601334">
            <w:pPr>
              <w:spacing w:before="60" w:after="60" w:line="276" w:lineRule="auto"/>
              <w:jc w:val="right"/>
              <w:rPr>
                <w:rFonts w:cstheme="minorHAnsi"/>
              </w:rPr>
            </w:pPr>
            <w:r w:rsidRPr="000E4DDE">
              <w:rPr>
                <w:rFonts w:cstheme="minorHAnsi"/>
              </w:rPr>
              <w:t>1.100,00</w:t>
            </w:r>
          </w:p>
        </w:tc>
        <w:tc>
          <w:tcPr>
            <w:tcW w:w="1119" w:type="dxa"/>
          </w:tcPr>
          <w:p w14:paraId="0746E262" w14:textId="7EF11275" w:rsidR="00601334" w:rsidRPr="000E4DDE" w:rsidRDefault="00601334" w:rsidP="00601334">
            <w:pPr>
              <w:spacing w:before="60" w:after="60" w:line="276" w:lineRule="auto"/>
              <w:jc w:val="right"/>
              <w:rPr>
                <w:rFonts w:cstheme="minorHAnsi"/>
              </w:rPr>
            </w:pPr>
            <w:r w:rsidRPr="000E4DDE">
              <w:rPr>
                <w:rFonts w:cstheme="minorHAnsi"/>
              </w:rPr>
              <w:t>600,00</w:t>
            </w:r>
          </w:p>
        </w:tc>
      </w:tr>
      <w:tr w:rsidR="00601334" w:rsidRPr="004327C4" w14:paraId="4C2A7085" w14:textId="77777777" w:rsidTr="007C3F6B">
        <w:trPr>
          <w:jc w:val="center"/>
        </w:trPr>
        <w:tc>
          <w:tcPr>
            <w:tcW w:w="5532" w:type="dxa"/>
            <w:vAlign w:val="center"/>
          </w:tcPr>
          <w:p w14:paraId="29DBCB0D" w14:textId="439F5BF9" w:rsidR="00601334" w:rsidRPr="000E4DDE" w:rsidRDefault="00601334" w:rsidP="00601334">
            <w:pPr>
              <w:spacing w:before="60" w:after="60" w:line="276" w:lineRule="auto"/>
              <w:rPr>
                <w:rFonts w:cstheme="minorHAnsi"/>
              </w:rPr>
            </w:pPr>
            <w:r w:rsidRPr="000E4DDE">
              <w:rPr>
                <w:rFonts w:eastAsia="Times New Roman" w:cstheme="minorHAnsi"/>
                <w:color w:val="000000"/>
                <w:lang w:eastAsia="sl-SI"/>
              </w:rPr>
              <w:t>Plesna</w:t>
            </w:r>
          </w:p>
        </w:tc>
        <w:tc>
          <w:tcPr>
            <w:tcW w:w="1267" w:type="dxa"/>
          </w:tcPr>
          <w:p w14:paraId="2D22465B" w14:textId="6FF7AC4E" w:rsidR="00601334" w:rsidRPr="000E4DDE" w:rsidRDefault="00601334" w:rsidP="00601334">
            <w:pPr>
              <w:spacing w:before="60" w:after="60" w:line="276" w:lineRule="auto"/>
              <w:jc w:val="right"/>
              <w:rPr>
                <w:rFonts w:cstheme="minorHAnsi"/>
              </w:rPr>
            </w:pPr>
            <w:r w:rsidRPr="000E4DDE">
              <w:rPr>
                <w:rFonts w:cstheme="minorHAnsi"/>
              </w:rPr>
              <w:t xml:space="preserve">400,00 </w:t>
            </w:r>
          </w:p>
        </w:tc>
        <w:tc>
          <w:tcPr>
            <w:tcW w:w="1222" w:type="dxa"/>
          </w:tcPr>
          <w:p w14:paraId="55C83986" w14:textId="1A01B8B0" w:rsidR="00601334" w:rsidRPr="000E4DDE" w:rsidRDefault="00601334" w:rsidP="00601334">
            <w:pPr>
              <w:spacing w:before="60" w:after="60" w:line="276" w:lineRule="auto"/>
              <w:jc w:val="right"/>
              <w:rPr>
                <w:rFonts w:cstheme="minorHAnsi"/>
              </w:rPr>
            </w:pPr>
            <w:r w:rsidRPr="000E4DDE">
              <w:rPr>
                <w:rFonts w:cstheme="minorHAnsi"/>
              </w:rPr>
              <w:t>800,00</w:t>
            </w:r>
          </w:p>
        </w:tc>
        <w:tc>
          <w:tcPr>
            <w:tcW w:w="1119" w:type="dxa"/>
          </w:tcPr>
          <w:p w14:paraId="0F445981" w14:textId="65F3DB0F" w:rsidR="00601334" w:rsidRPr="000E4DDE" w:rsidRDefault="00601334" w:rsidP="00601334">
            <w:pPr>
              <w:spacing w:before="60" w:after="60" w:line="276" w:lineRule="auto"/>
              <w:jc w:val="right"/>
              <w:rPr>
                <w:rFonts w:cstheme="minorHAnsi"/>
              </w:rPr>
            </w:pPr>
            <w:r w:rsidRPr="000E4DDE">
              <w:rPr>
                <w:rFonts w:cstheme="minorHAnsi"/>
              </w:rPr>
              <w:t>800,00</w:t>
            </w:r>
          </w:p>
        </w:tc>
      </w:tr>
      <w:tr w:rsidR="00601334" w:rsidRPr="004327C4" w14:paraId="6EBFFD6E" w14:textId="77777777" w:rsidTr="007C3F6B">
        <w:trPr>
          <w:jc w:val="center"/>
        </w:trPr>
        <w:tc>
          <w:tcPr>
            <w:tcW w:w="5532" w:type="dxa"/>
            <w:vAlign w:val="center"/>
          </w:tcPr>
          <w:p w14:paraId="3741FBBF" w14:textId="10A47840" w:rsidR="00601334" w:rsidRPr="000E4DDE" w:rsidRDefault="00601334" w:rsidP="00601334">
            <w:pPr>
              <w:spacing w:before="60" w:after="60" w:line="276" w:lineRule="auto"/>
              <w:rPr>
                <w:rFonts w:cstheme="minorHAnsi"/>
              </w:rPr>
            </w:pPr>
            <w:r w:rsidRPr="000E4DDE">
              <w:rPr>
                <w:rFonts w:eastAsia="Times New Roman" w:cstheme="minorHAnsi"/>
                <w:color w:val="000000"/>
                <w:lang w:eastAsia="sl-SI"/>
              </w:rPr>
              <w:t>Likovna</w:t>
            </w:r>
          </w:p>
        </w:tc>
        <w:tc>
          <w:tcPr>
            <w:tcW w:w="1267" w:type="dxa"/>
          </w:tcPr>
          <w:p w14:paraId="132B832C" w14:textId="5AD851FA" w:rsidR="00601334" w:rsidRPr="000E4DDE" w:rsidRDefault="00601334" w:rsidP="00601334">
            <w:pPr>
              <w:spacing w:before="60" w:after="60" w:line="276" w:lineRule="auto"/>
              <w:jc w:val="right"/>
              <w:rPr>
                <w:rFonts w:cstheme="minorHAnsi"/>
              </w:rPr>
            </w:pPr>
            <w:r w:rsidRPr="000E4DDE">
              <w:rPr>
                <w:rFonts w:cstheme="minorHAnsi"/>
              </w:rPr>
              <w:t xml:space="preserve">800,00 </w:t>
            </w:r>
          </w:p>
        </w:tc>
        <w:tc>
          <w:tcPr>
            <w:tcW w:w="1222" w:type="dxa"/>
          </w:tcPr>
          <w:p w14:paraId="3AF23A35" w14:textId="26544F0D" w:rsidR="00601334" w:rsidRPr="000E4DDE" w:rsidRDefault="00601334" w:rsidP="00601334">
            <w:pPr>
              <w:spacing w:before="60" w:after="60" w:line="276" w:lineRule="auto"/>
              <w:jc w:val="right"/>
              <w:rPr>
                <w:rFonts w:cstheme="minorHAnsi"/>
              </w:rPr>
            </w:pPr>
            <w:r w:rsidRPr="000E4DDE">
              <w:rPr>
                <w:rFonts w:cstheme="minorHAnsi"/>
              </w:rPr>
              <w:t>700,00</w:t>
            </w:r>
          </w:p>
        </w:tc>
        <w:tc>
          <w:tcPr>
            <w:tcW w:w="1119" w:type="dxa"/>
          </w:tcPr>
          <w:p w14:paraId="6B852A98" w14:textId="27B7994F" w:rsidR="00601334" w:rsidRPr="000E4DDE" w:rsidRDefault="00601334" w:rsidP="00601334">
            <w:pPr>
              <w:spacing w:before="60" w:after="60" w:line="276" w:lineRule="auto"/>
              <w:jc w:val="right"/>
              <w:rPr>
                <w:rFonts w:cstheme="minorHAnsi"/>
              </w:rPr>
            </w:pPr>
            <w:r w:rsidRPr="000E4DDE">
              <w:rPr>
                <w:rFonts w:cstheme="minorHAnsi"/>
              </w:rPr>
              <w:t>700,00</w:t>
            </w:r>
          </w:p>
        </w:tc>
      </w:tr>
      <w:tr w:rsidR="00601334" w:rsidRPr="004327C4" w14:paraId="5B66B55A" w14:textId="77777777" w:rsidTr="007C3F6B">
        <w:trPr>
          <w:jc w:val="center"/>
        </w:trPr>
        <w:tc>
          <w:tcPr>
            <w:tcW w:w="5532" w:type="dxa"/>
            <w:vAlign w:val="center"/>
          </w:tcPr>
          <w:p w14:paraId="7EA41177" w14:textId="4A5BE42F" w:rsidR="00601334" w:rsidRPr="000E4DDE" w:rsidRDefault="00601334" w:rsidP="00601334">
            <w:pPr>
              <w:spacing w:before="60" w:after="60" w:line="276" w:lineRule="auto"/>
              <w:rPr>
                <w:rFonts w:cstheme="minorHAnsi"/>
              </w:rPr>
            </w:pPr>
            <w:r w:rsidRPr="000E4DDE">
              <w:rPr>
                <w:rFonts w:eastAsia="Times New Roman" w:cstheme="minorHAnsi"/>
                <w:color w:val="000000"/>
                <w:lang w:eastAsia="sl-SI"/>
              </w:rPr>
              <w:t>Lutkovna</w:t>
            </w:r>
          </w:p>
        </w:tc>
        <w:tc>
          <w:tcPr>
            <w:tcW w:w="1267" w:type="dxa"/>
          </w:tcPr>
          <w:p w14:paraId="566A5AAC" w14:textId="4E281A58" w:rsidR="00601334" w:rsidRPr="000E4DDE" w:rsidRDefault="00601334" w:rsidP="00601334">
            <w:pPr>
              <w:spacing w:before="60" w:after="60" w:line="276" w:lineRule="auto"/>
              <w:jc w:val="right"/>
              <w:rPr>
                <w:rFonts w:cstheme="minorHAnsi"/>
              </w:rPr>
            </w:pPr>
            <w:r w:rsidRPr="000E4DDE">
              <w:rPr>
                <w:rFonts w:cstheme="minorHAnsi"/>
              </w:rPr>
              <w:t xml:space="preserve">600,00 </w:t>
            </w:r>
          </w:p>
        </w:tc>
        <w:tc>
          <w:tcPr>
            <w:tcW w:w="1222" w:type="dxa"/>
          </w:tcPr>
          <w:p w14:paraId="39E4F407" w14:textId="69D23E22" w:rsidR="00601334" w:rsidRPr="000E4DDE" w:rsidRDefault="00601334" w:rsidP="00601334">
            <w:pPr>
              <w:spacing w:before="60" w:after="60" w:line="276" w:lineRule="auto"/>
              <w:jc w:val="right"/>
              <w:rPr>
                <w:rFonts w:cstheme="minorHAnsi"/>
              </w:rPr>
            </w:pPr>
            <w:r w:rsidRPr="000E4DDE">
              <w:rPr>
                <w:rFonts w:cstheme="minorHAnsi"/>
              </w:rPr>
              <w:t>400,00</w:t>
            </w:r>
          </w:p>
        </w:tc>
        <w:tc>
          <w:tcPr>
            <w:tcW w:w="1119" w:type="dxa"/>
          </w:tcPr>
          <w:p w14:paraId="097B5489" w14:textId="1EB95542" w:rsidR="00601334" w:rsidRPr="000E4DDE" w:rsidRDefault="00601334" w:rsidP="00601334">
            <w:pPr>
              <w:spacing w:before="60" w:after="60" w:line="276" w:lineRule="auto"/>
              <w:jc w:val="right"/>
              <w:rPr>
                <w:rFonts w:cstheme="minorHAnsi"/>
              </w:rPr>
            </w:pPr>
            <w:r w:rsidRPr="000E4DDE">
              <w:rPr>
                <w:rFonts w:cstheme="minorHAnsi"/>
              </w:rPr>
              <w:t>300,00</w:t>
            </w:r>
          </w:p>
        </w:tc>
      </w:tr>
      <w:tr w:rsidR="00601334" w:rsidRPr="004327C4" w14:paraId="2D46D103" w14:textId="77777777" w:rsidTr="007C3F6B">
        <w:trPr>
          <w:jc w:val="center"/>
        </w:trPr>
        <w:tc>
          <w:tcPr>
            <w:tcW w:w="5532" w:type="dxa"/>
            <w:vAlign w:val="center"/>
          </w:tcPr>
          <w:p w14:paraId="44E04A01" w14:textId="3DE09678" w:rsidR="00601334" w:rsidRPr="000E4DDE" w:rsidRDefault="00601334" w:rsidP="00601334">
            <w:pPr>
              <w:spacing w:before="60" w:after="60" w:line="276" w:lineRule="auto"/>
              <w:rPr>
                <w:rFonts w:cstheme="minorHAnsi"/>
              </w:rPr>
            </w:pPr>
            <w:r w:rsidRPr="000E4DDE">
              <w:rPr>
                <w:rFonts w:eastAsia="Times New Roman" w:cstheme="minorHAnsi"/>
                <w:color w:val="000000"/>
                <w:lang w:eastAsia="sl-SI"/>
              </w:rPr>
              <w:t>Honorarji</w:t>
            </w:r>
          </w:p>
        </w:tc>
        <w:tc>
          <w:tcPr>
            <w:tcW w:w="1267" w:type="dxa"/>
          </w:tcPr>
          <w:p w14:paraId="0E4836A2" w14:textId="45BE2679" w:rsidR="00601334" w:rsidRPr="000E4DDE" w:rsidRDefault="00601334" w:rsidP="00601334">
            <w:pPr>
              <w:spacing w:before="60" w:after="60" w:line="276" w:lineRule="auto"/>
              <w:jc w:val="right"/>
              <w:rPr>
                <w:rFonts w:cstheme="minorHAnsi"/>
              </w:rPr>
            </w:pPr>
            <w:r w:rsidRPr="000E4DDE">
              <w:rPr>
                <w:rFonts w:cstheme="minorHAnsi"/>
              </w:rPr>
              <w:t xml:space="preserve">2.400,00 </w:t>
            </w:r>
          </w:p>
        </w:tc>
        <w:tc>
          <w:tcPr>
            <w:tcW w:w="1222" w:type="dxa"/>
          </w:tcPr>
          <w:p w14:paraId="462BD511" w14:textId="5AD3734C" w:rsidR="00601334" w:rsidRPr="000E4DDE" w:rsidRDefault="00601334" w:rsidP="00601334">
            <w:pPr>
              <w:spacing w:before="60" w:after="60" w:line="276" w:lineRule="auto"/>
              <w:jc w:val="right"/>
              <w:rPr>
                <w:rFonts w:cstheme="minorHAnsi"/>
              </w:rPr>
            </w:pPr>
          </w:p>
        </w:tc>
        <w:tc>
          <w:tcPr>
            <w:tcW w:w="1119" w:type="dxa"/>
          </w:tcPr>
          <w:p w14:paraId="1704C6AE" w14:textId="10DDE27F" w:rsidR="00601334" w:rsidRPr="000E4DDE" w:rsidRDefault="00601334" w:rsidP="00601334">
            <w:pPr>
              <w:spacing w:before="60" w:after="60" w:line="276" w:lineRule="auto"/>
              <w:jc w:val="right"/>
              <w:rPr>
                <w:rFonts w:cstheme="minorHAnsi"/>
              </w:rPr>
            </w:pPr>
          </w:p>
        </w:tc>
      </w:tr>
      <w:tr w:rsidR="00601334" w:rsidRPr="004327C4" w14:paraId="0C6B8EDC" w14:textId="77777777" w:rsidTr="007C3F6B">
        <w:trPr>
          <w:jc w:val="center"/>
        </w:trPr>
        <w:tc>
          <w:tcPr>
            <w:tcW w:w="5532" w:type="dxa"/>
            <w:vAlign w:val="center"/>
          </w:tcPr>
          <w:p w14:paraId="0DE6126E" w14:textId="6CA6EBFE" w:rsidR="00601334" w:rsidRPr="000E4DDE" w:rsidRDefault="00601334" w:rsidP="00601334">
            <w:pPr>
              <w:spacing w:before="60" w:after="60" w:line="276" w:lineRule="auto"/>
              <w:rPr>
                <w:rFonts w:eastAsia="Times New Roman" w:cstheme="minorHAnsi"/>
                <w:color w:val="000000"/>
                <w:lang w:eastAsia="sl-SI"/>
              </w:rPr>
            </w:pPr>
            <w:r w:rsidRPr="000E4DDE">
              <w:rPr>
                <w:rFonts w:cstheme="minorHAnsi"/>
              </w:rPr>
              <w:t>Strokovni vodje</w:t>
            </w:r>
          </w:p>
        </w:tc>
        <w:tc>
          <w:tcPr>
            <w:tcW w:w="1267" w:type="dxa"/>
          </w:tcPr>
          <w:p w14:paraId="4E5DAB80" w14:textId="77777777" w:rsidR="00601334" w:rsidRPr="000E4DDE" w:rsidRDefault="00601334" w:rsidP="00601334">
            <w:pPr>
              <w:spacing w:before="60" w:after="60" w:line="276" w:lineRule="auto"/>
              <w:jc w:val="right"/>
              <w:rPr>
                <w:rFonts w:cstheme="minorHAnsi"/>
              </w:rPr>
            </w:pPr>
          </w:p>
        </w:tc>
        <w:tc>
          <w:tcPr>
            <w:tcW w:w="1222" w:type="dxa"/>
          </w:tcPr>
          <w:p w14:paraId="7AB9E625" w14:textId="72A3A911" w:rsidR="00601334" w:rsidRPr="000E4DDE" w:rsidRDefault="00601334" w:rsidP="00601334">
            <w:pPr>
              <w:spacing w:before="60" w:after="60" w:line="276" w:lineRule="auto"/>
              <w:jc w:val="right"/>
              <w:rPr>
                <w:rFonts w:cstheme="minorHAnsi"/>
              </w:rPr>
            </w:pPr>
            <w:r w:rsidRPr="000E4DDE">
              <w:rPr>
                <w:rFonts w:cstheme="minorHAnsi"/>
              </w:rPr>
              <w:t>2.801,70</w:t>
            </w:r>
          </w:p>
        </w:tc>
        <w:tc>
          <w:tcPr>
            <w:tcW w:w="1119" w:type="dxa"/>
          </w:tcPr>
          <w:p w14:paraId="659B2872" w14:textId="0FC5DD53" w:rsidR="00601334" w:rsidRPr="000E4DDE" w:rsidRDefault="00601334" w:rsidP="00601334">
            <w:pPr>
              <w:spacing w:before="60" w:after="60" w:line="276" w:lineRule="auto"/>
              <w:jc w:val="right"/>
              <w:rPr>
                <w:rFonts w:cstheme="minorHAnsi"/>
              </w:rPr>
            </w:pPr>
            <w:r w:rsidRPr="000E4DDE">
              <w:rPr>
                <w:rFonts w:cstheme="minorHAnsi"/>
              </w:rPr>
              <w:t>3.301,70</w:t>
            </w:r>
          </w:p>
        </w:tc>
      </w:tr>
      <w:tr w:rsidR="00601334" w:rsidRPr="004327C4" w14:paraId="72C23AA6" w14:textId="77777777" w:rsidTr="007C3F6B">
        <w:trPr>
          <w:jc w:val="center"/>
        </w:trPr>
        <w:tc>
          <w:tcPr>
            <w:tcW w:w="5532" w:type="dxa"/>
            <w:vAlign w:val="center"/>
          </w:tcPr>
          <w:p w14:paraId="5FBD8A59" w14:textId="15FDD030" w:rsidR="00601334" w:rsidRPr="000E4DDE" w:rsidRDefault="00601334" w:rsidP="00601334">
            <w:pPr>
              <w:spacing w:before="60" w:after="60" w:line="276" w:lineRule="auto"/>
              <w:rPr>
                <w:rFonts w:eastAsia="Times New Roman" w:cstheme="minorHAnsi"/>
                <w:color w:val="000000"/>
                <w:lang w:eastAsia="sl-SI"/>
              </w:rPr>
            </w:pPr>
            <w:r w:rsidRPr="000E4DDE">
              <w:rPr>
                <w:rFonts w:eastAsia="Times New Roman" w:cstheme="minorHAnsi"/>
                <w:color w:val="000000"/>
                <w:lang w:eastAsia="sl-SI"/>
              </w:rPr>
              <w:t>JSKD</w:t>
            </w:r>
          </w:p>
        </w:tc>
        <w:tc>
          <w:tcPr>
            <w:tcW w:w="1267" w:type="dxa"/>
          </w:tcPr>
          <w:p w14:paraId="057172FE" w14:textId="70496378" w:rsidR="00601334" w:rsidRPr="000E4DDE" w:rsidRDefault="00601334" w:rsidP="00601334">
            <w:pPr>
              <w:spacing w:before="60" w:after="60" w:line="276" w:lineRule="auto"/>
              <w:jc w:val="right"/>
              <w:rPr>
                <w:rFonts w:cstheme="minorHAnsi"/>
              </w:rPr>
            </w:pPr>
            <w:r w:rsidRPr="000E4DDE">
              <w:rPr>
                <w:rFonts w:cstheme="minorHAnsi"/>
              </w:rPr>
              <w:t xml:space="preserve">1.700,00 </w:t>
            </w:r>
          </w:p>
        </w:tc>
        <w:tc>
          <w:tcPr>
            <w:tcW w:w="1222" w:type="dxa"/>
          </w:tcPr>
          <w:p w14:paraId="1CC5B989" w14:textId="139252E8" w:rsidR="00601334" w:rsidRPr="000E4DDE" w:rsidRDefault="00601334" w:rsidP="00601334">
            <w:pPr>
              <w:spacing w:before="60" w:after="60" w:line="276" w:lineRule="auto"/>
              <w:jc w:val="right"/>
              <w:rPr>
                <w:rFonts w:cstheme="minorHAnsi"/>
              </w:rPr>
            </w:pPr>
            <w:r w:rsidRPr="000E4DDE">
              <w:rPr>
                <w:rFonts w:cstheme="minorHAnsi"/>
              </w:rPr>
              <w:t>1.700,00</w:t>
            </w:r>
          </w:p>
        </w:tc>
        <w:tc>
          <w:tcPr>
            <w:tcW w:w="1119" w:type="dxa"/>
          </w:tcPr>
          <w:p w14:paraId="7C9B741B" w14:textId="246513DB" w:rsidR="00601334" w:rsidRPr="000E4DDE" w:rsidRDefault="00601334" w:rsidP="00601334">
            <w:pPr>
              <w:spacing w:before="60" w:after="60" w:line="276" w:lineRule="auto"/>
              <w:jc w:val="right"/>
              <w:rPr>
                <w:rFonts w:cstheme="minorHAnsi"/>
              </w:rPr>
            </w:pPr>
            <w:r w:rsidRPr="000E4DDE">
              <w:rPr>
                <w:rFonts w:cstheme="minorHAnsi"/>
              </w:rPr>
              <w:t>1.700,00</w:t>
            </w:r>
          </w:p>
        </w:tc>
      </w:tr>
      <w:tr w:rsidR="00601334" w:rsidRPr="004327C4" w14:paraId="541B1665" w14:textId="77777777" w:rsidTr="007C3F6B">
        <w:trPr>
          <w:jc w:val="center"/>
        </w:trPr>
        <w:tc>
          <w:tcPr>
            <w:tcW w:w="5532" w:type="dxa"/>
            <w:vAlign w:val="center"/>
          </w:tcPr>
          <w:p w14:paraId="4A6462AE" w14:textId="2E37137C" w:rsidR="00601334" w:rsidRPr="000E4DDE" w:rsidRDefault="00601334" w:rsidP="00601334">
            <w:pPr>
              <w:spacing w:before="60" w:after="60" w:line="276" w:lineRule="auto"/>
              <w:rPr>
                <w:rFonts w:eastAsia="Times New Roman" w:cstheme="minorHAnsi"/>
                <w:color w:val="000000"/>
                <w:lang w:eastAsia="sl-SI"/>
              </w:rPr>
            </w:pPr>
            <w:r w:rsidRPr="000E4DDE">
              <w:rPr>
                <w:rFonts w:eastAsia="Times New Roman" w:cstheme="minorHAnsi"/>
                <w:color w:val="000000"/>
                <w:lang w:eastAsia="sl-SI"/>
              </w:rPr>
              <w:t>Sofinanciranje uporabe prostorov</w:t>
            </w:r>
          </w:p>
        </w:tc>
        <w:tc>
          <w:tcPr>
            <w:tcW w:w="1267" w:type="dxa"/>
          </w:tcPr>
          <w:p w14:paraId="082A8C60" w14:textId="2B12AE28" w:rsidR="00601334" w:rsidRPr="000E4DDE" w:rsidRDefault="00601334" w:rsidP="00601334">
            <w:pPr>
              <w:spacing w:before="60" w:after="60" w:line="276" w:lineRule="auto"/>
              <w:jc w:val="right"/>
              <w:rPr>
                <w:rFonts w:cstheme="minorHAnsi"/>
              </w:rPr>
            </w:pPr>
            <w:r w:rsidRPr="000E4DDE">
              <w:rPr>
                <w:rFonts w:cstheme="minorHAnsi"/>
              </w:rPr>
              <w:t>4.200,00</w:t>
            </w:r>
          </w:p>
        </w:tc>
        <w:tc>
          <w:tcPr>
            <w:tcW w:w="1222" w:type="dxa"/>
          </w:tcPr>
          <w:p w14:paraId="3E278D52" w14:textId="62AFA806" w:rsidR="00601334" w:rsidRPr="000E4DDE" w:rsidRDefault="00601334" w:rsidP="00601334">
            <w:pPr>
              <w:spacing w:before="60" w:after="60" w:line="276" w:lineRule="auto"/>
              <w:jc w:val="right"/>
              <w:rPr>
                <w:rFonts w:cstheme="minorHAnsi"/>
              </w:rPr>
            </w:pPr>
            <w:r w:rsidRPr="000E4DDE">
              <w:rPr>
                <w:rFonts w:cstheme="minorHAnsi"/>
              </w:rPr>
              <w:t>4.750,00</w:t>
            </w:r>
          </w:p>
        </w:tc>
        <w:tc>
          <w:tcPr>
            <w:tcW w:w="1119" w:type="dxa"/>
          </w:tcPr>
          <w:p w14:paraId="5E1E8682" w14:textId="1F21A636" w:rsidR="00601334" w:rsidRPr="000E4DDE" w:rsidRDefault="00601334" w:rsidP="00601334">
            <w:pPr>
              <w:spacing w:before="60" w:after="60" w:line="276" w:lineRule="auto"/>
              <w:jc w:val="right"/>
              <w:rPr>
                <w:rFonts w:cstheme="minorHAnsi"/>
              </w:rPr>
            </w:pPr>
            <w:r w:rsidRPr="000E4DDE">
              <w:rPr>
                <w:rFonts w:cstheme="minorHAnsi"/>
              </w:rPr>
              <w:t>4.800,00</w:t>
            </w:r>
          </w:p>
        </w:tc>
      </w:tr>
      <w:tr w:rsidR="00601334" w:rsidRPr="004327C4" w14:paraId="7B0EF497" w14:textId="77777777" w:rsidTr="007C3F6B">
        <w:trPr>
          <w:jc w:val="center"/>
        </w:trPr>
        <w:tc>
          <w:tcPr>
            <w:tcW w:w="5532" w:type="dxa"/>
            <w:vAlign w:val="center"/>
          </w:tcPr>
          <w:p w14:paraId="4B2981D3" w14:textId="0F7A6C82" w:rsidR="00601334" w:rsidRPr="000E4DDE" w:rsidRDefault="00601334" w:rsidP="00601334">
            <w:pPr>
              <w:spacing w:before="60" w:after="60" w:line="276" w:lineRule="auto"/>
              <w:rPr>
                <w:rFonts w:eastAsia="Times New Roman" w:cstheme="minorHAnsi"/>
                <w:color w:val="000000"/>
                <w:lang w:eastAsia="sl-SI"/>
              </w:rPr>
            </w:pPr>
            <w:r w:rsidRPr="000E4DDE">
              <w:rPr>
                <w:rFonts w:eastAsia="Times New Roman" w:cstheme="minorHAnsi"/>
                <w:color w:val="000000"/>
                <w:lang w:eastAsia="sl-SI"/>
              </w:rPr>
              <w:t>Plesni copati; plesna skupina TD Kurešček</w:t>
            </w:r>
          </w:p>
        </w:tc>
        <w:tc>
          <w:tcPr>
            <w:tcW w:w="1267" w:type="dxa"/>
          </w:tcPr>
          <w:p w14:paraId="126668AD" w14:textId="7A8B87E3" w:rsidR="00601334" w:rsidRPr="000E4DDE" w:rsidRDefault="00601334" w:rsidP="00601334">
            <w:pPr>
              <w:spacing w:before="60" w:after="60"/>
              <w:ind w:left="360"/>
              <w:jc w:val="right"/>
              <w:rPr>
                <w:rFonts w:cstheme="minorHAnsi"/>
              </w:rPr>
            </w:pPr>
            <w:r w:rsidRPr="000E4DDE">
              <w:rPr>
                <w:rFonts w:cstheme="minorHAnsi"/>
              </w:rPr>
              <w:t xml:space="preserve">132,00 </w:t>
            </w:r>
          </w:p>
        </w:tc>
        <w:tc>
          <w:tcPr>
            <w:tcW w:w="1222" w:type="dxa"/>
          </w:tcPr>
          <w:p w14:paraId="5AB796D0" w14:textId="3BE1B96F" w:rsidR="00601334" w:rsidRPr="000E4DDE" w:rsidRDefault="00601334" w:rsidP="00601334">
            <w:pPr>
              <w:spacing w:before="60" w:after="60" w:line="276" w:lineRule="auto"/>
              <w:jc w:val="right"/>
              <w:rPr>
                <w:rFonts w:cstheme="minorHAnsi"/>
              </w:rPr>
            </w:pPr>
          </w:p>
        </w:tc>
        <w:tc>
          <w:tcPr>
            <w:tcW w:w="1119" w:type="dxa"/>
          </w:tcPr>
          <w:p w14:paraId="31E00AE6" w14:textId="4E425242" w:rsidR="00601334" w:rsidRPr="000E4DDE" w:rsidRDefault="00601334" w:rsidP="00601334">
            <w:pPr>
              <w:spacing w:before="60" w:after="60" w:line="276" w:lineRule="auto"/>
              <w:jc w:val="right"/>
              <w:rPr>
                <w:rFonts w:cstheme="minorHAnsi"/>
              </w:rPr>
            </w:pPr>
          </w:p>
        </w:tc>
      </w:tr>
      <w:tr w:rsidR="00601334" w:rsidRPr="004327C4" w14:paraId="5272E8BB" w14:textId="77777777" w:rsidTr="007C3F6B">
        <w:trPr>
          <w:jc w:val="center"/>
        </w:trPr>
        <w:tc>
          <w:tcPr>
            <w:tcW w:w="5532" w:type="dxa"/>
          </w:tcPr>
          <w:p w14:paraId="0A5022CA" w14:textId="545445C5" w:rsidR="00601334" w:rsidRPr="000E4DDE" w:rsidRDefault="00601334" w:rsidP="00601334">
            <w:pPr>
              <w:spacing w:before="60" w:after="60" w:line="276" w:lineRule="auto"/>
              <w:rPr>
                <w:rFonts w:cstheme="minorHAnsi"/>
              </w:rPr>
            </w:pPr>
            <w:r w:rsidRPr="000E4DDE">
              <w:rPr>
                <w:rFonts w:cstheme="minorHAnsi"/>
              </w:rPr>
              <w:t>Snemanje  studijskih skladb in videospotov</w:t>
            </w:r>
          </w:p>
        </w:tc>
        <w:tc>
          <w:tcPr>
            <w:tcW w:w="1267" w:type="dxa"/>
          </w:tcPr>
          <w:p w14:paraId="3F53503D" w14:textId="77777777" w:rsidR="00601334" w:rsidRPr="000E4DDE" w:rsidRDefault="00601334" w:rsidP="00601334">
            <w:pPr>
              <w:spacing w:before="60" w:after="60" w:line="276" w:lineRule="auto"/>
              <w:jc w:val="right"/>
              <w:rPr>
                <w:rFonts w:cstheme="minorHAnsi"/>
              </w:rPr>
            </w:pPr>
          </w:p>
        </w:tc>
        <w:tc>
          <w:tcPr>
            <w:tcW w:w="1222" w:type="dxa"/>
          </w:tcPr>
          <w:p w14:paraId="1CF08D70" w14:textId="5D93AF10" w:rsidR="00601334" w:rsidRPr="000E4DDE" w:rsidRDefault="00601334" w:rsidP="00601334">
            <w:pPr>
              <w:spacing w:before="60" w:after="60" w:line="276" w:lineRule="auto"/>
              <w:jc w:val="right"/>
              <w:rPr>
                <w:rFonts w:cstheme="minorHAnsi"/>
              </w:rPr>
            </w:pPr>
            <w:r w:rsidRPr="000E4DDE">
              <w:rPr>
                <w:rFonts w:cstheme="minorHAnsi"/>
              </w:rPr>
              <w:t>650,00</w:t>
            </w:r>
          </w:p>
        </w:tc>
        <w:tc>
          <w:tcPr>
            <w:tcW w:w="1119" w:type="dxa"/>
          </w:tcPr>
          <w:p w14:paraId="5B39C622" w14:textId="0C14B97E" w:rsidR="00601334" w:rsidRPr="000E4DDE" w:rsidRDefault="00601334" w:rsidP="00601334">
            <w:pPr>
              <w:spacing w:before="60" w:after="60" w:line="276" w:lineRule="auto"/>
              <w:jc w:val="right"/>
              <w:rPr>
                <w:rFonts w:cstheme="minorHAnsi"/>
              </w:rPr>
            </w:pPr>
            <w:r w:rsidRPr="000E4DDE">
              <w:rPr>
                <w:rFonts w:cstheme="minorHAnsi"/>
              </w:rPr>
              <w:t>650,00</w:t>
            </w:r>
          </w:p>
        </w:tc>
      </w:tr>
      <w:tr w:rsidR="00601334" w:rsidRPr="004327C4" w14:paraId="11F3AFCB" w14:textId="77777777" w:rsidTr="007C3F6B">
        <w:trPr>
          <w:jc w:val="center"/>
        </w:trPr>
        <w:tc>
          <w:tcPr>
            <w:tcW w:w="5532" w:type="dxa"/>
          </w:tcPr>
          <w:p w14:paraId="219E7EED" w14:textId="1C8F7836" w:rsidR="00601334" w:rsidRPr="000E4DDE" w:rsidRDefault="00601334" w:rsidP="00601334">
            <w:pPr>
              <w:spacing w:before="60" w:after="60" w:line="276" w:lineRule="auto"/>
              <w:rPr>
                <w:rFonts w:eastAsia="Times New Roman" w:cstheme="minorHAnsi"/>
                <w:color w:val="000000"/>
                <w:lang w:eastAsia="sl-SI"/>
              </w:rPr>
            </w:pPr>
            <w:r w:rsidRPr="000E4DDE">
              <w:rPr>
                <w:rFonts w:cstheme="minorHAnsi"/>
              </w:rPr>
              <w:t>Pripovedke Frana Govekarja</w:t>
            </w:r>
          </w:p>
        </w:tc>
        <w:tc>
          <w:tcPr>
            <w:tcW w:w="1267" w:type="dxa"/>
          </w:tcPr>
          <w:p w14:paraId="58780105" w14:textId="32C0C824" w:rsidR="00601334" w:rsidRPr="000E4DDE" w:rsidRDefault="00601334" w:rsidP="00601334">
            <w:pPr>
              <w:spacing w:before="60" w:after="60" w:line="276" w:lineRule="auto"/>
              <w:jc w:val="right"/>
              <w:rPr>
                <w:rFonts w:cstheme="minorHAnsi"/>
              </w:rPr>
            </w:pPr>
            <w:r w:rsidRPr="000E4DDE">
              <w:rPr>
                <w:rFonts w:cstheme="minorHAnsi"/>
              </w:rPr>
              <w:t xml:space="preserve">1.500,00 </w:t>
            </w:r>
          </w:p>
        </w:tc>
        <w:tc>
          <w:tcPr>
            <w:tcW w:w="1222" w:type="dxa"/>
          </w:tcPr>
          <w:p w14:paraId="42943343" w14:textId="00AFA391" w:rsidR="00601334" w:rsidRPr="000E4DDE" w:rsidRDefault="00601334" w:rsidP="00601334">
            <w:pPr>
              <w:spacing w:before="60" w:after="60" w:line="276" w:lineRule="auto"/>
              <w:jc w:val="right"/>
              <w:rPr>
                <w:rFonts w:cstheme="minorHAnsi"/>
              </w:rPr>
            </w:pPr>
          </w:p>
        </w:tc>
        <w:tc>
          <w:tcPr>
            <w:tcW w:w="1119" w:type="dxa"/>
          </w:tcPr>
          <w:p w14:paraId="16172BB0" w14:textId="77777777" w:rsidR="00601334" w:rsidRPr="000E4DDE" w:rsidRDefault="00601334" w:rsidP="00601334">
            <w:pPr>
              <w:spacing w:before="60" w:after="60" w:line="276" w:lineRule="auto"/>
              <w:jc w:val="right"/>
              <w:rPr>
                <w:rFonts w:cstheme="minorHAnsi"/>
              </w:rPr>
            </w:pPr>
          </w:p>
        </w:tc>
      </w:tr>
      <w:tr w:rsidR="00601334" w:rsidRPr="004327C4" w14:paraId="639DAC6B" w14:textId="77777777" w:rsidTr="007C3F6B">
        <w:trPr>
          <w:jc w:val="center"/>
        </w:trPr>
        <w:tc>
          <w:tcPr>
            <w:tcW w:w="5532" w:type="dxa"/>
          </w:tcPr>
          <w:p w14:paraId="27017B2B" w14:textId="39FBA61A" w:rsidR="00601334" w:rsidRPr="000E4DDE" w:rsidRDefault="00601334" w:rsidP="00601334">
            <w:pPr>
              <w:spacing w:before="60" w:after="60" w:line="276" w:lineRule="auto"/>
              <w:rPr>
                <w:rFonts w:eastAsia="Times New Roman" w:cstheme="minorHAnsi"/>
                <w:color w:val="000000"/>
                <w:lang w:eastAsia="sl-SI"/>
              </w:rPr>
            </w:pPr>
            <w:r w:rsidRPr="000E4DDE">
              <w:rPr>
                <w:rFonts w:cstheme="minorHAnsi"/>
              </w:rPr>
              <w:t>Snemanje skladb in videospota Klub harmonikarjev Kumše</w:t>
            </w:r>
          </w:p>
        </w:tc>
        <w:tc>
          <w:tcPr>
            <w:tcW w:w="1267" w:type="dxa"/>
          </w:tcPr>
          <w:p w14:paraId="7EDEFB48" w14:textId="103C63BA" w:rsidR="00601334" w:rsidRPr="000E4DDE" w:rsidRDefault="00601334" w:rsidP="00601334">
            <w:pPr>
              <w:spacing w:before="60" w:after="60" w:line="276" w:lineRule="auto"/>
              <w:jc w:val="right"/>
              <w:rPr>
                <w:rFonts w:cstheme="minorHAnsi"/>
              </w:rPr>
            </w:pPr>
            <w:r w:rsidRPr="000E4DDE">
              <w:rPr>
                <w:rFonts w:cstheme="minorHAnsi"/>
              </w:rPr>
              <w:t xml:space="preserve">1.200,00 </w:t>
            </w:r>
          </w:p>
        </w:tc>
        <w:tc>
          <w:tcPr>
            <w:tcW w:w="1222" w:type="dxa"/>
          </w:tcPr>
          <w:p w14:paraId="7AE0DE64" w14:textId="77777777" w:rsidR="00601334" w:rsidRPr="000E4DDE" w:rsidRDefault="00601334" w:rsidP="00601334">
            <w:pPr>
              <w:spacing w:before="60" w:after="60" w:line="276" w:lineRule="auto"/>
              <w:jc w:val="right"/>
              <w:rPr>
                <w:rFonts w:cstheme="minorHAnsi"/>
              </w:rPr>
            </w:pPr>
          </w:p>
        </w:tc>
        <w:tc>
          <w:tcPr>
            <w:tcW w:w="1119" w:type="dxa"/>
          </w:tcPr>
          <w:p w14:paraId="3C13EDFC" w14:textId="77777777" w:rsidR="00601334" w:rsidRPr="000E4DDE" w:rsidRDefault="00601334" w:rsidP="00601334">
            <w:pPr>
              <w:spacing w:before="60" w:after="60" w:line="276" w:lineRule="auto"/>
              <w:jc w:val="right"/>
              <w:rPr>
                <w:rFonts w:cstheme="minorHAnsi"/>
              </w:rPr>
            </w:pPr>
          </w:p>
        </w:tc>
      </w:tr>
      <w:tr w:rsidR="00601334" w:rsidRPr="004327C4" w14:paraId="0F40E8FA" w14:textId="77777777" w:rsidTr="007C3F6B">
        <w:trPr>
          <w:jc w:val="center"/>
        </w:trPr>
        <w:tc>
          <w:tcPr>
            <w:tcW w:w="5532" w:type="dxa"/>
            <w:vAlign w:val="center"/>
          </w:tcPr>
          <w:p w14:paraId="27C1C2AE" w14:textId="5A0CFECD" w:rsidR="00601334" w:rsidRPr="000E4DDE" w:rsidRDefault="00601334" w:rsidP="00601334">
            <w:pPr>
              <w:spacing w:before="60" w:after="60" w:line="276" w:lineRule="auto"/>
              <w:rPr>
                <w:rFonts w:eastAsia="Times New Roman" w:cstheme="minorHAnsi"/>
                <w:b/>
                <w:color w:val="000000"/>
                <w:lang w:eastAsia="sl-SI"/>
              </w:rPr>
            </w:pPr>
            <w:r w:rsidRPr="000E4DDE">
              <w:rPr>
                <w:rFonts w:eastAsia="Times New Roman" w:cstheme="minorHAnsi"/>
                <w:b/>
                <w:color w:val="000000"/>
                <w:lang w:eastAsia="sl-SI"/>
              </w:rPr>
              <w:t>Skupaj</w:t>
            </w:r>
          </w:p>
        </w:tc>
        <w:tc>
          <w:tcPr>
            <w:tcW w:w="1267" w:type="dxa"/>
          </w:tcPr>
          <w:p w14:paraId="4F564CAD" w14:textId="2A7AAA35" w:rsidR="00601334" w:rsidRPr="000E4DDE" w:rsidRDefault="00601334" w:rsidP="00601334">
            <w:pPr>
              <w:spacing w:before="60" w:after="60" w:line="276" w:lineRule="auto"/>
              <w:jc w:val="right"/>
              <w:rPr>
                <w:rFonts w:cstheme="minorHAnsi"/>
              </w:rPr>
            </w:pPr>
            <w:r w:rsidRPr="000E4DDE">
              <w:rPr>
                <w:rFonts w:cstheme="minorHAnsi"/>
                <w:b/>
              </w:rPr>
              <w:t>20.651,70</w:t>
            </w:r>
          </w:p>
        </w:tc>
        <w:tc>
          <w:tcPr>
            <w:tcW w:w="1222" w:type="dxa"/>
          </w:tcPr>
          <w:p w14:paraId="6DA17591" w14:textId="12F993DF" w:rsidR="00601334" w:rsidRPr="000E4DDE" w:rsidRDefault="00601334" w:rsidP="00601334">
            <w:pPr>
              <w:spacing w:before="60" w:after="60" w:line="276" w:lineRule="auto"/>
              <w:jc w:val="right"/>
              <w:rPr>
                <w:rFonts w:cstheme="minorHAnsi"/>
              </w:rPr>
            </w:pPr>
            <w:r w:rsidRPr="000E4DDE">
              <w:rPr>
                <w:rFonts w:cstheme="minorHAnsi"/>
                <w:b/>
              </w:rPr>
              <w:t>20.651,70</w:t>
            </w:r>
          </w:p>
        </w:tc>
        <w:tc>
          <w:tcPr>
            <w:tcW w:w="1119" w:type="dxa"/>
          </w:tcPr>
          <w:p w14:paraId="2C4C896D" w14:textId="3F7473E7" w:rsidR="00601334" w:rsidRPr="000E4DDE" w:rsidRDefault="00601334" w:rsidP="00601334">
            <w:pPr>
              <w:spacing w:before="60" w:after="60" w:line="276" w:lineRule="auto"/>
              <w:jc w:val="right"/>
              <w:rPr>
                <w:rFonts w:cstheme="minorHAnsi"/>
              </w:rPr>
            </w:pPr>
            <w:r w:rsidRPr="000E4DDE">
              <w:rPr>
                <w:rFonts w:cstheme="minorHAnsi"/>
                <w:b/>
              </w:rPr>
              <w:t>20.651,70</w:t>
            </w:r>
          </w:p>
        </w:tc>
      </w:tr>
    </w:tbl>
    <w:p w14:paraId="0422D9FD" w14:textId="77777777" w:rsidR="00205AF1" w:rsidRPr="00B2724C" w:rsidRDefault="00205AF1" w:rsidP="00B2724C">
      <w:pPr>
        <w:spacing w:after="0" w:line="276" w:lineRule="auto"/>
        <w:rPr>
          <w:rFonts w:ascii="Calibri" w:hAnsi="Calibri" w:cs="Calibri"/>
          <w:sz w:val="24"/>
          <w:szCs w:val="24"/>
        </w:rPr>
      </w:pPr>
    </w:p>
    <w:p w14:paraId="306F59D8" w14:textId="78482DAE" w:rsidR="00CC1F67" w:rsidRPr="00CC1F67" w:rsidRDefault="004327C4" w:rsidP="000E4DDE">
      <w:pPr>
        <w:spacing w:after="0" w:line="240" w:lineRule="auto"/>
        <w:jc w:val="both"/>
        <w:rPr>
          <w:sz w:val="24"/>
          <w:szCs w:val="24"/>
        </w:rPr>
      </w:pPr>
      <w:r>
        <w:rPr>
          <w:sz w:val="24"/>
          <w:szCs w:val="24"/>
        </w:rPr>
        <w:lastRenderedPageBreak/>
        <w:t xml:space="preserve">Iz </w:t>
      </w:r>
      <w:r w:rsidRPr="00CC1F67">
        <w:rPr>
          <w:rFonts w:ascii="Calibri" w:hAnsi="Calibri" w:cs="Calibri"/>
          <w:sz w:val="24"/>
          <w:szCs w:val="24"/>
        </w:rPr>
        <w:t>Letn</w:t>
      </w:r>
      <w:r>
        <w:rPr>
          <w:rFonts w:ascii="Calibri" w:hAnsi="Calibri" w:cs="Calibri"/>
          <w:sz w:val="24"/>
          <w:szCs w:val="24"/>
        </w:rPr>
        <w:t xml:space="preserve">ega </w:t>
      </w:r>
      <w:r w:rsidRPr="00CC1F67">
        <w:rPr>
          <w:rFonts w:ascii="Calibri" w:hAnsi="Calibri" w:cs="Calibri"/>
          <w:sz w:val="24"/>
          <w:szCs w:val="24"/>
        </w:rPr>
        <w:t>program</w:t>
      </w:r>
      <w:r>
        <w:rPr>
          <w:rFonts w:ascii="Calibri" w:hAnsi="Calibri" w:cs="Calibri"/>
          <w:sz w:val="24"/>
          <w:szCs w:val="24"/>
        </w:rPr>
        <w:t>a</w:t>
      </w:r>
      <w:r w:rsidRPr="00CC1F67">
        <w:rPr>
          <w:rFonts w:ascii="Calibri" w:hAnsi="Calibri" w:cs="Calibri"/>
          <w:sz w:val="24"/>
          <w:szCs w:val="24"/>
        </w:rPr>
        <w:t xml:space="preserve"> kulture za leto 2022</w:t>
      </w:r>
      <w:r>
        <w:rPr>
          <w:rFonts w:ascii="Calibri" w:hAnsi="Calibri" w:cs="Calibri"/>
          <w:sz w:val="24"/>
          <w:szCs w:val="24"/>
        </w:rPr>
        <w:t xml:space="preserve"> izhaja, da je </w:t>
      </w:r>
      <w:r w:rsidR="00CC1F67" w:rsidRPr="00CC1F67">
        <w:rPr>
          <w:sz w:val="24"/>
          <w:szCs w:val="24"/>
        </w:rPr>
        <w:t xml:space="preserve">Občina Ig </w:t>
      </w:r>
      <w:r>
        <w:rPr>
          <w:sz w:val="24"/>
          <w:szCs w:val="24"/>
        </w:rPr>
        <w:t xml:space="preserve">sofinancirala </w:t>
      </w:r>
      <w:r w:rsidR="00CC1F67" w:rsidRPr="00CC1F67">
        <w:rPr>
          <w:sz w:val="24"/>
          <w:szCs w:val="24"/>
        </w:rPr>
        <w:t>11 kulturnih skupin 4-ih društev:</w:t>
      </w:r>
    </w:p>
    <w:p w14:paraId="3AD686CA" w14:textId="4A2B08E6"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4 skupine pevske dejavnosti (Društvo Fran Govekar 3 skupine, Društvo upokojencev 1 skupina)</w:t>
      </w:r>
    </w:p>
    <w:p w14:paraId="52FDCC9F" w14:textId="655922C1"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2 skupini gledališke dejavnosti (Društvo Fran Govekar 2 skupini)</w:t>
      </w:r>
    </w:p>
    <w:p w14:paraId="6D9FD669" w14:textId="49C2BD93"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1 skupina lutkovne dejavnosti (Društvo Fran Govekar 1 skupina)</w:t>
      </w:r>
    </w:p>
    <w:p w14:paraId="27F17481" w14:textId="438CEB75"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1 skupina plesne dejavnosti (TD Kurešček 1 skupina)</w:t>
      </w:r>
    </w:p>
    <w:p w14:paraId="750F442A" w14:textId="73910BAE"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1 skupina likovne dejavnosti (Društvo Fran Govekar 1 skupina)</w:t>
      </w:r>
    </w:p>
    <w:p w14:paraId="65B6EE26" w14:textId="654E4D6A"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2 skupini literarno-glasbene dejavnosti (Klub harmonikarjev Kumše 1 skupina, Društvo Fran Govekar 1 skupina)</w:t>
      </w:r>
      <w:r w:rsidR="004327C4">
        <w:rPr>
          <w:sz w:val="24"/>
          <w:szCs w:val="24"/>
        </w:rPr>
        <w:t>.</w:t>
      </w:r>
    </w:p>
    <w:p w14:paraId="73D952DD" w14:textId="77777777" w:rsidR="00A33C35" w:rsidRDefault="00A33C35" w:rsidP="000E4DDE">
      <w:pPr>
        <w:spacing w:after="0" w:line="240" w:lineRule="auto"/>
        <w:jc w:val="both"/>
        <w:rPr>
          <w:sz w:val="24"/>
          <w:szCs w:val="24"/>
        </w:rPr>
      </w:pPr>
    </w:p>
    <w:p w14:paraId="4750B6F7" w14:textId="0917C7B1" w:rsidR="00CC1F67" w:rsidRPr="00CC1F67" w:rsidRDefault="004327C4" w:rsidP="000E4DDE">
      <w:pPr>
        <w:spacing w:after="0" w:line="240" w:lineRule="auto"/>
        <w:jc w:val="both"/>
        <w:rPr>
          <w:sz w:val="24"/>
          <w:szCs w:val="24"/>
        </w:rPr>
      </w:pPr>
      <w:r w:rsidRPr="004327C4">
        <w:rPr>
          <w:sz w:val="24"/>
          <w:szCs w:val="24"/>
        </w:rPr>
        <w:t>Iz Letnega programa kulture za leto 202</w:t>
      </w:r>
      <w:r>
        <w:rPr>
          <w:sz w:val="24"/>
          <w:szCs w:val="24"/>
        </w:rPr>
        <w:t>3</w:t>
      </w:r>
      <w:r w:rsidRPr="004327C4">
        <w:rPr>
          <w:sz w:val="24"/>
          <w:szCs w:val="24"/>
        </w:rPr>
        <w:t xml:space="preserve"> izhaja, da je Občina Ig sofinancirala </w:t>
      </w:r>
      <w:r w:rsidR="00CC1F67" w:rsidRPr="00CC1F67">
        <w:rPr>
          <w:sz w:val="24"/>
          <w:szCs w:val="24"/>
        </w:rPr>
        <w:t>15 kulturnih skupin 5-ih društev:</w:t>
      </w:r>
    </w:p>
    <w:p w14:paraId="7E87EED4" w14:textId="2F648597" w:rsidR="00CC1F67" w:rsidRPr="00CC1F67" w:rsidRDefault="00CC1F67" w:rsidP="000E4DDE">
      <w:pPr>
        <w:numPr>
          <w:ilvl w:val="0"/>
          <w:numId w:val="14"/>
        </w:numPr>
        <w:spacing w:after="0" w:line="240" w:lineRule="auto"/>
        <w:jc w:val="both"/>
        <w:outlineLvl w:val="0"/>
        <w:rPr>
          <w:sz w:val="24"/>
          <w:szCs w:val="24"/>
        </w:rPr>
      </w:pPr>
      <w:r>
        <w:rPr>
          <w:sz w:val="24"/>
          <w:szCs w:val="24"/>
        </w:rPr>
        <w:t>5</w:t>
      </w:r>
      <w:r w:rsidRPr="00CC1F67">
        <w:rPr>
          <w:sz w:val="24"/>
          <w:szCs w:val="24"/>
        </w:rPr>
        <w:t xml:space="preserve"> skupin pevske dejavnosti (Društvo Fran Govekar 3 skupine, Društvo upokojencev 1 skupina, KD Mokrc 1 skupina)</w:t>
      </w:r>
    </w:p>
    <w:p w14:paraId="3FE237B2" w14:textId="63815911"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3 skupine gledališke dejavnosti (Društvo Fran Govekar 2 skupini, KD Mokrc 1 skupina)</w:t>
      </w:r>
    </w:p>
    <w:p w14:paraId="647F8B18" w14:textId="52D526D7"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1 skupina lutkovne dejavnosti (Društvo Fran Govekar 1 skupina)</w:t>
      </w:r>
    </w:p>
    <w:p w14:paraId="0C07F2FC" w14:textId="246C9F7D"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3 skupine plesne dejavnosti (TD Kurešček 2 skupini, KD Mokrc 1 skupina)</w:t>
      </w:r>
    </w:p>
    <w:p w14:paraId="28016A2A" w14:textId="7D7B37D8"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2 skupini literarno-glasbene dejavnosti (Klub harmonikarjev Kumše 1 skupina, Društvo Fran Govekar 1 skupina)</w:t>
      </w:r>
    </w:p>
    <w:p w14:paraId="5952A513" w14:textId="686F8191" w:rsidR="00CC1F67" w:rsidRPr="00CC1F67" w:rsidRDefault="00CC1F67" w:rsidP="000E4DDE">
      <w:pPr>
        <w:numPr>
          <w:ilvl w:val="0"/>
          <w:numId w:val="14"/>
        </w:numPr>
        <w:spacing w:after="0" w:line="240" w:lineRule="auto"/>
        <w:jc w:val="both"/>
        <w:outlineLvl w:val="0"/>
        <w:rPr>
          <w:sz w:val="24"/>
          <w:szCs w:val="24"/>
        </w:rPr>
      </w:pPr>
      <w:r w:rsidRPr="00CC1F67">
        <w:rPr>
          <w:sz w:val="24"/>
          <w:szCs w:val="24"/>
        </w:rPr>
        <w:t>1 skupina likovne dejavnosti (Društvo Fran Govekar 1 skupina)</w:t>
      </w:r>
      <w:r w:rsidR="004327C4">
        <w:rPr>
          <w:sz w:val="24"/>
          <w:szCs w:val="24"/>
        </w:rPr>
        <w:t>.</w:t>
      </w:r>
    </w:p>
    <w:p w14:paraId="172BBCF3" w14:textId="0971477C" w:rsidR="00B2724C" w:rsidRDefault="00B2724C" w:rsidP="000E4DDE">
      <w:pPr>
        <w:spacing w:after="0" w:line="240" w:lineRule="auto"/>
        <w:rPr>
          <w:rFonts w:ascii="Calibri" w:hAnsi="Calibri" w:cs="Calibri"/>
          <w:sz w:val="24"/>
          <w:szCs w:val="24"/>
        </w:rPr>
      </w:pPr>
    </w:p>
    <w:p w14:paraId="6E1F3730" w14:textId="2EB5529F" w:rsidR="00CD0E1F" w:rsidRPr="00CD0E1F" w:rsidRDefault="004327C4" w:rsidP="000E4DDE">
      <w:pPr>
        <w:spacing w:after="0" w:line="240" w:lineRule="auto"/>
        <w:jc w:val="both"/>
        <w:rPr>
          <w:rFonts w:ascii="Calibri" w:hAnsi="Calibri" w:cs="Calibri"/>
          <w:sz w:val="24"/>
          <w:szCs w:val="24"/>
        </w:rPr>
      </w:pPr>
      <w:r w:rsidRPr="004327C4">
        <w:rPr>
          <w:sz w:val="24"/>
          <w:szCs w:val="24"/>
        </w:rPr>
        <w:t>Iz Letnega programa kulture za leto 202</w:t>
      </w:r>
      <w:r>
        <w:rPr>
          <w:sz w:val="24"/>
          <w:szCs w:val="24"/>
        </w:rPr>
        <w:t>4</w:t>
      </w:r>
      <w:r w:rsidRPr="004327C4">
        <w:rPr>
          <w:sz w:val="24"/>
          <w:szCs w:val="24"/>
        </w:rPr>
        <w:t xml:space="preserve"> izhaja, da je Občina Ig sofinancirala </w:t>
      </w:r>
      <w:r w:rsidR="00CD0E1F" w:rsidRPr="00CD0E1F">
        <w:rPr>
          <w:rFonts w:ascii="Calibri" w:hAnsi="Calibri" w:cs="Calibri"/>
          <w:sz w:val="24"/>
          <w:szCs w:val="24"/>
        </w:rPr>
        <w:t>13 kulturnih skupin 5-ih društev:</w:t>
      </w:r>
    </w:p>
    <w:p w14:paraId="3E952CA4" w14:textId="7F29277D" w:rsidR="00CD0E1F" w:rsidRPr="000E4DDE" w:rsidRDefault="00CD0E1F" w:rsidP="000E4DDE">
      <w:pPr>
        <w:numPr>
          <w:ilvl w:val="0"/>
          <w:numId w:val="14"/>
        </w:numPr>
        <w:spacing w:after="0" w:line="240" w:lineRule="auto"/>
        <w:jc w:val="both"/>
        <w:outlineLvl w:val="0"/>
        <w:rPr>
          <w:sz w:val="24"/>
          <w:szCs w:val="24"/>
        </w:rPr>
      </w:pPr>
      <w:r w:rsidRPr="000E4DDE">
        <w:rPr>
          <w:sz w:val="24"/>
          <w:szCs w:val="24"/>
        </w:rPr>
        <w:t>5 skupin pevske dejavnosti (Društvo Fran Govekar 3 skupine, Društvo upokojencev 1 skupina, KD Mokrc 1 skupina)</w:t>
      </w:r>
    </w:p>
    <w:p w14:paraId="7BDE6152" w14:textId="7CFBC7D3" w:rsidR="00CD0E1F" w:rsidRPr="000E4DDE" w:rsidRDefault="00CD0E1F" w:rsidP="000E4DDE">
      <w:pPr>
        <w:numPr>
          <w:ilvl w:val="0"/>
          <w:numId w:val="14"/>
        </w:numPr>
        <w:spacing w:after="0" w:line="240" w:lineRule="auto"/>
        <w:jc w:val="both"/>
        <w:outlineLvl w:val="0"/>
        <w:rPr>
          <w:sz w:val="24"/>
          <w:szCs w:val="24"/>
        </w:rPr>
      </w:pPr>
      <w:r w:rsidRPr="000E4DDE">
        <w:rPr>
          <w:sz w:val="24"/>
          <w:szCs w:val="24"/>
        </w:rPr>
        <w:t>2 skupini gledališke dejavnosti (Društvo Fran Govekar 2 skupini)</w:t>
      </w:r>
    </w:p>
    <w:p w14:paraId="1D488D83" w14:textId="35F4EEBA" w:rsidR="00CD0E1F" w:rsidRPr="000E4DDE" w:rsidRDefault="00CD0E1F" w:rsidP="000E4DDE">
      <w:pPr>
        <w:numPr>
          <w:ilvl w:val="0"/>
          <w:numId w:val="14"/>
        </w:numPr>
        <w:spacing w:after="0" w:line="240" w:lineRule="auto"/>
        <w:jc w:val="both"/>
        <w:outlineLvl w:val="0"/>
        <w:rPr>
          <w:sz w:val="24"/>
          <w:szCs w:val="24"/>
        </w:rPr>
      </w:pPr>
      <w:r w:rsidRPr="000E4DDE">
        <w:rPr>
          <w:sz w:val="24"/>
          <w:szCs w:val="24"/>
        </w:rPr>
        <w:t>1 skupina lutkovne dejavnosti (Društvo Fran Govekar 1 skupina)</w:t>
      </w:r>
    </w:p>
    <w:p w14:paraId="0369A4D9" w14:textId="18F844E7" w:rsidR="00CD0E1F" w:rsidRPr="00CD0E1F" w:rsidRDefault="00CD0E1F" w:rsidP="000E4DDE">
      <w:pPr>
        <w:numPr>
          <w:ilvl w:val="0"/>
          <w:numId w:val="14"/>
        </w:numPr>
        <w:spacing w:after="0" w:line="240" w:lineRule="auto"/>
        <w:jc w:val="both"/>
        <w:outlineLvl w:val="0"/>
        <w:rPr>
          <w:rFonts w:ascii="Calibri" w:hAnsi="Calibri" w:cs="Calibri"/>
          <w:sz w:val="24"/>
          <w:szCs w:val="24"/>
        </w:rPr>
      </w:pPr>
      <w:r w:rsidRPr="000E4DDE">
        <w:rPr>
          <w:sz w:val="24"/>
          <w:szCs w:val="24"/>
        </w:rPr>
        <w:t>2 skupini</w:t>
      </w:r>
      <w:r w:rsidRPr="00CD0E1F">
        <w:rPr>
          <w:rFonts w:ascii="Calibri" w:hAnsi="Calibri" w:cs="Calibri"/>
          <w:sz w:val="24"/>
          <w:szCs w:val="24"/>
        </w:rPr>
        <w:t xml:space="preserve"> plesne dejavnosti (TD Kurešček 2 skupini)</w:t>
      </w:r>
    </w:p>
    <w:p w14:paraId="06E5CC89" w14:textId="77777777" w:rsidR="00CD0E1F" w:rsidRPr="000E4DDE" w:rsidRDefault="00CD0E1F" w:rsidP="000E4DDE">
      <w:pPr>
        <w:numPr>
          <w:ilvl w:val="0"/>
          <w:numId w:val="14"/>
        </w:numPr>
        <w:spacing w:after="0" w:line="240" w:lineRule="auto"/>
        <w:jc w:val="both"/>
        <w:outlineLvl w:val="0"/>
        <w:rPr>
          <w:sz w:val="24"/>
          <w:szCs w:val="24"/>
        </w:rPr>
      </w:pPr>
      <w:r w:rsidRPr="000E4DDE">
        <w:rPr>
          <w:sz w:val="24"/>
          <w:szCs w:val="24"/>
        </w:rPr>
        <w:t>2 skupini literarno-glasbene dejavnosti (Klub harmonikarjev Kumše 1 skupina, Društvo Fran Govekar 1 skupina)</w:t>
      </w:r>
    </w:p>
    <w:p w14:paraId="61E6936B" w14:textId="65C70260" w:rsidR="00B2724C" w:rsidRPr="00CD0E1F" w:rsidRDefault="00CD0E1F" w:rsidP="000E4DDE">
      <w:pPr>
        <w:numPr>
          <w:ilvl w:val="0"/>
          <w:numId w:val="14"/>
        </w:numPr>
        <w:spacing w:after="0" w:line="240" w:lineRule="auto"/>
        <w:jc w:val="both"/>
        <w:outlineLvl w:val="0"/>
        <w:rPr>
          <w:rFonts w:ascii="Calibri" w:hAnsi="Calibri" w:cs="Calibri"/>
          <w:sz w:val="24"/>
          <w:szCs w:val="24"/>
        </w:rPr>
      </w:pPr>
      <w:r w:rsidRPr="000E4DDE">
        <w:rPr>
          <w:sz w:val="24"/>
          <w:szCs w:val="24"/>
        </w:rPr>
        <w:t>1 skupina</w:t>
      </w:r>
      <w:r w:rsidRPr="00CD0E1F">
        <w:rPr>
          <w:rFonts w:ascii="Calibri" w:hAnsi="Calibri" w:cs="Calibri"/>
          <w:sz w:val="24"/>
          <w:szCs w:val="24"/>
        </w:rPr>
        <w:t xml:space="preserve"> likovne dejavnosti (Društvo Fran Govekar 1 skupina)</w:t>
      </w:r>
      <w:r w:rsidR="004327C4">
        <w:rPr>
          <w:rFonts w:ascii="Calibri" w:hAnsi="Calibri" w:cs="Calibri"/>
          <w:sz w:val="24"/>
          <w:szCs w:val="24"/>
        </w:rPr>
        <w:t>.</w:t>
      </w:r>
    </w:p>
    <w:p w14:paraId="0D71D4B6" w14:textId="7FB360BA" w:rsidR="00B2724C" w:rsidRDefault="00B2724C" w:rsidP="000E4DDE">
      <w:pPr>
        <w:spacing w:after="0" w:line="240" w:lineRule="auto"/>
        <w:jc w:val="both"/>
        <w:rPr>
          <w:sz w:val="24"/>
          <w:szCs w:val="24"/>
        </w:rPr>
      </w:pPr>
    </w:p>
    <w:p w14:paraId="1F92B715" w14:textId="6E42AE49" w:rsidR="00182091" w:rsidRDefault="001B5FB0" w:rsidP="000E4DDE">
      <w:pPr>
        <w:spacing w:after="0" w:line="240" w:lineRule="auto"/>
        <w:jc w:val="both"/>
        <w:rPr>
          <w:sz w:val="24"/>
          <w:szCs w:val="24"/>
        </w:rPr>
      </w:pPr>
      <w:r>
        <w:rPr>
          <w:sz w:val="24"/>
          <w:szCs w:val="24"/>
        </w:rPr>
        <w:t>N</w:t>
      </w:r>
      <w:r w:rsidR="00182091">
        <w:rPr>
          <w:sz w:val="24"/>
          <w:szCs w:val="24"/>
        </w:rPr>
        <w:t xml:space="preserve">a podlagi </w:t>
      </w:r>
      <w:r>
        <w:rPr>
          <w:rFonts w:ascii="Calibri" w:hAnsi="Calibri" w:cs="Calibri"/>
          <w:sz w:val="24"/>
          <w:szCs w:val="24"/>
        </w:rPr>
        <w:t>j</w:t>
      </w:r>
      <w:r w:rsidR="00182091" w:rsidRPr="00B2724C">
        <w:rPr>
          <w:rFonts w:ascii="Calibri" w:hAnsi="Calibri" w:cs="Calibri"/>
          <w:sz w:val="24"/>
          <w:szCs w:val="24"/>
        </w:rPr>
        <w:t>avn</w:t>
      </w:r>
      <w:r w:rsidR="00182091">
        <w:rPr>
          <w:rFonts w:ascii="Calibri" w:hAnsi="Calibri" w:cs="Calibri"/>
          <w:sz w:val="24"/>
          <w:szCs w:val="24"/>
        </w:rPr>
        <w:t>ega</w:t>
      </w:r>
      <w:r w:rsidR="00182091" w:rsidRPr="00B2724C">
        <w:rPr>
          <w:rFonts w:ascii="Calibri" w:hAnsi="Calibri" w:cs="Calibri"/>
          <w:sz w:val="24"/>
          <w:szCs w:val="24"/>
        </w:rPr>
        <w:t xml:space="preserve"> razpis</w:t>
      </w:r>
      <w:r w:rsidR="00182091">
        <w:rPr>
          <w:rFonts w:ascii="Calibri" w:hAnsi="Calibri" w:cs="Calibri"/>
          <w:sz w:val="24"/>
          <w:szCs w:val="24"/>
        </w:rPr>
        <w:t>a</w:t>
      </w:r>
      <w:r w:rsidR="00182091" w:rsidRPr="00B2724C">
        <w:rPr>
          <w:rFonts w:ascii="Calibri" w:hAnsi="Calibri" w:cs="Calibri"/>
          <w:sz w:val="24"/>
          <w:szCs w:val="24"/>
        </w:rPr>
        <w:t xml:space="preserve"> za sofinanciranje ljubiteljske kulturne dejavnosti </w:t>
      </w:r>
      <w:r>
        <w:rPr>
          <w:rFonts w:ascii="Calibri" w:hAnsi="Calibri" w:cs="Calibri"/>
          <w:sz w:val="24"/>
          <w:szCs w:val="24"/>
        </w:rPr>
        <w:t xml:space="preserve">je </w:t>
      </w:r>
      <w:r w:rsidR="00182091" w:rsidRPr="00B2724C">
        <w:rPr>
          <w:rFonts w:ascii="Calibri" w:hAnsi="Calibri" w:cs="Calibri"/>
          <w:sz w:val="24"/>
          <w:szCs w:val="24"/>
        </w:rPr>
        <w:t>Občin</w:t>
      </w:r>
      <w:r>
        <w:rPr>
          <w:rFonts w:ascii="Calibri" w:hAnsi="Calibri" w:cs="Calibri"/>
          <w:sz w:val="24"/>
          <w:szCs w:val="24"/>
        </w:rPr>
        <w:t>a</w:t>
      </w:r>
      <w:r w:rsidR="00182091" w:rsidRPr="00B2724C">
        <w:rPr>
          <w:rFonts w:ascii="Calibri" w:hAnsi="Calibri" w:cs="Calibri"/>
          <w:sz w:val="24"/>
          <w:szCs w:val="24"/>
        </w:rPr>
        <w:t xml:space="preserve"> Ig</w:t>
      </w:r>
      <w:r w:rsidR="00182091">
        <w:rPr>
          <w:rFonts w:ascii="Calibri" w:hAnsi="Calibri" w:cs="Calibri"/>
          <w:sz w:val="24"/>
          <w:szCs w:val="24"/>
        </w:rPr>
        <w:t xml:space="preserve"> sofinancirala tista društva, ki jih je navedla v </w:t>
      </w:r>
      <w:r w:rsidR="00182091" w:rsidRPr="00CC1F67">
        <w:rPr>
          <w:rFonts w:ascii="Calibri" w:hAnsi="Calibri" w:cs="Calibri"/>
          <w:sz w:val="24"/>
          <w:szCs w:val="24"/>
        </w:rPr>
        <w:t>Letnem programu kulture</w:t>
      </w:r>
      <w:r w:rsidR="00196D42">
        <w:rPr>
          <w:rFonts w:ascii="Calibri" w:hAnsi="Calibri" w:cs="Calibri"/>
          <w:sz w:val="24"/>
          <w:szCs w:val="24"/>
        </w:rPr>
        <w:t xml:space="preserve"> </w:t>
      </w:r>
      <w:r>
        <w:rPr>
          <w:rFonts w:ascii="Calibri" w:hAnsi="Calibri" w:cs="Calibri"/>
          <w:sz w:val="24"/>
          <w:szCs w:val="24"/>
        </w:rPr>
        <w:t>(primer za leto 2024).</w:t>
      </w:r>
    </w:p>
    <w:p w14:paraId="4F10636C" w14:textId="31ABEF56" w:rsidR="00182091" w:rsidRDefault="00182091" w:rsidP="00182091">
      <w:pPr>
        <w:spacing w:after="0" w:line="276" w:lineRule="auto"/>
        <w:jc w:val="both"/>
        <w:rPr>
          <w:sz w:val="24"/>
          <w:szCs w:val="24"/>
        </w:rPr>
      </w:pPr>
      <w:r w:rsidRPr="00746A21">
        <w:rPr>
          <w:rFonts w:cstheme="minorHAnsi"/>
          <w:noProof/>
          <w:sz w:val="24"/>
          <w:szCs w:val="24"/>
          <w:lang w:eastAsia="sl-SI"/>
        </w:rPr>
        <w:lastRenderedPageBreak/>
        <w:drawing>
          <wp:inline distT="0" distB="0" distL="0" distR="0" wp14:anchorId="2C098AC3" wp14:editId="25C9BF6D">
            <wp:extent cx="5534025" cy="1969727"/>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52720" cy="1976381"/>
                    </a:xfrm>
                    <a:prstGeom prst="rect">
                      <a:avLst/>
                    </a:prstGeom>
                  </pic:spPr>
                </pic:pic>
              </a:graphicData>
            </a:graphic>
          </wp:inline>
        </w:drawing>
      </w:r>
    </w:p>
    <w:p w14:paraId="1F50ECAF" w14:textId="269CA6EF" w:rsidR="00182091" w:rsidRDefault="00182091" w:rsidP="000E4DDE">
      <w:pPr>
        <w:spacing w:after="0" w:line="240" w:lineRule="auto"/>
        <w:jc w:val="both"/>
        <w:rPr>
          <w:sz w:val="24"/>
          <w:szCs w:val="24"/>
        </w:rPr>
      </w:pPr>
    </w:p>
    <w:p w14:paraId="2419A865" w14:textId="422289D8" w:rsidR="00182091" w:rsidRPr="00182091" w:rsidRDefault="00196D42" w:rsidP="000E4DDE">
      <w:pPr>
        <w:spacing w:after="0" w:line="240" w:lineRule="auto"/>
        <w:jc w:val="both"/>
        <w:rPr>
          <w:sz w:val="24"/>
          <w:szCs w:val="24"/>
        </w:rPr>
      </w:pPr>
      <w:r>
        <w:rPr>
          <w:sz w:val="24"/>
          <w:szCs w:val="24"/>
        </w:rPr>
        <w:t xml:space="preserve">S pregledom dokumentacije smo ugotovili, da je </w:t>
      </w:r>
      <w:r w:rsidR="00CD0E1F" w:rsidRPr="00182091">
        <w:rPr>
          <w:sz w:val="24"/>
          <w:szCs w:val="24"/>
        </w:rPr>
        <w:t xml:space="preserve">Občina Ig v </w:t>
      </w:r>
      <w:r w:rsidR="00CD0E1F" w:rsidRPr="00182091">
        <w:rPr>
          <w:bCs/>
          <w:sz w:val="24"/>
          <w:szCs w:val="24"/>
        </w:rPr>
        <w:t>Letnem programu kulture za let</w:t>
      </w:r>
      <w:r w:rsidR="00FF139E">
        <w:rPr>
          <w:bCs/>
          <w:sz w:val="24"/>
          <w:szCs w:val="24"/>
        </w:rPr>
        <w:t>a</w:t>
      </w:r>
      <w:r w:rsidR="00CD0E1F" w:rsidRPr="00182091">
        <w:rPr>
          <w:bCs/>
          <w:sz w:val="24"/>
          <w:szCs w:val="24"/>
        </w:rPr>
        <w:t xml:space="preserve"> </w:t>
      </w:r>
      <w:r w:rsidR="00182091">
        <w:rPr>
          <w:bCs/>
          <w:sz w:val="24"/>
          <w:szCs w:val="24"/>
        </w:rPr>
        <w:t xml:space="preserve">2022, 2023 in </w:t>
      </w:r>
      <w:r w:rsidR="00CD0E1F" w:rsidRPr="00182091">
        <w:rPr>
          <w:bCs/>
          <w:sz w:val="24"/>
          <w:szCs w:val="24"/>
        </w:rPr>
        <w:t>2024</w:t>
      </w:r>
      <w:r w:rsidR="00CD0E1F" w:rsidRPr="00182091">
        <w:rPr>
          <w:sz w:val="24"/>
          <w:szCs w:val="24"/>
        </w:rPr>
        <w:t xml:space="preserve"> eksplicitno navedla </w:t>
      </w:r>
      <w:r w:rsidR="00CD0E1F" w:rsidRPr="00182091">
        <w:rPr>
          <w:bCs/>
          <w:sz w:val="24"/>
          <w:szCs w:val="24"/>
        </w:rPr>
        <w:t>posamezne kulturne skupine in društva</w:t>
      </w:r>
      <w:r w:rsidR="00CD0E1F" w:rsidRPr="00182091">
        <w:rPr>
          <w:sz w:val="24"/>
          <w:szCs w:val="24"/>
        </w:rPr>
        <w:t>, ki jih bo v te</w:t>
      </w:r>
      <w:r w:rsidR="00182091">
        <w:rPr>
          <w:sz w:val="24"/>
          <w:szCs w:val="24"/>
        </w:rPr>
        <w:t>h</w:t>
      </w:r>
      <w:r w:rsidR="00CD0E1F" w:rsidRPr="00182091">
        <w:rPr>
          <w:sz w:val="24"/>
          <w:szCs w:val="24"/>
        </w:rPr>
        <w:t xml:space="preserve"> let</w:t>
      </w:r>
      <w:r w:rsidR="00182091">
        <w:rPr>
          <w:sz w:val="24"/>
          <w:szCs w:val="24"/>
        </w:rPr>
        <w:t>ih</w:t>
      </w:r>
      <w:r w:rsidR="00CD0E1F" w:rsidRPr="00182091">
        <w:rPr>
          <w:sz w:val="24"/>
          <w:szCs w:val="24"/>
        </w:rPr>
        <w:t xml:space="preserve"> sofinancirala, še </w:t>
      </w:r>
      <w:r w:rsidR="00CD0E1F" w:rsidRPr="00182091">
        <w:rPr>
          <w:bCs/>
          <w:sz w:val="24"/>
          <w:szCs w:val="24"/>
        </w:rPr>
        <w:t>pred objavo javnega razpisa</w:t>
      </w:r>
      <w:r w:rsidR="00CD0E1F" w:rsidRPr="00182091">
        <w:rPr>
          <w:sz w:val="24"/>
          <w:szCs w:val="24"/>
        </w:rPr>
        <w:t>, katerega namen naj bi bil zakonita in pregledna izbira upravičencev na podlagi vnaprej znanih in za vse enakih meril.</w:t>
      </w:r>
      <w:r w:rsidR="00CE5238">
        <w:rPr>
          <w:sz w:val="24"/>
          <w:szCs w:val="24"/>
        </w:rPr>
        <w:t xml:space="preserve"> </w:t>
      </w:r>
      <w:r w:rsidR="00182091" w:rsidRPr="00182091">
        <w:rPr>
          <w:sz w:val="24"/>
          <w:szCs w:val="24"/>
        </w:rPr>
        <w:t xml:space="preserve">S tem, ko je </w:t>
      </w:r>
      <w:r w:rsidR="00182091">
        <w:rPr>
          <w:sz w:val="24"/>
          <w:szCs w:val="24"/>
        </w:rPr>
        <w:t>O</w:t>
      </w:r>
      <w:r w:rsidR="00182091" w:rsidRPr="00182091">
        <w:rPr>
          <w:sz w:val="24"/>
          <w:szCs w:val="24"/>
        </w:rPr>
        <w:t xml:space="preserve">bčina </w:t>
      </w:r>
      <w:r w:rsidR="00182091">
        <w:rPr>
          <w:sz w:val="24"/>
          <w:szCs w:val="24"/>
        </w:rPr>
        <w:t xml:space="preserve">Ig </w:t>
      </w:r>
      <w:r w:rsidR="00182091" w:rsidRPr="00182091">
        <w:rPr>
          <w:sz w:val="24"/>
          <w:szCs w:val="24"/>
        </w:rPr>
        <w:t>že v Letnem programu konkretizirala društva in skupine, ki naj bi prejela javna sredstva, je nezakonito prejudicirala izid razpisnega postopka, kar pomeni, da javnega razpisa dejansko sploh ni več izvedla z namenom izbire, temveč le kot formalnost za potrditev že vnaprej izbranih prejemnikov.</w:t>
      </w:r>
      <w:r>
        <w:rPr>
          <w:sz w:val="24"/>
          <w:szCs w:val="24"/>
        </w:rPr>
        <w:t xml:space="preserve"> Pojasnjujemo, da z</w:t>
      </w:r>
      <w:r w:rsidR="00182091" w:rsidRPr="00182091">
        <w:rPr>
          <w:sz w:val="24"/>
          <w:szCs w:val="24"/>
        </w:rPr>
        <w:t xml:space="preserve"> vnaprejšnjo navedbo konkretnih subjektov, ki naj bi sredstva prejeli, občina onemogoča realno konkurenčnost drugim društvom oziroma kulturnim skupinam. Javna sredstva s tem niso več dostopna pod enakimi pogoji vsem potencialnim upravičencem, kar pomeni kršitev načela enakega dostopa in prepovedi arbitrarnega odločanja.</w:t>
      </w:r>
      <w:r w:rsidR="00CE5238">
        <w:rPr>
          <w:sz w:val="24"/>
          <w:szCs w:val="24"/>
        </w:rPr>
        <w:t xml:space="preserve"> </w:t>
      </w:r>
      <w:r w:rsidR="00182091" w:rsidRPr="00182091">
        <w:rPr>
          <w:sz w:val="24"/>
          <w:szCs w:val="24"/>
        </w:rPr>
        <w:t xml:space="preserve">Zakon o uresničevanju javnega interesa za kulturo v 4. členu </w:t>
      </w:r>
      <w:r>
        <w:rPr>
          <w:sz w:val="24"/>
          <w:szCs w:val="24"/>
        </w:rPr>
        <w:t xml:space="preserve">namreč </w:t>
      </w:r>
      <w:r w:rsidR="00182091" w:rsidRPr="00182091">
        <w:rPr>
          <w:sz w:val="24"/>
          <w:szCs w:val="24"/>
        </w:rPr>
        <w:t>določa, da se uresničevanje javnega interesa v kulturi utemelji na transparentnem, strokovnem in pluralnem temelju.</w:t>
      </w:r>
      <w:r w:rsidR="0031075D">
        <w:rPr>
          <w:sz w:val="24"/>
          <w:szCs w:val="24"/>
        </w:rPr>
        <w:t xml:space="preserve"> </w:t>
      </w:r>
      <w:r w:rsidR="00182091" w:rsidRPr="00182091">
        <w:rPr>
          <w:sz w:val="24"/>
          <w:szCs w:val="24"/>
        </w:rPr>
        <w:t>S tem, ko Občina Ig v Letnem programu vnaprej natančno našteje društva, ki naj bi sredstva prejela, zvotli namen razpisa in odpravlja njegovo legitimnost kot postopka za ugotavljanje upravičencev.</w:t>
      </w:r>
    </w:p>
    <w:p w14:paraId="7ED1B72E" w14:textId="77777777" w:rsidR="00196D42" w:rsidRPr="00182091" w:rsidRDefault="00196D42" w:rsidP="005932D3">
      <w:pPr>
        <w:spacing w:after="0" w:line="240" w:lineRule="auto"/>
        <w:jc w:val="both"/>
        <w:rPr>
          <w:sz w:val="24"/>
          <w:szCs w:val="24"/>
        </w:rPr>
      </w:pPr>
    </w:p>
    <w:p w14:paraId="097FCFC4" w14:textId="029D7158" w:rsidR="00B2724C" w:rsidRDefault="00196D42" w:rsidP="005932D3">
      <w:pPr>
        <w:spacing w:after="0" w:line="240" w:lineRule="auto"/>
        <w:jc w:val="both"/>
        <w:rPr>
          <w:rFonts w:ascii="Calibri" w:hAnsi="Calibri" w:cs="Calibri"/>
          <w:sz w:val="24"/>
          <w:szCs w:val="24"/>
        </w:rPr>
      </w:pPr>
      <w:r>
        <w:rPr>
          <w:sz w:val="24"/>
          <w:szCs w:val="24"/>
        </w:rPr>
        <w:t xml:space="preserve">Sklepno ugotavljamo, da je </w:t>
      </w:r>
      <w:r w:rsidR="00182091" w:rsidRPr="00182091">
        <w:rPr>
          <w:rFonts w:ascii="Calibri" w:hAnsi="Calibri" w:cs="Calibri"/>
          <w:sz w:val="24"/>
          <w:szCs w:val="24"/>
        </w:rPr>
        <w:t xml:space="preserve">Občina Ig s tem, ko je v </w:t>
      </w:r>
      <w:r w:rsidR="003F3D78">
        <w:rPr>
          <w:rFonts w:ascii="Calibri" w:hAnsi="Calibri" w:cs="Calibri"/>
          <w:sz w:val="24"/>
          <w:szCs w:val="24"/>
        </w:rPr>
        <w:t>l</w:t>
      </w:r>
      <w:r w:rsidR="00182091" w:rsidRPr="00182091">
        <w:rPr>
          <w:rFonts w:ascii="Calibri" w:hAnsi="Calibri" w:cs="Calibri"/>
          <w:sz w:val="24"/>
          <w:szCs w:val="24"/>
        </w:rPr>
        <w:t>etn</w:t>
      </w:r>
      <w:r w:rsidR="003F3D78">
        <w:rPr>
          <w:rFonts w:ascii="Calibri" w:hAnsi="Calibri" w:cs="Calibri"/>
          <w:sz w:val="24"/>
          <w:szCs w:val="24"/>
        </w:rPr>
        <w:t xml:space="preserve">ih </w:t>
      </w:r>
      <w:r w:rsidR="00182091" w:rsidRPr="00182091">
        <w:rPr>
          <w:rFonts w:ascii="Calibri" w:hAnsi="Calibri" w:cs="Calibri"/>
          <w:sz w:val="24"/>
          <w:szCs w:val="24"/>
        </w:rPr>
        <w:t>program</w:t>
      </w:r>
      <w:r w:rsidR="003F3D78">
        <w:rPr>
          <w:rFonts w:ascii="Calibri" w:hAnsi="Calibri" w:cs="Calibri"/>
          <w:sz w:val="24"/>
          <w:szCs w:val="24"/>
        </w:rPr>
        <w:t>ih</w:t>
      </w:r>
      <w:r w:rsidR="00182091" w:rsidRPr="00182091">
        <w:rPr>
          <w:rFonts w:ascii="Calibri" w:hAnsi="Calibri" w:cs="Calibri"/>
          <w:sz w:val="24"/>
          <w:szCs w:val="24"/>
        </w:rPr>
        <w:t xml:space="preserve"> kulture za </w:t>
      </w:r>
      <w:r w:rsidR="003F3D78">
        <w:rPr>
          <w:rFonts w:ascii="Calibri" w:hAnsi="Calibri" w:cs="Calibri"/>
          <w:sz w:val="24"/>
          <w:szCs w:val="24"/>
        </w:rPr>
        <w:t>obdobje 2022-</w:t>
      </w:r>
      <w:r w:rsidR="00182091" w:rsidRPr="00182091">
        <w:rPr>
          <w:rFonts w:ascii="Calibri" w:hAnsi="Calibri" w:cs="Calibri"/>
          <w:sz w:val="24"/>
          <w:szCs w:val="24"/>
        </w:rPr>
        <w:t xml:space="preserve"> 2024 že vnaprej določila, katera društva in skupine bodo prejela sredstva, </w:t>
      </w:r>
      <w:r w:rsidR="003F3D78">
        <w:rPr>
          <w:rFonts w:ascii="Calibri" w:hAnsi="Calibri" w:cs="Calibri"/>
          <w:sz w:val="24"/>
          <w:szCs w:val="24"/>
        </w:rPr>
        <w:t xml:space="preserve">kršila določila Zakona o javnih financah glede </w:t>
      </w:r>
      <w:r w:rsidR="00182091" w:rsidRPr="00182091">
        <w:rPr>
          <w:rFonts w:ascii="Calibri" w:hAnsi="Calibri" w:cs="Calibri"/>
          <w:sz w:val="24"/>
          <w:szCs w:val="24"/>
        </w:rPr>
        <w:t>enake dostopnosti in preglednosti porabe javnih sredstev</w:t>
      </w:r>
      <w:r w:rsidR="009964C4">
        <w:rPr>
          <w:rFonts w:ascii="Calibri" w:hAnsi="Calibri" w:cs="Calibri"/>
          <w:sz w:val="24"/>
          <w:szCs w:val="24"/>
        </w:rPr>
        <w:t xml:space="preserve"> ter</w:t>
      </w:r>
      <w:r w:rsidR="003F3D78">
        <w:rPr>
          <w:rFonts w:ascii="Calibri" w:hAnsi="Calibri" w:cs="Calibri"/>
          <w:sz w:val="24"/>
          <w:szCs w:val="24"/>
        </w:rPr>
        <w:t xml:space="preserve"> </w:t>
      </w:r>
      <w:r w:rsidR="003F3D78" w:rsidRPr="003F3D78">
        <w:rPr>
          <w:rFonts w:ascii="Calibri" w:hAnsi="Calibri" w:cs="Calibri"/>
          <w:sz w:val="24"/>
          <w:szCs w:val="24"/>
        </w:rPr>
        <w:t>Zakon</w:t>
      </w:r>
      <w:r w:rsidR="003F3D78">
        <w:rPr>
          <w:rFonts w:ascii="Calibri" w:hAnsi="Calibri" w:cs="Calibri"/>
          <w:sz w:val="24"/>
          <w:szCs w:val="24"/>
        </w:rPr>
        <w:t>a</w:t>
      </w:r>
      <w:r w:rsidR="003F3D78" w:rsidRPr="003F3D78">
        <w:rPr>
          <w:rFonts w:ascii="Calibri" w:hAnsi="Calibri" w:cs="Calibri"/>
          <w:sz w:val="24"/>
          <w:szCs w:val="24"/>
        </w:rPr>
        <w:t xml:space="preserve"> o uresničevanju javnega interesa za kulturo</w:t>
      </w:r>
      <w:r w:rsidR="00182091" w:rsidRPr="00182091">
        <w:rPr>
          <w:rFonts w:ascii="Calibri" w:hAnsi="Calibri" w:cs="Calibri"/>
          <w:sz w:val="24"/>
          <w:szCs w:val="24"/>
        </w:rPr>
        <w:t xml:space="preserve"> ZUJIK </w:t>
      </w:r>
      <w:r w:rsidR="003F3D78">
        <w:rPr>
          <w:rFonts w:ascii="Calibri" w:hAnsi="Calibri" w:cs="Calibri"/>
          <w:sz w:val="24"/>
          <w:szCs w:val="24"/>
        </w:rPr>
        <w:t xml:space="preserve">glede </w:t>
      </w:r>
      <w:r w:rsidR="00182091" w:rsidRPr="00182091">
        <w:rPr>
          <w:rFonts w:ascii="Calibri" w:hAnsi="Calibri" w:cs="Calibri"/>
          <w:sz w:val="24"/>
          <w:szCs w:val="24"/>
        </w:rPr>
        <w:t>transparentnost</w:t>
      </w:r>
      <w:r w:rsidR="003F3D78">
        <w:rPr>
          <w:rFonts w:ascii="Calibri" w:hAnsi="Calibri" w:cs="Calibri"/>
          <w:sz w:val="24"/>
          <w:szCs w:val="24"/>
        </w:rPr>
        <w:t>i</w:t>
      </w:r>
      <w:r w:rsidR="00182091" w:rsidRPr="00182091">
        <w:rPr>
          <w:rFonts w:ascii="Calibri" w:hAnsi="Calibri" w:cs="Calibri"/>
          <w:sz w:val="24"/>
          <w:szCs w:val="24"/>
        </w:rPr>
        <w:t xml:space="preserve"> in pluralnost</w:t>
      </w:r>
      <w:r w:rsidR="003F3D78">
        <w:rPr>
          <w:rFonts w:ascii="Calibri" w:hAnsi="Calibri" w:cs="Calibri"/>
          <w:sz w:val="24"/>
          <w:szCs w:val="24"/>
        </w:rPr>
        <w:t>i</w:t>
      </w:r>
      <w:r w:rsidR="00182091" w:rsidRPr="00182091">
        <w:rPr>
          <w:rFonts w:ascii="Calibri" w:hAnsi="Calibri" w:cs="Calibri"/>
          <w:sz w:val="24"/>
          <w:szCs w:val="24"/>
        </w:rPr>
        <w:t xml:space="preserve"> v kulturi</w:t>
      </w:r>
      <w:r w:rsidR="00095CFD">
        <w:rPr>
          <w:rFonts w:ascii="Calibri" w:hAnsi="Calibri" w:cs="Calibri"/>
          <w:sz w:val="24"/>
          <w:szCs w:val="24"/>
        </w:rPr>
        <w:t>.</w:t>
      </w:r>
      <w:r w:rsidR="00182091" w:rsidRPr="00182091">
        <w:rPr>
          <w:rFonts w:ascii="Calibri" w:hAnsi="Calibri" w:cs="Calibri"/>
          <w:sz w:val="24"/>
          <w:szCs w:val="24"/>
        </w:rPr>
        <w:t xml:space="preserve"> </w:t>
      </w:r>
      <w:r w:rsidR="009964C4" w:rsidRPr="009964C4">
        <w:rPr>
          <w:rFonts w:ascii="Calibri" w:hAnsi="Calibri" w:cs="Calibri"/>
          <w:sz w:val="24"/>
          <w:szCs w:val="24"/>
        </w:rPr>
        <w:t xml:space="preserve">Lahko predstavlja tudi korupcijsko tveganje, saj gre za </w:t>
      </w:r>
      <w:r w:rsidR="009964C4">
        <w:rPr>
          <w:rFonts w:ascii="Calibri" w:hAnsi="Calibri" w:cs="Calibri"/>
          <w:sz w:val="24"/>
          <w:szCs w:val="24"/>
        </w:rPr>
        <w:t>vnaprej znane prejemnike sredstev na javnih razpisih</w:t>
      </w:r>
      <w:r w:rsidR="002242F4">
        <w:rPr>
          <w:rFonts w:ascii="Calibri" w:hAnsi="Calibri" w:cs="Calibri"/>
          <w:sz w:val="24"/>
          <w:szCs w:val="24"/>
        </w:rPr>
        <w:t xml:space="preserve"> za sofinanciranje ljubiteljske kulturne dejavnosti.</w:t>
      </w:r>
    </w:p>
    <w:p w14:paraId="3E8F00E5" w14:textId="77777777" w:rsidR="00566356" w:rsidRDefault="00566356" w:rsidP="00566356">
      <w:pPr>
        <w:spacing w:after="0"/>
        <w:rPr>
          <w:rFonts w:ascii="Calibri" w:hAnsi="Calibri" w:cs="Calibri"/>
          <w:sz w:val="24"/>
          <w:szCs w:val="24"/>
        </w:rPr>
      </w:pPr>
    </w:p>
    <w:tbl>
      <w:tblPr>
        <w:tblStyle w:val="Tabelamrea"/>
        <w:tblW w:w="0" w:type="auto"/>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Look w:val="04A0" w:firstRow="1" w:lastRow="0" w:firstColumn="1" w:lastColumn="0" w:noHBand="0" w:noVBand="1"/>
      </w:tblPr>
      <w:tblGrid>
        <w:gridCol w:w="9010"/>
      </w:tblGrid>
      <w:tr w:rsidR="00566356" w14:paraId="2AA35D0F" w14:textId="77777777" w:rsidTr="009720BC">
        <w:trPr>
          <w:trHeight w:val="640"/>
        </w:trPr>
        <w:tc>
          <w:tcPr>
            <w:tcW w:w="9010" w:type="dxa"/>
          </w:tcPr>
          <w:p w14:paraId="0F221C46" w14:textId="10413D4A" w:rsidR="00566356" w:rsidRPr="00D508BA" w:rsidRDefault="00566356" w:rsidP="005C1EE4">
            <w:pPr>
              <w:jc w:val="both"/>
              <w:rPr>
                <w:rFonts w:cstheme="minorHAnsi"/>
                <w:sz w:val="16"/>
                <w:szCs w:val="16"/>
              </w:rPr>
            </w:pPr>
            <w:r w:rsidRPr="00273F2D">
              <w:rPr>
                <w:rFonts w:cstheme="minorHAnsi"/>
                <w:sz w:val="24"/>
                <w:szCs w:val="24"/>
              </w:rPr>
              <w:t>Občina</w:t>
            </w:r>
            <w:r>
              <w:rPr>
                <w:rFonts w:cstheme="minorHAnsi"/>
                <w:sz w:val="24"/>
                <w:szCs w:val="24"/>
              </w:rPr>
              <w:t xml:space="preserve"> Ig</w:t>
            </w:r>
            <w:r w:rsidRPr="00273F2D">
              <w:rPr>
                <w:rFonts w:cstheme="minorHAnsi"/>
                <w:sz w:val="24"/>
                <w:szCs w:val="24"/>
              </w:rPr>
              <w:t xml:space="preserve"> je v  </w:t>
            </w:r>
            <w:r>
              <w:rPr>
                <w:rFonts w:cstheme="minorHAnsi"/>
                <w:sz w:val="24"/>
                <w:szCs w:val="24"/>
              </w:rPr>
              <w:t xml:space="preserve">odzivnem poročilu </w:t>
            </w:r>
            <w:r w:rsidRPr="00273F2D">
              <w:rPr>
                <w:rFonts w:cstheme="minorHAnsi"/>
                <w:sz w:val="24"/>
                <w:szCs w:val="24"/>
              </w:rPr>
              <w:t>pojasnila</w:t>
            </w:r>
            <w:r>
              <w:rPr>
                <w:rFonts w:cstheme="minorHAnsi"/>
                <w:sz w:val="24"/>
                <w:szCs w:val="24"/>
              </w:rPr>
              <w:t xml:space="preserve">, da </w:t>
            </w:r>
            <w:r w:rsidRPr="00566356">
              <w:rPr>
                <w:rFonts w:cstheme="minorHAnsi"/>
                <w:sz w:val="24"/>
                <w:szCs w:val="24"/>
              </w:rPr>
              <w:t>Občina Ig vsako leto pozove kulturna društva, da oddajo programe za Letni program kulture v Občini Ig za posamezno leto. Na podlagi programov občina lahko predvidi, koliko sredstev se bo v okviru razpisa namenilo za posamezne dejavnosti: gledališko, pevsko, literarno - glasbeno, plesno, likovno, lutkovno, za honorarje, strokovne vodje, sofinanciranje uporabe prostorov, za izdajo knjig, za snemanja, za glasbila</w:t>
            </w:r>
            <w:r w:rsidR="00206F72">
              <w:rPr>
                <w:rFonts w:cstheme="minorHAnsi"/>
                <w:sz w:val="24"/>
                <w:szCs w:val="24"/>
              </w:rPr>
              <w:t xml:space="preserve"> itd.</w:t>
            </w:r>
            <w:r w:rsidRPr="00566356">
              <w:rPr>
                <w:rFonts w:cstheme="minorHAnsi"/>
                <w:sz w:val="24"/>
                <w:szCs w:val="24"/>
              </w:rPr>
              <w:t xml:space="preserve"> V kolikor bi se na razpis prijavilo društvo, ki ni oddalo programov za letni program, bi se porušilo razmerje v vrednosti točke za posamezno dejavnost. V </w:t>
            </w:r>
            <w:r w:rsidRPr="00566356">
              <w:rPr>
                <w:rFonts w:cstheme="minorHAnsi"/>
                <w:sz w:val="24"/>
                <w:szCs w:val="24"/>
              </w:rPr>
              <w:lastRenderedPageBreak/>
              <w:t>bodoče bo Občina Ig v Letnem programu kulture za posamezno leto navedla samo dejavnosti z zneski zanje, ne bo pa imenovala društev.</w:t>
            </w:r>
          </w:p>
        </w:tc>
      </w:tr>
    </w:tbl>
    <w:p w14:paraId="5835C1B1" w14:textId="77777777" w:rsidR="00566356" w:rsidRDefault="00566356" w:rsidP="00566356">
      <w:pPr>
        <w:spacing w:after="0" w:line="240" w:lineRule="auto"/>
        <w:jc w:val="both"/>
        <w:rPr>
          <w:sz w:val="24"/>
          <w:szCs w:val="24"/>
        </w:rPr>
      </w:pPr>
    </w:p>
    <w:p w14:paraId="7A097126" w14:textId="184DB8F4" w:rsidR="00C75CE3" w:rsidRPr="005B5CF1" w:rsidRDefault="00C75CE3" w:rsidP="00C75CE3">
      <w:pPr>
        <w:spacing w:after="0"/>
        <w:rPr>
          <w:rFonts w:cstheme="minorHAnsi"/>
          <w:b/>
          <w:sz w:val="24"/>
          <w:szCs w:val="24"/>
        </w:rPr>
      </w:pPr>
      <w:r w:rsidRPr="005B5CF1">
        <w:rPr>
          <w:rFonts w:cstheme="minorHAnsi"/>
          <w:b/>
          <w:sz w:val="24"/>
          <w:szCs w:val="24"/>
        </w:rPr>
        <w:t>6.</w:t>
      </w:r>
      <w:r w:rsidR="002D1D62">
        <w:rPr>
          <w:rFonts w:cstheme="minorHAnsi"/>
          <w:b/>
          <w:sz w:val="24"/>
          <w:szCs w:val="24"/>
        </w:rPr>
        <w:t>3</w:t>
      </w:r>
      <w:r w:rsidRPr="005B5CF1">
        <w:rPr>
          <w:rFonts w:cstheme="minorHAnsi"/>
          <w:b/>
          <w:sz w:val="24"/>
          <w:szCs w:val="24"/>
        </w:rPr>
        <w:t xml:space="preserve"> Področje </w:t>
      </w:r>
      <w:r>
        <w:rPr>
          <w:rFonts w:cstheme="minorHAnsi"/>
          <w:b/>
          <w:sz w:val="24"/>
          <w:szCs w:val="24"/>
        </w:rPr>
        <w:t>turizma</w:t>
      </w:r>
    </w:p>
    <w:p w14:paraId="5746C380" w14:textId="7A730ABC" w:rsidR="00C75CE3" w:rsidRDefault="00C75CE3" w:rsidP="00C75CE3">
      <w:pPr>
        <w:spacing w:after="0"/>
        <w:rPr>
          <w:rFonts w:cstheme="minorHAnsi"/>
          <w:sz w:val="24"/>
          <w:szCs w:val="24"/>
        </w:rPr>
      </w:pPr>
    </w:p>
    <w:p w14:paraId="3C6C54B4" w14:textId="61146FD6" w:rsidR="000B349A" w:rsidRDefault="003B562E" w:rsidP="003B562E">
      <w:pPr>
        <w:spacing w:after="0" w:line="240" w:lineRule="auto"/>
        <w:jc w:val="both"/>
        <w:rPr>
          <w:sz w:val="24"/>
          <w:szCs w:val="24"/>
        </w:rPr>
      </w:pPr>
      <w:r>
        <w:rPr>
          <w:rFonts w:cstheme="minorHAnsi"/>
          <w:sz w:val="24"/>
          <w:szCs w:val="24"/>
        </w:rPr>
        <w:t xml:space="preserve">Za področje turizma smo na podlagi pregleda dokumentacije in po pojasnilih ugotovili, da </w:t>
      </w:r>
      <w:r w:rsidR="000B349A" w:rsidRPr="000B349A">
        <w:rPr>
          <w:rFonts w:ascii="Calibri" w:hAnsi="Calibri" w:cs="Calibri"/>
          <w:bCs/>
          <w:color w:val="000000" w:themeColor="text1"/>
          <w:sz w:val="24"/>
          <w:szCs w:val="24"/>
        </w:rPr>
        <w:t xml:space="preserve">Občina Ig na področju turizma nima vzpostavljenega načina spremljanja učinkov izvedenih </w:t>
      </w:r>
      <w:r w:rsidR="000B349A">
        <w:rPr>
          <w:rFonts w:ascii="Calibri" w:hAnsi="Calibri" w:cs="Calibri"/>
          <w:bCs/>
          <w:color w:val="000000" w:themeColor="text1"/>
          <w:sz w:val="24"/>
          <w:szCs w:val="24"/>
        </w:rPr>
        <w:t xml:space="preserve">in s sredstvi proračuna Občine Ig sofinanciranih </w:t>
      </w:r>
      <w:r w:rsidR="000B349A" w:rsidRPr="000B349A">
        <w:rPr>
          <w:rFonts w:ascii="Calibri" w:hAnsi="Calibri" w:cs="Calibri"/>
          <w:bCs/>
          <w:color w:val="000000" w:themeColor="text1"/>
          <w:sz w:val="24"/>
          <w:szCs w:val="24"/>
        </w:rPr>
        <w:t>programov</w:t>
      </w:r>
      <w:r w:rsidR="000B349A">
        <w:rPr>
          <w:rFonts w:ascii="Calibri" w:hAnsi="Calibri" w:cs="Calibri"/>
          <w:bCs/>
          <w:color w:val="000000" w:themeColor="text1"/>
          <w:sz w:val="24"/>
          <w:szCs w:val="24"/>
        </w:rPr>
        <w:t xml:space="preserve">. Prav tako Občina Ig </w:t>
      </w:r>
      <w:r w:rsidR="00E20B6F">
        <w:rPr>
          <w:rFonts w:ascii="Calibri" w:hAnsi="Calibri" w:cs="Calibri"/>
          <w:bCs/>
          <w:color w:val="000000" w:themeColor="text1"/>
          <w:sz w:val="24"/>
          <w:szCs w:val="24"/>
        </w:rPr>
        <w:t xml:space="preserve">ni pripravila </w:t>
      </w:r>
      <w:r w:rsidR="00E20B6F" w:rsidRPr="00145557">
        <w:rPr>
          <w:rFonts w:cstheme="minorHAnsi"/>
          <w:sz w:val="24"/>
          <w:szCs w:val="24"/>
        </w:rPr>
        <w:t>letn</w:t>
      </w:r>
      <w:r w:rsidR="00E20B6F">
        <w:rPr>
          <w:rFonts w:cstheme="minorHAnsi"/>
          <w:sz w:val="24"/>
          <w:szCs w:val="24"/>
        </w:rPr>
        <w:t>ih</w:t>
      </w:r>
      <w:r w:rsidR="00E20B6F" w:rsidRPr="00145557">
        <w:rPr>
          <w:rFonts w:cstheme="minorHAnsi"/>
          <w:sz w:val="24"/>
          <w:szCs w:val="24"/>
        </w:rPr>
        <w:t xml:space="preserve"> izvedben</w:t>
      </w:r>
      <w:r w:rsidR="00E20B6F">
        <w:rPr>
          <w:rFonts w:cstheme="minorHAnsi"/>
          <w:sz w:val="24"/>
          <w:szCs w:val="24"/>
        </w:rPr>
        <w:t>ih</w:t>
      </w:r>
      <w:r w:rsidR="00E20B6F" w:rsidRPr="00145557">
        <w:rPr>
          <w:rFonts w:cstheme="minorHAnsi"/>
          <w:sz w:val="24"/>
          <w:szCs w:val="24"/>
        </w:rPr>
        <w:t xml:space="preserve"> načrt</w:t>
      </w:r>
      <w:r w:rsidR="00E20B6F">
        <w:rPr>
          <w:rFonts w:cstheme="minorHAnsi"/>
          <w:sz w:val="24"/>
          <w:szCs w:val="24"/>
        </w:rPr>
        <w:t>ov</w:t>
      </w:r>
      <w:r w:rsidR="00E20B6F" w:rsidRPr="00145557">
        <w:rPr>
          <w:rFonts w:cstheme="minorHAnsi"/>
          <w:sz w:val="24"/>
          <w:szCs w:val="24"/>
        </w:rPr>
        <w:t xml:space="preserve"> izvajanja Strategije</w:t>
      </w:r>
      <w:r w:rsidR="00E20B6F">
        <w:rPr>
          <w:rFonts w:cstheme="minorHAnsi"/>
          <w:sz w:val="24"/>
          <w:szCs w:val="24"/>
        </w:rPr>
        <w:t xml:space="preserve"> </w:t>
      </w:r>
      <w:r w:rsidR="00BD5629">
        <w:rPr>
          <w:rFonts w:cstheme="minorHAnsi"/>
          <w:sz w:val="24"/>
          <w:szCs w:val="24"/>
        </w:rPr>
        <w:t xml:space="preserve">in nima vzpostavljenega procesa </w:t>
      </w:r>
      <w:r w:rsidR="000B349A">
        <w:rPr>
          <w:rFonts w:ascii="Calibri" w:hAnsi="Calibri" w:cs="Calibri"/>
          <w:bCs/>
          <w:color w:val="000000" w:themeColor="text1"/>
          <w:sz w:val="24"/>
          <w:szCs w:val="24"/>
        </w:rPr>
        <w:t>spremlja</w:t>
      </w:r>
      <w:r w:rsidR="00BD5629">
        <w:rPr>
          <w:rFonts w:ascii="Calibri" w:hAnsi="Calibri" w:cs="Calibri"/>
          <w:bCs/>
          <w:color w:val="000000" w:themeColor="text1"/>
          <w:sz w:val="24"/>
          <w:szCs w:val="24"/>
        </w:rPr>
        <w:t>nja</w:t>
      </w:r>
      <w:r w:rsidR="000B349A">
        <w:rPr>
          <w:rFonts w:ascii="Calibri" w:hAnsi="Calibri" w:cs="Calibri"/>
          <w:bCs/>
          <w:color w:val="000000" w:themeColor="text1"/>
          <w:sz w:val="24"/>
          <w:szCs w:val="24"/>
        </w:rPr>
        <w:t xml:space="preserve"> uresničevanja Strategije razvoja </w:t>
      </w:r>
      <w:r w:rsidR="000B349A" w:rsidRPr="00B045DA">
        <w:rPr>
          <w:sz w:val="24"/>
          <w:szCs w:val="24"/>
        </w:rPr>
        <w:t>turizma v Občini Ig 2018–2027</w:t>
      </w:r>
      <w:r w:rsidR="000B349A">
        <w:rPr>
          <w:sz w:val="24"/>
          <w:szCs w:val="24"/>
        </w:rPr>
        <w:t>, kot ene od zavez v Strategiji.</w:t>
      </w:r>
    </w:p>
    <w:p w14:paraId="5C1F4D61" w14:textId="77777777" w:rsidR="00E20B6F" w:rsidRDefault="00E20B6F" w:rsidP="003B562E">
      <w:pPr>
        <w:spacing w:after="0" w:line="240" w:lineRule="auto"/>
        <w:jc w:val="both"/>
        <w:rPr>
          <w:sz w:val="24"/>
          <w:szCs w:val="24"/>
        </w:rPr>
      </w:pPr>
    </w:p>
    <w:p w14:paraId="47980D04" w14:textId="1E76ACBA" w:rsidR="00B15876" w:rsidRDefault="00D136CE" w:rsidP="003B562E">
      <w:pPr>
        <w:spacing w:after="0" w:line="240" w:lineRule="auto"/>
        <w:jc w:val="both"/>
        <w:rPr>
          <w:sz w:val="24"/>
          <w:szCs w:val="24"/>
        </w:rPr>
      </w:pPr>
      <w:r>
        <w:rPr>
          <w:sz w:val="24"/>
          <w:szCs w:val="24"/>
        </w:rPr>
        <w:t xml:space="preserve">V </w:t>
      </w:r>
      <w:r w:rsidR="003A4A65">
        <w:rPr>
          <w:sz w:val="24"/>
          <w:szCs w:val="24"/>
        </w:rPr>
        <w:t>j</w:t>
      </w:r>
      <w:r w:rsidRPr="006F02D4">
        <w:rPr>
          <w:sz w:val="24"/>
          <w:szCs w:val="24"/>
        </w:rPr>
        <w:t>avn</w:t>
      </w:r>
      <w:r w:rsidR="003A4A65">
        <w:rPr>
          <w:sz w:val="24"/>
          <w:szCs w:val="24"/>
        </w:rPr>
        <w:t xml:space="preserve">ih </w:t>
      </w:r>
      <w:r w:rsidRPr="006F02D4">
        <w:rPr>
          <w:sz w:val="24"/>
          <w:szCs w:val="24"/>
        </w:rPr>
        <w:t>razpis</w:t>
      </w:r>
      <w:r w:rsidR="003A4A65">
        <w:rPr>
          <w:sz w:val="24"/>
          <w:szCs w:val="24"/>
        </w:rPr>
        <w:t>ih</w:t>
      </w:r>
      <w:r w:rsidRPr="006F02D4">
        <w:rPr>
          <w:sz w:val="24"/>
          <w:szCs w:val="24"/>
        </w:rPr>
        <w:t xml:space="preserve"> za sofinanciranje programov turistične dejavnosti v Občini Ig za </w:t>
      </w:r>
      <w:r w:rsidR="003A4A65">
        <w:rPr>
          <w:sz w:val="24"/>
          <w:szCs w:val="24"/>
        </w:rPr>
        <w:t>obdobje</w:t>
      </w:r>
      <w:r>
        <w:rPr>
          <w:sz w:val="24"/>
          <w:szCs w:val="24"/>
        </w:rPr>
        <w:t xml:space="preserve"> 2022</w:t>
      </w:r>
      <w:r w:rsidR="003A4A65">
        <w:rPr>
          <w:sz w:val="24"/>
          <w:szCs w:val="24"/>
        </w:rPr>
        <w:t>-2024</w:t>
      </w:r>
      <w:r>
        <w:rPr>
          <w:sz w:val="24"/>
          <w:szCs w:val="24"/>
        </w:rPr>
        <w:t xml:space="preserve"> je </w:t>
      </w:r>
      <w:r w:rsidR="003A4A65">
        <w:rPr>
          <w:sz w:val="24"/>
          <w:szCs w:val="24"/>
        </w:rPr>
        <w:t xml:space="preserve">med drugim </w:t>
      </w:r>
      <w:r>
        <w:rPr>
          <w:sz w:val="24"/>
          <w:szCs w:val="24"/>
        </w:rPr>
        <w:t xml:space="preserve">navedeno, da mora prijavitelj Občini Ig redno dostavljati poročila o realizaciji programov in načrt aktivnosti za tekoče leto. </w:t>
      </w:r>
      <w:r w:rsidR="003A4A65">
        <w:rPr>
          <w:sz w:val="24"/>
          <w:szCs w:val="24"/>
        </w:rPr>
        <w:t xml:space="preserve">Sestavni del javnega razpisa </w:t>
      </w:r>
      <w:r w:rsidR="003A4A65" w:rsidRPr="006F02D4">
        <w:rPr>
          <w:sz w:val="24"/>
          <w:szCs w:val="24"/>
        </w:rPr>
        <w:t xml:space="preserve">za sofinanciranje programov turistične dejavnosti v Občini Ig </w:t>
      </w:r>
      <w:r w:rsidR="003A4A65">
        <w:rPr>
          <w:sz w:val="24"/>
          <w:szCs w:val="24"/>
        </w:rPr>
        <w:t xml:space="preserve">so tudi merila, ki določajo, da se »izvedba poročila«, ki je pogoj za kandidiranje na javnem razpisu, ovrednoti »do 5 točk«. Hkrati pa ne navede podrobnejšega točkovanja, v katerem primeru prijavitelj prejme npr. 3 točke. </w:t>
      </w:r>
      <w:r w:rsidR="004A2E5D">
        <w:rPr>
          <w:sz w:val="24"/>
          <w:szCs w:val="24"/>
        </w:rPr>
        <w:t>U</w:t>
      </w:r>
      <w:r w:rsidR="003A4A65">
        <w:rPr>
          <w:sz w:val="24"/>
          <w:szCs w:val="24"/>
        </w:rPr>
        <w:t xml:space="preserve">gotovili smo tudi, da </w:t>
      </w:r>
      <w:r w:rsidR="00B15876">
        <w:rPr>
          <w:sz w:val="24"/>
          <w:szCs w:val="24"/>
        </w:rPr>
        <w:t xml:space="preserve">Občina Ig izbranim izvajalcem </w:t>
      </w:r>
      <w:r w:rsidR="00B15876" w:rsidRPr="006F02D4">
        <w:rPr>
          <w:sz w:val="24"/>
          <w:szCs w:val="24"/>
        </w:rPr>
        <w:t>programov turistične dejavnosti v Občini Ig</w:t>
      </w:r>
      <w:r w:rsidR="00B15876">
        <w:rPr>
          <w:sz w:val="24"/>
          <w:szCs w:val="24"/>
        </w:rPr>
        <w:t xml:space="preserve"> po podpisu pogodbe o sofinanciranju programov nakaže predujem 50 % na javnem razpisu odobrenih sredstev.</w:t>
      </w:r>
    </w:p>
    <w:p w14:paraId="066F63EE" w14:textId="5B5FF42A" w:rsidR="00566356" w:rsidRDefault="00566356" w:rsidP="00566356">
      <w:pPr>
        <w:spacing w:after="0"/>
        <w:rPr>
          <w:rFonts w:ascii="Calibri" w:hAnsi="Calibri" w:cs="Calibri"/>
          <w:sz w:val="24"/>
          <w:szCs w:val="24"/>
        </w:rPr>
      </w:pPr>
    </w:p>
    <w:tbl>
      <w:tblPr>
        <w:tblStyle w:val="Tabelamrea"/>
        <w:tblW w:w="0" w:type="auto"/>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Look w:val="04A0" w:firstRow="1" w:lastRow="0" w:firstColumn="1" w:lastColumn="0" w:noHBand="0" w:noVBand="1"/>
      </w:tblPr>
      <w:tblGrid>
        <w:gridCol w:w="9010"/>
      </w:tblGrid>
      <w:tr w:rsidR="00566356" w14:paraId="4E25437E" w14:textId="77777777" w:rsidTr="005C1EE4">
        <w:trPr>
          <w:trHeight w:val="1298"/>
        </w:trPr>
        <w:tc>
          <w:tcPr>
            <w:tcW w:w="9010" w:type="dxa"/>
          </w:tcPr>
          <w:p w14:paraId="7A5947D2" w14:textId="45633AE0" w:rsidR="00566356" w:rsidRPr="00D508BA" w:rsidRDefault="00566356" w:rsidP="00566356">
            <w:pPr>
              <w:jc w:val="both"/>
              <w:rPr>
                <w:rFonts w:cstheme="minorHAnsi"/>
                <w:sz w:val="16"/>
                <w:szCs w:val="16"/>
              </w:rPr>
            </w:pPr>
            <w:r w:rsidRPr="00273F2D">
              <w:rPr>
                <w:rFonts w:cstheme="minorHAnsi"/>
                <w:sz w:val="24"/>
                <w:szCs w:val="24"/>
              </w:rPr>
              <w:t>Občina</w:t>
            </w:r>
            <w:r>
              <w:rPr>
                <w:rFonts w:cstheme="minorHAnsi"/>
                <w:sz w:val="24"/>
                <w:szCs w:val="24"/>
              </w:rPr>
              <w:t xml:space="preserve"> Ig</w:t>
            </w:r>
            <w:r w:rsidRPr="00273F2D">
              <w:rPr>
                <w:rFonts w:cstheme="minorHAnsi"/>
                <w:sz w:val="24"/>
                <w:szCs w:val="24"/>
              </w:rPr>
              <w:t xml:space="preserve"> je v </w:t>
            </w:r>
            <w:r>
              <w:rPr>
                <w:rFonts w:cstheme="minorHAnsi"/>
                <w:sz w:val="24"/>
                <w:szCs w:val="24"/>
              </w:rPr>
              <w:t xml:space="preserve">odzivnem poročilu </w:t>
            </w:r>
            <w:r w:rsidRPr="00273F2D">
              <w:rPr>
                <w:rFonts w:cstheme="minorHAnsi"/>
                <w:sz w:val="24"/>
                <w:szCs w:val="24"/>
              </w:rPr>
              <w:t>pojasnila</w:t>
            </w:r>
            <w:r>
              <w:rPr>
                <w:rFonts w:cstheme="minorHAnsi"/>
                <w:sz w:val="24"/>
                <w:szCs w:val="24"/>
              </w:rPr>
              <w:t>, da je p</w:t>
            </w:r>
            <w:r w:rsidRPr="00566356">
              <w:rPr>
                <w:rFonts w:cstheme="minorHAnsi"/>
                <w:sz w:val="24"/>
                <w:szCs w:val="24"/>
              </w:rPr>
              <w:t xml:space="preserve">red novim razpisom načrtovana prenova Pravilnika o sofinanciranju programov turistične dejavnosti, kjer bo upoštevano priporočilo o večji preglednosti. Leta 2018 sprejeta Strategija razvoja turizma v Občini Ig </w:t>
            </w:r>
            <w:r w:rsidR="009A69C6">
              <w:rPr>
                <w:rFonts w:cstheme="minorHAnsi"/>
                <w:sz w:val="24"/>
                <w:szCs w:val="24"/>
              </w:rPr>
              <w:t xml:space="preserve">za obdobje </w:t>
            </w:r>
            <w:r w:rsidRPr="00566356">
              <w:rPr>
                <w:rFonts w:cstheme="minorHAnsi"/>
                <w:sz w:val="24"/>
                <w:szCs w:val="24"/>
              </w:rPr>
              <w:t>2018-2027 se v veliki meri nanaša na delovanje interpretacijskega centra, izgradnja katerega je bila predvidena v okviru projekta Na kolih, in naj bi se po prvotnih načrtih zaključil konec 2021. To je v strategiji prelomni trenutek med 1. in 2. fazo izvajanja strategije. Zaradi pandemije kovida (2020-2021), ki je bistveno vplivala na sektor turizma, je bilo izvajanje strategije v tem obdobju nemogoče. Prav zaradi pandemije se</w:t>
            </w:r>
            <w:r>
              <w:rPr>
                <w:rFonts w:cstheme="minorHAnsi"/>
                <w:sz w:val="24"/>
                <w:szCs w:val="24"/>
              </w:rPr>
              <w:t xml:space="preserve"> </w:t>
            </w:r>
            <w:r w:rsidRPr="00566356">
              <w:rPr>
                <w:rFonts w:cstheme="minorHAnsi"/>
                <w:sz w:val="24"/>
                <w:szCs w:val="24"/>
              </w:rPr>
              <w:t xml:space="preserve">je vmes podaljšal tudi rok predvidenega zaključka projekta Na kolih, rezultat katerega je interpretacijski center Morostig, in sicer za eno leto. Trenutno upravljanje </w:t>
            </w:r>
            <w:proofErr w:type="spellStart"/>
            <w:r w:rsidRPr="00566356">
              <w:rPr>
                <w:rFonts w:cstheme="minorHAnsi"/>
                <w:sz w:val="24"/>
                <w:szCs w:val="24"/>
              </w:rPr>
              <w:t>Morostiga</w:t>
            </w:r>
            <w:proofErr w:type="spellEnd"/>
            <w:r w:rsidRPr="00566356">
              <w:rPr>
                <w:rFonts w:cstheme="minorHAnsi"/>
                <w:sz w:val="24"/>
                <w:szCs w:val="24"/>
              </w:rPr>
              <w:t xml:space="preserve"> poteka v okviru občinske uprave Občine Ig. Obstoječa Strategija je v veljavi še do leta 2027, do konca leta 2025 bomo pripravili pregled izvedenih ukrepov in stanja, v letih 2026 in 2027 pa bo potrebno aktivno pristopiti k pripravi nove strategije za naslednje obdobje.</w:t>
            </w:r>
          </w:p>
        </w:tc>
      </w:tr>
    </w:tbl>
    <w:p w14:paraId="57BEAFD8" w14:textId="0720AE1C" w:rsidR="00B17C04" w:rsidRPr="007C3F6B" w:rsidRDefault="007C3F6B" w:rsidP="007C3F6B">
      <w:pPr>
        <w:pStyle w:val="Odstavekseznama"/>
        <w:numPr>
          <w:ilvl w:val="0"/>
          <w:numId w:val="2"/>
        </w:numPr>
        <w:spacing w:before="360" w:after="120" w:line="360" w:lineRule="auto"/>
        <w:ind w:left="284" w:hanging="284"/>
        <w:rPr>
          <w:rFonts w:cstheme="minorHAnsi"/>
          <w:b/>
          <w:sz w:val="24"/>
          <w:szCs w:val="24"/>
        </w:rPr>
      </w:pPr>
      <w:r w:rsidRPr="007C3F6B">
        <w:rPr>
          <w:rFonts w:cstheme="minorHAnsi"/>
          <w:b/>
          <w:sz w:val="24"/>
          <w:szCs w:val="24"/>
        </w:rPr>
        <w:t>PRIPOROČILA ZA IZBOLJŠANJE POSLOVANJA</w:t>
      </w:r>
    </w:p>
    <w:p w14:paraId="79BDFCE3" w14:textId="3F4BE114" w:rsidR="00B17C04" w:rsidRPr="00445B25" w:rsidRDefault="00B17C04" w:rsidP="00B17C04">
      <w:pPr>
        <w:spacing w:after="0" w:line="240" w:lineRule="auto"/>
        <w:jc w:val="both"/>
        <w:rPr>
          <w:rFonts w:cstheme="minorHAnsi"/>
          <w:sz w:val="24"/>
          <w:szCs w:val="24"/>
        </w:rPr>
      </w:pPr>
      <w:r w:rsidRPr="00FC0579">
        <w:rPr>
          <w:rFonts w:cstheme="minorHAnsi"/>
          <w:sz w:val="24"/>
          <w:szCs w:val="24"/>
        </w:rPr>
        <w:t>Na podlagi izvedenega</w:t>
      </w:r>
      <w:r w:rsidR="00CF1425" w:rsidRPr="00FC0579">
        <w:rPr>
          <w:rFonts w:cstheme="minorHAnsi"/>
          <w:sz w:val="24"/>
          <w:szCs w:val="24"/>
        </w:rPr>
        <w:t xml:space="preserve"> </w:t>
      </w:r>
      <w:r w:rsidRPr="00FC0579">
        <w:rPr>
          <w:rFonts w:cstheme="minorHAnsi"/>
          <w:sz w:val="24"/>
          <w:szCs w:val="24"/>
        </w:rPr>
        <w:t xml:space="preserve">nadzora </w:t>
      </w:r>
      <w:r w:rsidR="009622B1" w:rsidRPr="009622B1">
        <w:rPr>
          <w:rFonts w:cstheme="minorHAnsi"/>
          <w:bCs/>
          <w:sz w:val="24"/>
          <w:szCs w:val="24"/>
        </w:rPr>
        <w:t>nad sofinanciranj</w:t>
      </w:r>
      <w:r w:rsidR="0029687E">
        <w:rPr>
          <w:rFonts w:cstheme="minorHAnsi"/>
          <w:bCs/>
          <w:sz w:val="24"/>
          <w:szCs w:val="24"/>
        </w:rPr>
        <w:t>em</w:t>
      </w:r>
      <w:r w:rsidR="009622B1" w:rsidRPr="009622B1">
        <w:rPr>
          <w:rFonts w:cstheme="minorHAnsi"/>
          <w:bCs/>
          <w:sz w:val="24"/>
          <w:szCs w:val="24"/>
        </w:rPr>
        <w:t xml:space="preserve"> </w:t>
      </w:r>
      <w:r w:rsidR="0029687E" w:rsidRPr="0029687E">
        <w:rPr>
          <w:rFonts w:cstheme="minorHAnsi"/>
          <w:bCs/>
          <w:sz w:val="24"/>
          <w:szCs w:val="24"/>
        </w:rPr>
        <w:t xml:space="preserve">društev, združenj in drugih </w:t>
      </w:r>
      <w:r w:rsidR="009622B1" w:rsidRPr="009622B1">
        <w:rPr>
          <w:rFonts w:cstheme="minorHAnsi"/>
          <w:bCs/>
          <w:sz w:val="24"/>
          <w:szCs w:val="24"/>
        </w:rPr>
        <w:t xml:space="preserve">nepridobitnih organizacij in </w:t>
      </w:r>
      <w:r w:rsidR="0029687E">
        <w:rPr>
          <w:rFonts w:cstheme="minorHAnsi"/>
          <w:bCs/>
          <w:sz w:val="24"/>
          <w:szCs w:val="24"/>
        </w:rPr>
        <w:t>ugotovljenih pomanjkljivosti podajamo</w:t>
      </w:r>
      <w:r w:rsidR="009622B1" w:rsidRPr="009622B1">
        <w:rPr>
          <w:rFonts w:cstheme="minorHAnsi"/>
          <w:bCs/>
          <w:sz w:val="24"/>
          <w:szCs w:val="24"/>
        </w:rPr>
        <w:t xml:space="preserve"> </w:t>
      </w:r>
      <w:r w:rsidR="009622B1">
        <w:rPr>
          <w:rFonts w:cstheme="minorHAnsi"/>
          <w:bCs/>
          <w:sz w:val="24"/>
          <w:szCs w:val="24"/>
        </w:rPr>
        <w:t>O</w:t>
      </w:r>
      <w:r w:rsidR="009622B1" w:rsidRPr="009622B1">
        <w:rPr>
          <w:rFonts w:cstheme="minorHAnsi"/>
          <w:bCs/>
          <w:sz w:val="24"/>
          <w:szCs w:val="24"/>
        </w:rPr>
        <w:t xml:space="preserve">bčini </w:t>
      </w:r>
      <w:r w:rsidR="009622B1">
        <w:rPr>
          <w:rFonts w:cstheme="minorHAnsi"/>
          <w:bCs/>
          <w:sz w:val="24"/>
          <w:szCs w:val="24"/>
        </w:rPr>
        <w:t>I</w:t>
      </w:r>
      <w:r w:rsidR="009622B1" w:rsidRPr="009622B1">
        <w:rPr>
          <w:rFonts w:cstheme="minorHAnsi"/>
          <w:bCs/>
          <w:sz w:val="24"/>
          <w:szCs w:val="24"/>
        </w:rPr>
        <w:t xml:space="preserve">g </w:t>
      </w:r>
      <w:r w:rsidRPr="00445B25">
        <w:rPr>
          <w:rFonts w:cstheme="minorHAnsi"/>
          <w:sz w:val="24"/>
          <w:szCs w:val="24"/>
        </w:rPr>
        <w:t>sledeč</w:t>
      </w:r>
      <w:r w:rsidR="009956E7">
        <w:rPr>
          <w:rFonts w:cstheme="minorHAnsi"/>
          <w:sz w:val="24"/>
          <w:szCs w:val="24"/>
        </w:rPr>
        <w:t>i</w:t>
      </w:r>
      <w:r w:rsidRPr="00445B25">
        <w:rPr>
          <w:rFonts w:cstheme="minorHAnsi"/>
          <w:sz w:val="24"/>
          <w:szCs w:val="24"/>
        </w:rPr>
        <w:t xml:space="preserve"> priporočil</w:t>
      </w:r>
      <w:r w:rsidR="009956E7">
        <w:rPr>
          <w:rFonts w:cstheme="minorHAnsi"/>
          <w:sz w:val="24"/>
          <w:szCs w:val="24"/>
        </w:rPr>
        <w:t>i</w:t>
      </w:r>
      <w:r w:rsidRPr="00445B25">
        <w:rPr>
          <w:rFonts w:cstheme="minorHAnsi"/>
          <w:sz w:val="24"/>
          <w:szCs w:val="24"/>
        </w:rPr>
        <w:t>:</w:t>
      </w:r>
    </w:p>
    <w:p w14:paraId="7FE624F5" w14:textId="660D261A" w:rsidR="002722E3" w:rsidRDefault="00522311" w:rsidP="002722E3">
      <w:pPr>
        <w:numPr>
          <w:ilvl w:val="0"/>
          <w:numId w:val="1"/>
        </w:numPr>
        <w:spacing w:after="0" w:line="240" w:lineRule="auto"/>
        <w:ind w:left="426" w:hanging="426"/>
        <w:jc w:val="both"/>
        <w:rPr>
          <w:rFonts w:cstheme="minorHAnsi"/>
          <w:sz w:val="24"/>
          <w:szCs w:val="24"/>
        </w:rPr>
      </w:pPr>
      <w:r w:rsidRPr="00445B25">
        <w:rPr>
          <w:rFonts w:cstheme="minorHAnsi"/>
          <w:b/>
          <w:i/>
          <w:sz w:val="24"/>
          <w:szCs w:val="24"/>
        </w:rPr>
        <w:t xml:space="preserve">Priporočilo </w:t>
      </w:r>
      <w:r w:rsidR="002545FB">
        <w:rPr>
          <w:rFonts w:cstheme="minorHAnsi"/>
          <w:b/>
          <w:i/>
          <w:sz w:val="24"/>
          <w:szCs w:val="24"/>
        </w:rPr>
        <w:t>1</w:t>
      </w:r>
      <w:r w:rsidRPr="00445B25">
        <w:rPr>
          <w:rFonts w:cstheme="minorHAnsi"/>
          <w:sz w:val="24"/>
          <w:szCs w:val="24"/>
        </w:rPr>
        <w:t xml:space="preserve">: </w:t>
      </w:r>
      <w:r w:rsidR="00BA600E">
        <w:rPr>
          <w:rFonts w:cstheme="minorHAnsi"/>
          <w:sz w:val="24"/>
          <w:szCs w:val="24"/>
        </w:rPr>
        <w:t>S</w:t>
      </w:r>
      <w:r w:rsidR="00BA600E" w:rsidRPr="00BA600E">
        <w:rPr>
          <w:rFonts w:cstheme="minorHAnsi"/>
          <w:sz w:val="24"/>
          <w:szCs w:val="24"/>
        </w:rPr>
        <w:t>ofinanciranj</w:t>
      </w:r>
      <w:r w:rsidR="00BA600E">
        <w:rPr>
          <w:rFonts w:cstheme="minorHAnsi"/>
          <w:sz w:val="24"/>
          <w:szCs w:val="24"/>
        </w:rPr>
        <w:t>e izvajalcev letnega programa športa</w:t>
      </w:r>
      <w:r w:rsidR="00BA600E" w:rsidRPr="00BA600E">
        <w:rPr>
          <w:rFonts w:cstheme="minorHAnsi"/>
          <w:sz w:val="24"/>
          <w:szCs w:val="24"/>
        </w:rPr>
        <w:t xml:space="preserve"> mora potekati izključno preko Letnega programa športa in na podlagi javnega razpisa, kot to določa ZŠpo-1</w:t>
      </w:r>
      <w:r w:rsidR="002722E3" w:rsidRPr="002722E3">
        <w:rPr>
          <w:rFonts w:cstheme="minorHAnsi"/>
          <w:sz w:val="24"/>
          <w:szCs w:val="24"/>
        </w:rPr>
        <w:t xml:space="preserve">. </w:t>
      </w:r>
    </w:p>
    <w:p w14:paraId="1ECAB9F5" w14:textId="72B9E4F2" w:rsidR="00BA600E" w:rsidRDefault="00BA600E" w:rsidP="002722E3">
      <w:pPr>
        <w:numPr>
          <w:ilvl w:val="0"/>
          <w:numId w:val="1"/>
        </w:numPr>
        <w:spacing w:after="0" w:line="240" w:lineRule="auto"/>
        <w:ind w:left="426" w:hanging="426"/>
        <w:jc w:val="both"/>
        <w:rPr>
          <w:rFonts w:cstheme="minorHAnsi"/>
          <w:sz w:val="24"/>
          <w:szCs w:val="24"/>
        </w:rPr>
      </w:pPr>
      <w:r w:rsidRPr="00445B25">
        <w:rPr>
          <w:rFonts w:cstheme="minorHAnsi"/>
          <w:b/>
          <w:i/>
          <w:sz w:val="24"/>
          <w:szCs w:val="24"/>
        </w:rPr>
        <w:lastRenderedPageBreak/>
        <w:t xml:space="preserve">Priporočilo </w:t>
      </w:r>
      <w:r>
        <w:rPr>
          <w:rFonts w:cstheme="minorHAnsi"/>
          <w:b/>
          <w:i/>
          <w:sz w:val="24"/>
          <w:szCs w:val="24"/>
        </w:rPr>
        <w:t>2</w:t>
      </w:r>
      <w:r w:rsidRPr="00445B25">
        <w:rPr>
          <w:rFonts w:cstheme="minorHAnsi"/>
          <w:sz w:val="24"/>
          <w:szCs w:val="24"/>
        </w:rPr>
        <w:t>:</w:t>
      </w:r>
      <w:r>
        <w:rPr>
          <w:rFonts w:cstheme="minorHAnsi"/>
          <w:sz w:val="24"/>
          <w:szCs w:val="24"/>
        </w:rPr>
        <w:t xml:space="preserve"> V </w:t>
      </w:r>
      <w:r w:rsidRPr="00BA600E">
        <w:rPr>
          <w:rFonts w:cstheme="minorHAnsi"/>
          <w:sz w:val="24"/>
          <w:szCs w:val="24"/>
        </w:rPr>
        <w:t xml:space="preserve">programskih aktih </w:t>
      </w:r>
      <w:r w:rsidR="00534A2F">
        <w:rPr>
          <w:rFonts w:cstheme="minorHAnsi"/>
          <w:sz w:val="24"/>
          <w:szCs w:val="24"/>
        </w:rPr>
        <w:t xml:space="preserve">naj </w:t>
      </w:r>
      <w:r>
        <w:rPr>
          <w:rFonts w:cstheme="minorHAnsi"/>
          <w:sz w:val="24"/>
          <w:szCs w:val="24"/>
        </w:rPr>
        <w:t xml:space="preserve">se </w:t>
      </w:r>
      <w:r w:rsidR="00145557">
        <w:rPr>
          <w:rFonts w:cstheme="minorHAnsi"/>
          <w:sz w:val="24"/>
          <w:szCs w:val="24"/>
        </w:rPr>
        <w:t xml:space="preserve">v prihodnje </w:t>
      </w:r>
      <w:r w:rsidRPr="00BA600E">
        <w:rPr>
          <w:rFonts w:cstheme="minorHAnsi"/>
          <w:sz w:val="24"/>
          <w:szCs w:val="24"/>
        </w:rPr>
        <w:t>ne določa konkretnih prejemnikov proračunskih sredstev še preden je izveden javni razpis</w:t>
      </w:r>
      <w:r>
        <w:rPr>
          <w:rFonts w:cstheme="minorHAnsi"/>
          <w:sz w:val="24"/>
          <w:szCs w:val="24"/>
        </w:rPr>
        <w:t>.</w:t>
      </w:r>
    </w:p>
    <w:p w14:paraId="74991421" w14:textId="77777777" w:rsidR="009956E7" w:rsidRDefault="009956E7" w:rsidP="002545FB">
      <w:pPr>
        <w:spacing w:after="0" w:line="240" w:lineRule="auto"/>
        <w:jc w:val="both"/>
        <w:rPr>
          <w:rFonts w:cstheme="minorHAnsi"/>
          <w:sz w:val="24"/>
          <w:szCs w:val="24"/>
        </w:rPr>
      </w:pPr>
    </w:p>
    <w:p w14:paraId="51CD8F3B" w14:textId="36CD8556" w:rsidR="002545FB" w:rsidRDefault="009956E7" w:rsidP="002545FB">
      <w:pPr>
        <w:spacing w:after="0" w:line="240" w:lineRule="auto"/>
        <w:jc w:val="both"/>
        <w:rPr>
          <w:rFonts w:cstheme="minorHAnsi"/>
          <w:sz w:val="24"/>
          <w:szCs w:val="24"/>
        </w:rPr>
      </w:pPr>
      <w:r>
        <w:rPr>
          <w:rFonts w:cstheme="minorHAnsi"/>
          <w:sz w:val="24"/>
          <w:szCs w:val="24"/>
        </w:rPr>
        <w:t xml:space="preserve">Priporočila, naj župan skladno s 6. členom Odloka o sofinanciranju letnega programa športa v Občini Ig ustanovi Strokovni svet za šport ne podajamo, saj je Občina Ig v odzivnem poročilu poročala, da je </w:t>
      </w:r>
      <w:r w:rsidRPr="009956E7">
        <w:rPr>
          <w:rFonts w:cstheme="minorHAnsi"/>
          <w:sz w:val="24"/>
          <w:szCs w:val="24"/>
        </w:rPr>
        <w:t>župan Zlatko Usenik</w:t>
      </w:r>
      <w:r>
        <w:rPr>
          <w:rFonts w:cstheme="minorHAnsi"/>
          <w:sz w:val="24"/>
          <w:szCs w:val="24"/>
        </w:rPr>
        <w:t>,</w:t>
      </w:r>
      <w:r w:rsidRPr="009956E7">
        <w:rPr>
          <w:rFonts w:cstheme="minorHAnsi"/>
          <w:sz w:val="24"/>
          <w:szCs w:val="24"/>
        </w:rPr>
        <w:t xml:space="preserve"> s sklepom z dne 22. 7. 2025</w:t>
      </w:r>
      <w:r>
        <w:rPr>
          <w:rFonts w:cstheme="minorHAnsi"/>
          <w:sz w:val="24"/>
          <w:szCs w:val="24"/>
        </w:rPr>
        <w:t>,</w:t>
      </w:r>
      <w:r w:rsidRPr="009956E7">
        <w:rPr>
          <w:rFonts w:cstheme="minorHAnsi"/>
          <w:sz w:val="24"/>
          <w:szCs w:val="24"/>
        </w:rPr>
        <w:t xml:space="preserve"> imenoval Strokovni svet za šport</w:t>
      </w:r>
      <w:r>
        <w:rPr>
          <w:rFonts w:cstheme="minorHAnsi"/>
          <w:sz w:val="24"/>
          <w:szCs w:val="24"/>
        </w:rPr>
        <w:t>.</w:t>
      </w:r>
    </w:p>
    <w:p w14:paraId="27065401" w14:textId="77777777" w:rsidR="009956E7" w:rsidRDefault="009956E7" w:rsidP="002545FB">
      <w:pPr>
        <w:spacing w:after="0" w:line="240" w:lineRule="auto"/>
        <w:jc w:val="both"/>
        <w:rPr>
          <w:rFonts w:cstheme="minorHAnsi"/>
          <w:sz w:val="24"/>
          <w:szCs w:val="24"/>
        </w:rPr>
      </w:pPr>
    </w:p>
    <w:p w14:paraId="0CC3165C" w14:textId="2187852A" w:rsidR="0007438D" w:rsidRDefault="00CA13F6" w:rsidP="0018439F">
      <w:pPr>
        <w:spacing w:after="0" w:line="240" w:lineRule="auto"/>
        <w:jc w:val="both"/>
        <w:rPr>
          <w:rFonts w:cstheme="minorHAnsi"/>
          <w:sz w:val="24"/>
          <w:szCs w:val="24"/>
        </w:rPr>
      </w:pPr>
      <w:r w:rsidRPr="005932D3">
        <w:rPr>
          <w:rFonts w:cstheme="minorHAnsi"/>
          <w:sz w:val="24"/>
          <w:szCs w:val="24"/>
        </w:rPr>
        <w:t>R</w:t>
      </w:r>
      <w:r w:rsidR="0007438D" w:rsidRPr="005932D3">
        <w:rPr>
          <w:rFonts w:cstheme="minorHAnsi"/>
          <w:sz w:val="24"/>
          <w:szCs w:val="24"/>
        </w:rPr>
        <w:t xml:space="preserve">ok za realizacijo </w:t>
      </w:r>
      <w:r w:rsidR="005B5026">
        <w:rPr>
          <w:rFonts w:cstheme="minorHAnsi"/>
          <w:sz w:val="24"/>
          <w:szCs w:val="24"/>
        </w:rPr>
        <w:t xml:space="preserve">obeh </w:t>
      </w:r>
      <w:r w:rsidR="0007438D" w:rsidRPr="005932D3">
        <w:rPr>
          <w:rFonts w:cstheme="minorHAnsi"/>
          <w:sz w:val="24"/>
          <w:szCs w:val="24"/>
        </w:rPr>
        <w:t>priporočil</w:t>
      </w:r>
      <w:r w:rsidR="008D4A35" w:rsidRPr="005932D3">
        <w:rPr>
          <w:rFonts w:cstheme="minorHAnsi"/>
          <w:sz w:val="24"/>
          <w:szCs w:val="24"/>
        </w:rPr>
        <w:t xml:space="preserve"> je </w:t>
      </w:r>
      <w:r w:rsidR="00A14C44" w:rsidRPr="005932D3">
        <w:rPr>
          <w:rFonts w:cstheme="minorHAnsi"/>
          <w:sz w:val="24"/>
          <w:szCs w:val="24"/>
        </w:rPr>
        <w:t>6</w:t>
      </w:r>
      <w:r w:rsidR="008D4A35" w:rsidRPr="005932D3">
        <w:rPr>
          <w:rFonts w:cstheme="minorHAnsi"/>
          <w:sz w:val="24"/>
          <w:szCs w:val="24"/>
        </w:rPr>
        <w:t xml:space="preserve"> mesecev </w:t>
      </w:r>
      <w:r w:rsidR="0007438D" w:rsidRPr="005932D3">
        <w:rPr>
          <w:rFonts w:cstheme="minorHAnsi"/>
          <w:sz w:val="24"/>
          <w:szCs w:val="24"/>
        </w:rPr>
        <w:t xml:space="preserve">od datuma izdaje </w:t>
      </w:r>
      <w:r w:rsidR="00AE0A2D" w:rsidRPr="005932D3">
        <w:rPr>
          <w:rFonts w:cstheme="minorHAnsi"/>
          <w:sz w:val="24"/>
          <w:szCs w:val="24"/>
        </w:rPr>
        <w:t xml:space="preserve">končnega </w:t>
      </w:r>
      <w:r w:rsidR="0007438D" w:rsidRPr="005932D3">
        <w:rPr>
          <w:rFonts w:cstheme="minorHAnsi"/>
          <w:sz w:val="24"/>
          <w:szCs w:val="24"/>
        </w:rPr>
        <w:t>poročila o izvedenem</w:t>
      </w:r>
      <w:r w:rsidR="0007438D" w:rsidRPr="00C24419">
        <w:rPr>
          <w:rFonts w:cstheme="minorHAnsi"/>
          <w:sz w:val="24"/>
          <w:szCs w:val="24"/>
        </w:rPr>
        <w:t xml:space="preserve"> nadzoru</w:t>
      </w:r>
      <w:r w:rsidR="008D4A35" w:rsidRPr="00C24419">
        <w:rPr>
          <w:rFonts w:cstheme="minorHAnsi"/>
          <w:sz w:val="24"/>
          <w:szCs w:val="24"/>
        </w:rPr>
        <w:t xml:space="preserve">. </w:t>
      </w:r>
    </w:p>
    <w:p w14:paraId="17329ABA" w14:textId="64EC7928" w:rsidR="005932D3" w:rsidRDefault="005932D3" w:rsidP="0018439F">
      <w:pPr>
        <w:spacing w:after="0"/>
        <w:rPr>
          <w:rFonts w:cstheme="minorHAnsi"/>
          <w:sz w:val="24"/>
          <w:szCs w:val="24"/>
        </w:rPr>
      </w:pPr>
    </w:p>
    <w:p w14:paraId="1CAB037D" w14:textId="0224B5F3" w:rsidR="0018439F" w:rsidRPr="00145557" w:rsidRDefault="0018439F" w:rsidP="0018439F">
      <w:pPr>
        <w:spacing w:after="0"/>
        <w:jc w:val="both"/>
        <w:rPr>
          <w:rFonts w:cstheme="minorHAnsi"/>
          <w:sz w:val="24"/>
          <w:szCs w:val="24"/>
        </w:rPr>
      </w:pPr>
      <w:r>
        <w:rPr>
          <w:rFonts w:cstheme="minorHAnsi"/>
          <w:sz w:val="24"/>
          <w:szCs w:val="24"/>
        </w:rPr>
        <w:t xml:space="preserve">Občini Ig svetujemo, da posodobi </w:t>
      </w:r>
      <w:r w:rsidRPr="00C0289B">
        <w:rPr>
          <w:sz w:val="24"/>
          <w:szCs w:val="24"/>
        </w:rPr>
        <w:t xml:space="preserve">Odlok </w:t>
      </w:r>
      <w:r w:rsidRPr="007B7650">
        <w:rPr>
          <w:sz w:val="24"/>
          <w:szCs w:val="24"/>
        </w:rPr>
        <w:t xml:space="preserve">o sofinanciranju letnega programa športa v Občini </w:t>
      </w:r>
      <w:r w:rsidRPr="0018439F">
        <w:rPr>
          <w:rFonts w:cstheme="minorHAnsi"/>
          <w:sz w:val="24"/>
          <w:szCs w:val="24"/>
        </w:rPr>
        <w:t xml:space="preserve">Ig z namenom jasne razmejitve pristojnosti vseh predvidenih subjektov pri pripravi letnega programa športa v Občini Ig. </w:t>
      </w:r>
      <w:r>
        <w:rPr>
          <w:rFonts w:cstheme="minorHAnsi"/>
          <w:sz w:val="24"/>
          <w:szCs w:val="24"/>
        </w:rPr>
        <w:t xml:space="preserve">Občina Ig naj besedilo </w:t>
      </w:r>
      <w:r w:rsidRPr="0018439F">
        <w:rPr>
          <w:rFonts w:cstheme="minorHAnsi"/>
          <w:sz w:val="24"/>
          <w:szCs w:val="24"/>
        </w:rPr>
        <w:t xml:space="preserve">javnega razpisa za sofinanciranje programov turistične dejavnosti v Občini Ig </w:t>
      </w:r>
      <w:r>
        <w:rPr>
          <w:rFonts w:cstheme="minorHAnsi"/>
          <w:sz w:val="24"/>
          <w:szCs w:val="24"/>
        </w:rPr>
        <w:t xml:space="preserve">oblikuje na način, da zagotovi </w:t>
      </w:r>
      <w:r w:rsidRPr="0018439F">
        <w:rPr>
          <w:rFonts w:cstheme="minorHAnsi"/>
          <w:sz w:val="24"/>
          <w:szCs w:val="24"/>
        </w:rPr>
        <w:t>večj</w:t>
      </w:r>
      <w:r>
        <w:rPr>
          <w:rFonts w:cstheme="minorHAnsi"/>
          <w:sz w:val="24"/>
          <w:szCs w:val="24"/>
        </w:rPr>
        <w:t>o</w:t>
      </w:r>
      <w:r w:rsidRPr="0018439F">
        <w:rPr>
          <w:rFonts w:cstheme="minorHAnsi"/>
          <w:sz w:val="24"/>
          <w:szCs w:val="24"/>
        </w:rPr>
        <w:t xml:space="preserve"> preglednost.</w:t>
      </w:r>
      <w:r>
        <w:rPr>
          <w:rFonts w:cstheme="minorHAnsi"/>
          <w:sz w:val="24"/>
          <w:szCs w:val="24"/>
        </w:rPr>
        <w:t xml:space="preserve"> Občini Ig svetujemo še, da p</w:t>
      </w:r>
      <w:r w:rsidRPr="00145557">
        <w:rPr>
          <w:rFonts w:cstheme="minorHAnsi"/>
          <w:sz w:val="24"/>
          <w:szCs w:val="24"/>
        </w:rPr>
        <w:t xml:space="preserve">ripravi letni izvedbeni načrt izvajanja Strategije razvoja turizma v Občini Ig 2018–2027, v skladu z Ukrepom A.5.1 Strategije in </w:t>
      </w:r>
      <w:r>
        <w:rPr>
          <w:rFonts w:cstheme="minorHAnsi"/>
          <w:sz w:val="24"/>
          <w:szCs w:val="24"/>
        </w:rPr>
        <w:t>v</w:t>
      </w:r>
      <w:r w:rsidRPr="00145557">
        <w:rPr>
          <w:rFonts w:cstheme="minorHAnsi"/>
          <w:sz w:val="24"/>
          <w:szCs w:val="24"/>
        </w:rPr>
        <w:t xml:space="preserve">zpostavi </w:t>
      </w:r>
      <w:r>
        <w:rPr>
          <w:rFonts w:cstheme="minorHAnsi"/>
          <w:sz w:val="24"/>
          <w:szCs w:val="24"/>
        </w:rPr>
        <w:t xml:space="preserve">naj </w:t>
      </w:r>
      <w:r w:rsidRPr="00145557">
        <w:rPr>
          <w:rFonts w:cstheme="minorHAnsi"/>
          <w:sz w:val="24"/>
          <w:szCs w:val="24"/>
        </w:rPr>
        <w:t xml:space="preserve">se spremljanje izvajanja Strategije razvoja turizma v Občini Ig 2018–2027, v skladu z Ukrepom A.5.2 Strategije. </w:t>
      </w:r>
    </w:p>
    <w:p w14:paraId="23366C6E" w14:textId="6ED908C7" w:rsidR="00AD5D84" w:rsidRDefault="00AD5D84" w:rsidP="0018439F">
      <w:pPr>
        <w:jc w:val="both"/>
        <w:rPr>
          <w:rFonts w:cstheme="minorHAnsi"/>
          <w:sz w:val="24"/>
          <w:szCs w:val="24"/>
        </w:rPr>
      </w:pPr>
      <w:r>
        <w:rPr>
          <w:rFonts w:cstheme="minorHAnsi"/>
          <w:sz w:val="24"/>
          <w:szCs w:val="24"/>
        </w:rPr>
        <w:br w:type="page"/>
      </w:r>
    </w:p>
    <w:p w14:paraId="1322E59F" w14:textId="45E1FF9A" w:rsidR="005D6139" w:rsidRPr="00517D0F" w:rsidRDefault="00805520" w:rsidP="00F06D19">
      <w:pPr>
        <w:pStyle w:val="Odstavekseznama"/>
        <w:numPr>
          <w:ilvl w:val="0"/>
          <w:numId w:val="2"/>
        </w:numPr>
        <w:spacing w:before="360" w:after="240" w:line="360" w:lineRule="auto"/>
        <w:ind w:left="397" w:hanging="397"/>
        <w:rPr>
          <w:rFonts w:cstheme="minorHAnsi"/>
          <w:b/>
          <w:sz w:val="24"/>
          <w:szCs w:val="24"/>
        </w:rPr>
      </w:pPr>
      <w:r w:rsidRPr="00517D0F">
        <w:rPr>
          <w:rFonts w:cstheme="minorHAnsi"/>
          <w:b/>
          <w:sz w:val="24"/>
          <w:szCs w:val="24"/>
        </w:rPr>
        <w:lastRenderedPageBreak/>
        <w:t>Z</w:t>
      </w:r>
      <w:r w:rsidR="00FD1C8A" w:rsidRPr="00517D0F">
        <w:rPr>
          <w:rFonts w:cstheme="minorHAnsi"/>
          <w:b/>
          <w:sz w:val="24"/>
          <w:szCs w:val="24"/>
        </w:rPr>
        <w:t>AKLJUČEK</w:t>
      </w:r>
    </w:p>
    <w:p w14:paraId="44D959FE" w14:textId="0DCCF0E5" w:rsidR="00DB0BA8" w:rsidRDefault="003662CE" w:rsidP="00C85D90">
      <w:pPr>
        <w:spacing w:after="0" w:line="240" w:lineRule="auto"/>
        <w:jc w:val="both"/>
        <w:rPr>
          <w:rFonts w:cstheme="minorHAnsi"/>
          <w:sz w:val="24"/>
          <w:szCs w:val="24"/>
          <w:highlight w:val="yellow"/>
        </w:rPr>
      </w:pPr>
      <w:r w:rsidRPr="00D46DC6">
        <w:rPr>
          <w:rFonts w:cstheme="minorHAnsi"/>
          <w:sz w:val="24"/>
          <w:szCs w:val="24"/>
        </w:rPr>
        <w:t>Na podlagi izvedenega</w:t>
      </w:r>
      <w:r w:rsidR="00CB573D" w:rsidRPr="00D46DC6">
        <w:rPr>
          <w:rFonts w:cstheme="minorHAnsi"/>
          <w:sz w:val="24"/>
          <w:szCs w:val="24"/>
        </w:rPr>
        <w:t xml:space="preserve"> </w:t>
      </w:r>
      <w:r w:rsidRPr="00D46DC6">
        <w:rPr>
          <w:rFonts w:cstheme="minorHAnsi"/>
          <w:sz w:val="24"/>
          <w:szCs w:val="24"/>
        </w:rPr>
        <w:t xml:space="preserve">nadzora </w:t>
      </w:r>
      <w:r w:rsidRPr="00DB32CE">
        <w:rPr>
          <w:rFonts w:cstheme="minorHAnsi"/>
          <w:sz w:val="24"/>
          <w:szCs w:val="24"/>
        </w:rPr>
        <w:t>nad</w:t>
      </w:r>
      <w:r w:rsidR="00CB573D" w:rsidRPr="00DB32CE">
        <w:rPr>
          <w:rFonts w:cstheme="minorHAnsi"/>
          <w:sz w:val="24"/>
          <w:szCs w:val="24"/>
        </w:rPr>
        <w:t xml:space="preserve"> </w:t>
      </w:r>
      <w:r w:rsidR="00DB32CE" w:rsidRPr="005932D3">
        <w:rPr>
          <w:rFonts w:cstheme="minorHAnsi"/>
          <w:sz w:val="24"/>
          <w:szCs w:val="24"/>
        </w:rPr>
        <w:t>sofinanciranjem društev, združenj in drugih nepridobitnih organizacij v Občini Ig</w:t>
      </w:r>
      <w:r w:rsidR="00B13EA8">
        <w:rPr>
          <w:rFonts w:cstheme="minorHAnsi"/>
          <w:sz w:val="24"/>
          <w:szCs w:val="24"/>
        </w:rPr>
        <w:t>,</w:t>
      </w:r>
      <w:r w:rsidR="00DB32CE" w:rsidRPr="00DB32CE">
        <w:rPr>
          <w:rFonts w:cstheme="minorHAnsi"/>
          <w:sz w:val="24"/>
          <w:szCs w:val="24"/>
        </w:rPr>
        <w:t xml:space="preserve"> na </w:t>
      </w:r>
      <w:r w:rsidR="007F3064" w:rsidRPr="00DB32CE">
        <w:rPr>
          <w:rFonts w:cstheme="minorHAnsi"/>
          <w:sz w:val="24"/>
          <w:szCs w:val="24"/>
        </w:rPr>
        <w:t>področju</w:t>
      </w:r>
      <w:r w:rsidR="007F3064" w:rsidRPr="009622B1">
        <w:rPr>
          <w:rFonts w:cstheme="minorHAnsi"/>
          <w:bCs/>
          <w:sz w:val="24"/>
          <w:szCs w:val="24"/>
        </w:rPr>
        <w:t xml:space="preserve"> kulture, športa in turizma</w:t>
      </w:r>
      <w:r w:rsidR="00B13EA8">
        <w:rPr>
          <w:rFonts w:cstheme="minorHAnsi"/>
          <w:bCs/>
          <w:sz w:val="24"/>
          <w:szCs w:val="24"/>
        </w:rPr>
        <w:t>,</w:t>
      </w:r>
      <w:r w:rsidR="007F3064" w:rsidRPr="009622B1">
        <w:rPr>
          <w:rFonts w:cstheme="minorHAnsi"/>
          <w:bCs/>
          <w:sz w:val="24"/>
          <w:szCs w:val="24"/>
        </w:rPr>
        <w:t xml:space="preserve"> v obdobju 2022–2024</w:t>
      </w:r>
      <w:r w:rsidR="007F3064" w:rsidRPr="00445B25">
        <w:rPr>
          <w:rFonts w:cstheme="minorHAnsi"/>
          <w:sz w:val="24"/>
          <w:szCs w:val="24"/>
        </w:rPr>
        <w:t xml:space="preserve"> </w:t>
      </w:r>
      <w:r w:rsidR="00D46DC6" w:rsidRPr="00D46DC6">
        <w:rPr>
          <w:rFonts w:cstheme="minorHAnsi"/>
          <w:sz w:val="24"/>
          <w:szCs w:val="24"/>
        </w:rPr>
        <w:t>smo ugotovili</w:t>
      </w:r>
      <w:r w:rsidR="00CB573D" w:rsidRPr="00D46DC6">
        <w:rPr>
          <w:rFonts w:cstheme="minorHAnsi"/>
          <w:sz w:val="24"/>
          <w:szCs w:val="24"/>
        </w:rPr>
        <w:t xml:space="preserve">, </w:t>
      </w:r>
      <w:r w:rsidR="00DB32CE">
        <w:rPr>
          <w:rFonts w:cstheme="minorHAnsi"/>
          <w:sz w:val="24"/>
          <w:szCs w:val="24"/>
        </w:rPr>
        <w:t>da je izvajanje predmetnega področja v pregledovanem obdobju potekalo delno zadovoljivo. N</w:t>
      </w:r>
      <w:r w:rsidR="00B53E8E">
        <w:rPr>
          <w:rFonts w:cstheme="minorHAnsi"/>
          <w:sz w:val="24"/>
          <w:szCs w:val="24"/>
        </w:rPr>
        <w:t xml:space="preserve">a predmetnem </w:t>
      </w:r>
      <w:r w:rsidR="00B53E8E" w:rsidRPr="00926208">
        <w:rPr>
          <w:rFonts w:cstheme="minorHAnsi"/>
          <w:sz w:val="24"/>
          <w:szCs w:val="24"/>
        </w:rPr>
        <w:t xml:space="preserve">področju </w:t>
      </w:r>
      <w:r w:rsidR="00D46DC6" w:rsidRPr="00926208">
        <w:rPr>
          <w:rFonts w:cstheme="minorHAnsi"/>
          <w:sz w:val="24"/>
          <w:szCs w:val="24"/>
        </w:rPr>
        <w:t>obstajajo možnosti za izboljšave</w:t>
      </w:r>
      <w:r w:rsidR="00B53E8E" w:rsidRPr="00926208">
        <w:rPr>
          <w:rFonts w:cstheme="minorHAnsi"/>
          <w:sz w:val="24"/>
          <w:szCs w:val="24"/>
        </w:rPr>
        <w:t xml:space="preserve">, zlasti glede </w:t>
      </w:r>
      <w:r w:rsidR="007F3064">
        <w:rPr>
          <w:rFonts w:cstheme="minorHAnsi"/>
          <w:sz w:val="24"/>
          <w:szCs w:val="24"/>
        </w:rPr>
        <w:t>izvajanja javnih razpisov</w:t>
      </w:r>
      <w:r w:rsidR="00DB0BA8" w:rsidRPr="00926208">
        <w:rPr>
          <w:rFonts w:cstheme="minorHAnsi"/>
          <w:sz w:val="24"/>
          <w:szCs w:val="24"/>
        </w:rPr>
        <w:t xml:space="preserve">, </w:t>
      </w:r>
      <w:r w:rsidR="00C54958">
        <w:rPr>
          <w:rFonts w:cstheme="minorHAnsi"/>
          <w:sz w:val="24"/>
          <w:szCs w:val="24"/>
        </w:rPr>
        <w:t>posodobitve</w:t>
      </w:r>
      <w:r w:rsidR="00DB0BA8" w:rsidRPr="00926208">
        <w:rPr>
          <w:rFonts w:cstheme="minorHAnsi"/>
          <w:sz w:val="24"/>
          <w:szCs w:val="24"/>
        </w:rPr>
        <w:t xml:space="preserve"> </w:t>
      </w:r>
      <w:r w:rsidR="007F3064">
        <w:rPr>
          <w:rFonts w:cstheme="minorHAnsi"/>
          <w:sz w:val="24"/>
          <w:szCs w:val="24"/>
        </w:rPr>
        <w:t xml:space="preserve">občinskih predpisov </w:t>
      </w:r>
      <w:r w:rsidR="00ED4E5A">
        <w:rPr>
          <w:rFonts w:cstheme="minorHAnsi"/>
          <w:sz w:val="24"/>
          <w:szCs w:val="24"/>
        </w:rPr>
        <w:t>ter</w:t>
      </w:r>
      <w:r w:rsidR="00DB0BA8" w:rsidRPr="00926208">
        <w:rPr>
          <w:rFonts w:cstheme="minorHAnsi"/>
          <w:sz w:val="24"/>
          <w:szCs w:val="24"/>
        </w:rPr>
        <w:t xml:space="preserve"> </w:t>
      </w:r>
      <w:r w:rsidR="00DB32CE">
        <w:rPr>
          <w:rFonts w:cstheme="minorHAnsi"/>
          <w:sz w:val="24"/>
          <w:szCs w:val="24"/>
        </w:rPr>
        <w:t>doslednosti izvajanja</w:t>
      </w:r>
      <w:r w:rsidR="00B13EA8">
        <w:rPr>
          <w:rFonts w:cstheme="minorHAnsi"/>
          <w:sz w:val="24"/>
          <w:szCs w:val="24"/>
        </w:rPr>
        <w:t xml:space="preserve">, predvsem pa </w:t>
      </w:r>
      <w:r w:rsidR="00DB0BA8" w:rsidRPr="00926208">
        <w:rPr>
          <w:rFonts w:cstheme="minorHAnsi"/>
          <w:sz w:val="24"/>
          <w:szCs w:val="24"/>
        </w:rPr>
        <w:t xml:space="preserve">nadzora </w:t>
      </w:r>
      <w:r w:rsidR="008C456F" w:rsidRPr="00926208">
        <w:rPr>
          <w:rFonts w:cstheme="minorHAnsi"/>
          <w:sz w:val="24"/>
          <w:szCs w:val="24"/>
        </w:rPr>
        <w:t xml:space="preserve">nad izvajanjem </w:t>
      </w:r>
      <w:r w:rsidR="007F3064">
        <w:rPr>
          <w:rFonts w:cstheme="minorHAnsi"/>
          <w:sz w:val="24"/>
          <w:szCs w:val="24"/>
        </w:rPr>
        <w:t>programov na posameznem področju</w:t>
      </w:r>
      <w:r w:rsidR="00DB32CE">
        <w:rPr>
          <w:rFonts w:cstheme="minorHAnsi"/>
          <w:sz w:val="24"/>
          <w:szCs w:val="24"/>
        </w:rPr>
        <w:t>.</w:t>
      </w:r>
      <w:r w:rsidR="00DB0BA8" w:rsidRPr="00926208">
        <w:rPr>
          <w:rFonts w:cstheme="minorHAnsi"/>
          <w:sz w:val="24"/>
          <w:szCs w:val="24"/>
        </w:rPr>
        <w:t xml:space="preserve"> Nadzorni odbor je na podlagi ugotovitev izvedenega nadzora Občini Ig podal priporočil</w:t>
      </w:r>
      <w:r w:rsidR="007F3064">
        <w:rPr>
          <w:rFonts w:cstheme="minorHAnsi"/>
          <w:sz w:val="24"/>
          <w:szCs w:val="24"/>
        </w:rPr>
        <w:t>a</w:t>
      </w:r>
      <w:r w:rsidR="00DB0BA8" w:rsidRPr="00926208">
        <w:rPr>
          <w:rFonts w:cstheme="minorHAnsi"/>
          <w:sz w:val="24"/>
          <w:szCs w:val="24"/>
        </w:rPr>
        <w:t xml:space="preserve"> in predloge za izboljšanje poslovanja na predmetnem področju.</w:t>
      </w:r>
    </w:p>
    <w:p w14:paraId="4F1B6143" w14:textId="77777777" w:rsidR="00DB0BA8" w:rsidRDefault="00DB0BA8" w:rsidP="00C85D90">
      <w:pPr>
        <w:spacing w:after="0" w:line="240" w:lineRule="auto"/>
        <w:jc w:val="both"/>
        <w:rPr>
          <w:rFonts w:cstheme="minorHAnsi"/>
          <w:sz w:val="24"/>
          <w:szCs w:val="24"/>
        </w:rPr>
      </w:pPr>
    </w:p>
    <w:p w14:paraId="50C6B107" w14:textId="7F5CC80D" w:rsidR="00AD3166" w:rsidRDefault="003662CE" w:rsidP="00C85D90">
      <w:pPr>
        <w:spacing w:after="0" w:line="240" w:lineRule="auto"/>
        <w:jc w:val="both"/>
        <w:rPr>
          <w:rFonts w:cstheme="minorHAnsi"/>
          <w:sz w:val="24"/>
          <w:szCs w:val="24"/>
        </w:rPr>
      </w:pPr>
      <w:r w:rsidRPr="00342CA1">
        <w:rPr>
          <w:rFonts w:cstheme="minorHAnsi"/>
          <w:sz w:val="24"/>
          <w:szCs w:val="24"/>
        </w:rPr>
        <w:t xml:space="preserve">V skladu </w:t>
      </w:r>
      <w:r w:rsidR="00360362" w:rsidRPr="00342CA1">
        <w:rPr>
          <w:rFonts w:cstheme="minorHAnsi"/>
          <w:sz w:val="24"/>
          <w:szCs w:val="24"/>
        </w:rPr>
        <w:t>s</w:t>
      </w:r>
      <w:r w:rsidRPr="00342CA1">
        <w:rPr>
          <w:rFonts w:cstheme="minorHAnsi"/>
          <w:sz w:val="24"/>
          <w:szCs w:val="24"/>
        </w:rPr>
        <w:t xml:space="preserve"> </w:t>
      </w:r>
      <w:r w:rsidR="00360362" w:rsidRPr="00342CA1">
        <w:rPr>
          <w:rFonts w:cstheme="minorHAnsi"/>
          <w:sz w:val="24"/>
          <w:szCs w:val="24"/>
        </w:rPr>
        <w:t>44</w:t>
      </w:r>
      <w:r w:rsidRPr="00342CA1">
        <w:rPr>
          <w:rFonts w:cstheme="minorHAnsi"/>
          <w:sz w:val="24"/>
          <w:szCs w:val="24"/>
        </w:rPr>
        <w:t xml:space="preserve">. členom Poslovnika </w:t>
      </w:r>
      <w:r w:rsidR="00360362" w:rsidRPr="00342CA1">
        <w:rPr>
          <w:rFonts w:cstheme="minorHAnsi"/>
          <w:sz w:val="24"/>
          <w:szCs w:val="24"/>
        </w:rPr>
        <w:t xml:space="preserve">o delu </w:t>
      </w:r>
      <w:r w:rsidRPr="00342CA1">
        <w:rPr>
          <w:rFonts w:cstheme="minorHAnsi"/>
          <w:sz w:val="24"/>
          <w:szCs w:val="24"/>
        </w:rPr>
        <w:t xml:space="preserve">Nadzornega odbora </w:t>
      </w:r>
      <w:r w:rsidR="005674AE" w:rsidRPr="00342CA1">
        <w:rPr>
          <w:rFonts w:cstheme="minorHAnsi"/>
          <w:sz w:val="24"/>
          <w:szCs w:val="24"/>
        </w:rPr>
        <w:t>O</w:t>
      </w:r>
      <w:r w:rsidRPr="00342CA1">
        <w:rPr>
          <w:rFonts w:cstheme="minorHAnsi"/>
          <w:sz w:val="24"/>
          <w:szCs w:val="24"/>
        </w:rPr>
        <w:t xml:space="preserve">bčine Ig se poročilo o izvedenem nadzoru posreduje nadzorovani osebi, </w:t>
      </w:r>
      <w:r w:rsidR="0069720A" w:rsidRPr="00342CA1">
        <w:rPr>
          <w:rFonts w:cstheme="minorHAnsi"/>
          <w:sz w:val="24"/>
          <w:szCs w:val="24"/>
        </w:rPr>
        <w:t>O</w:t>
      </w:r>
      <w:r w:rsidRPr="00342CA1">
        <w:rPr>
          <w:rFonts w:cstheme="minorHAnsi"/>
          <w:sz w:val="24"/>
          <w:szCs w:val="24"/>
        </w:rPr>
        <w:t xml:space="preserve">bčinskemu svetu in </w:t>
      </w:r>
      <w:r w:rsidR="007F3064">
        <w:rPr>
          <w:rFonts w:cstheme="minorHAnsi"/>
          <w:sz w:val="24"/>
          <w:szCs w:val="24"/>
        </w:rPr>
        <w:t>ž</w:t>
      </w:r>
      <w:r w:rsidRPr="00342CA1">
        <w:rPr>
          <w:rFonts w:cstheme="minorHAnsi"/>
          <w:sz w:val="24"/>
          <w:szCs w:val="24"/>
        </w:rPr>
        <w:t xml:space="preserve">upanu. </w:t>
      </w:r>
      <w:r w:rsidR="00AD3166" w:rsidRPr="00342CA1">
        <w:rPr>
          <w:rFonts w:cstheme="minorHAnsi"/>
          <w:sz w:val="24"/>
          <w:szCs w:val="24"/>
        </w:rPr>
        <w:t>V skladu s 6. členom Poslovnika o delu Nadzornega odbora Občine Ig se poročilo o izvedenem nadzoru objavi na spletni strani Občine Ig.</w:t>
      </w:r>
    </w:p>
    <w:p w14:paraId="2DD1478E" w14:textId="77777777" w:rsidR="00AD3166" w:rsidRDefault="00AD3166" w:rsidP="00C85D90">
      <w:pPr>
        <w:spacing w:after="0" w:line="240" w:lineRule="auto"/>
        <w:jc w:val="both"/>
        <w:rPr>
          <w:rFonts w:cstheme="minorHAnsi"/>
          <w:sz w:val="24"/>
          <w:szCs w:val="24"/>
        </w:rPr>
      </w:pPr>
    </w:p>
    <w:p w14:paraId="5EE3B6A1" w14:textId="606CD803" w:rsidR="00002379" w:rsidRDefault="00965915" w:rsidP="00C85D90">
      <w:pPr>
        <w:spacing w:after="0" w:line="240" w:lineRule="auto"/>
        <w:jc w:val="both"/>
        <w:rPr>
          <w:rFonts w:cstheme="minorHAnsi"/>
          <w:sz w:val="24"/>
          <w:szCs w:val="24"/>
        </w:rPr>
      </w:pPr>
      <w:r w:rsidRPr="00342CA1">
        <w:rPr>
          <w:rFonts w:cstheme="minorHAnsi"/>
          <w:sz w:val="24"/>
          <w:szCs w:val="24"/>
        </w:rPr>
        <w:t>Na</w:t>
      </w:r>
      <w:r>
        <w:rPr>
          <w:rFonts w:cstheme="minorHAnsi"/>
          <w:sz w:val="24"/>
          <w:szCs w:val="24"/>
        </w:rPr>
        <w:t xml:space="preserve"> podlagi </w:t>
      </w:r>
      <w:r w:rsidRPr="00517D0F">
        <w:rPr>
          <w:rFonts w:cstheme="minorHAnsi"/>
          <w:sz w:val="24"/>
          <w:szCs w:val="24"/>
        </w:rPr>
        <w:t>47. člena Statuta Občine Ig</w:t>
      </w:r>
      <w:r>
        <w:rPr>
          <w:rFonts w:cstheme="minorHAnsi"/>
          <w:sz w:val="24"/>
          <w:szCs w:val="24"/>
        </w:rPr>
        <w:t xml:space="preserve"> so nadzorovane osebe</w:t>
      </w:r>
      <w:r w:rsidRPr="00517D0F">
        <w:rPr>
          <w:rFonts w:cstheme="minorHAnsi"/>
          <w:sz w:val="24"/>
          <w:szCs w:val="24"/>
        </w:rPr>
        <w:t xml:space="preserve"> dolžne spoštovati mnenja, priporočila in predloge Nadzornega odbora</w:t>
      </w:r>
      <w:r>
        <w:rPr>
          <w:rFonts w:cstheme="minorHAnsi"/>
          <w:sz w:val="24"/>
          <w:szCs w:val="24"/>
        </w:rPr>
        <w:t>. O</w:t>
      </w:r>
      <w:r w:rsidR="003662CE" w:rsidRPr="00517D0F">
        <w:rPr>
          <w:rFonts w:cstheme="minorHAnsi"/>
          <w:sz w:val="24"/>
          <w:szCs w:val="24"/>
        </w:rPr>
        <w:t xml:space="preserve">bčinski svet, </w:t>
      </w:r>
      <w:r w:rsidR="007F3064">
        <w:rPr>
          <w:rFonts w:cstheme="minorHAnsi"/>
          <w:sz w:val="24"/>
          <w:szCs w:val="24"/>
        </w:rPr>
        <w:t>ž</w:t>
      </w:r>
      <w:r w:rsidR="003662CE" w:rsidRPr="00517D0F">
        <w:rPr>
          <w:rFonts w:cstheme="minorHAnsi"/>
          <w:sz w:val="24"/>
          <w:szCs w:val="24"/>
        </w:rPr>
        <w:t>upan in organi porabnikov občinskih proračunskih sredstev so dolžni obravnavati poročilo Nadzornega odbora in v skladu s svojimi pristojnostmi upoštevati priporočila in predloge Nadzornega odbora.</w:t>
      </w:r>
      <w:r w:rsidR="005A00BC">
        <w:rPr>
          <w:rFonts w:cstheme="minorHAnsi"/>
          <w:sz w:val="24"/>
          <w:szCs w:val="24"/>
        </w:rPr>
        <w:t xml:space="preserve"> </w:t>
      </w:r>
    </w:p>
    <w:p w14:paraId="607DD5A3" w14:textId="50B2E53B" w:rsidR="00002379" w:rsidRDefault="00002379" w:rsidP="006A1E26">
      <w:pPr>
        <w:spacing w:after="0" w:line="240" w:lineRule="auto"/>
        <w:rPr>
          <w:rFonts w:cstheme="minorHAnsi"/>
          <w:sz w:val="24"/>
          <w:szCs w:val="24"/>
        </w:rPr>
      </w:pPr>
    </w:p>
    <w:p w14:paraId="7A10EFAE" w14:textId="77777777" w:rsidR="00AD3166" w:rsidRDefault="00AD3166" w:rsidP="006A1E26">
      <w:pPr>
        <w:spacing w:after="0" w:line="240" w:lineRule="auto"/>
        <w:rPr>
          <w:rFonts w:cstheme="minorHAnsi"/>
          <w:sz w:val="24"/>
          <w:szCs w:val="24"/>
        </w:rPr>
      </w:pPr>
    </w:p>
    <w:p w14:paraId="742A18DF" w14:textId="77777777" w:rsidR="00C87A70" w:rsidRPr="00517D0F" w:rsidRDefault="00C87A70" w:rsidP="006A1E26">
      <w:pPr>
        <w:spacing w:after="0" w:line="240" w:lineRule="auto"/>
        <w:rPr>
          <w:rFonts w:cstheme="minorHAnsi"/>
          <w:sz w:val="24"/>
          <w:szCs w:val="24"/>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3685"/>
      </w:tblGrid>
      <w:tr w:rsidR="00E342E1" w:rsidRPr="00517D0F" w14:paraId="7DD6DF42" w14:textId="77777777" w:rsidTr="00BA36F4">
        <w:tc>
          <w:tcPr>
            <w:tcW w:w="5954" w:type="dxa"/>
          </w:tcPr>
          <w:p w14:paraId="573CC0F2" w14:textId="77777777" w:rsidR="00B66170" w:rsidRDefault="00B66170" w:rsidP="00B66170">
            <w:pPr>
              <w:rPr>
                <w:rFonts w:cstheme="minorHAnsi"/>
                <w:sz w:val="24"/>
                <w:szCs w:val="24"/>
              </w:rPr>
            </w:pPr>
            <w:r>
              <w:rPr>
                <w:rFonts w:cstheme="minorHAnsi"/>
                <w:sz w:val="24"/>
                <w:szCs w:val="24"/>
              </w:rPr>
              <w:t>Peter Premk,</w:t>
            </w:r>
          </w:p>
          <w:p w14:paraId="67E7F818" w14:textId="50C2D536" w:rsidR="00EF3F2E" w:rsidRDefault="00B66170" w:rsidP="00B66170">
            <w:pPr>
              <w:rPr>
                <w:rFonts w:cstheme="minorHAnsi"/>
                <w:sz w:val="24"/>
                <w:szCs w:val="24"/>
              </w:rPr>
            </w:pPr>
            <w:r>
              <w:rPr>
                <w:rFonts w:cstheme="minorHAnsi"/>
                <w:sz w:val="24"/>
                <w:szCs w:val="24"/>
              </w:rPr>
              <w:t>član</w:t>
            </w:r>
          </w:p>
          <w:p w14:paraId="0B52E320" w14:textId="7D0AE5BE" w:rsidR="00E342E1" w:rsidRPr="00517D0F" w:rsidRDefault="00E342E1" w:rsidP="005674AE">
            <w:pPr>
              <w:rPr>
                <w:rFonts w:cstheme="minorHAnsi"/>
                <w:sz w:val="24"/>
                <w:szCs w:val="24"/>
              </w:rPr>
            </w:pPr>
          </w:p>
        </w:tc>
        <w:tc>
          <w:tcPr>
            <w:tcW w:w="3685" w:type="dxa"/>
          </w:tcPr>
          <w:p w14:paraId="261CA129" w14:textId="7006B962" w:rsidR="005674AE" w:rsidRPr="00517D0F" w:rsidRDefault="005674AE" w:rsidP="005674AE">
            <w:pPr>
              <w:rPr>
                <w:rFonts w:cstheme="minorHAnsi"/>
                <w:sz w:val="24"/>
                <w:szCs w:val="24"/>
              </w:rPr>
            </w:pPr>
            <w:r w:rsidRPr="00517D0F">
              <w:rPr>
                <w:rFonts w:cstheme="minorHAnsi"/>
                <w:sz w:val="24"/>
                <w:szCs w:val="24"/>
              </w:rPr>
              <w:t>Anita Nikolić,</w:t>
            </w:r>
          </w:p>
          <w:p w14:paraId="05E002C4" w14:textId="2ECFF9A2" w:rsidR="00E342E1" w:rsidRPr="00517D0F" w:rsidRDefault="005674AE" w:rsidP="005674AE">
            <w:pPr>
              <w:ind w:left="4254" w:hanging="4254"/>
              <w:rPr>
                <w:rFonts w:cstheme="minorHAnsi"/>
                <w:sz w:val="24"/>
                <w:szCs w:val="24"/>
              </w:rPr>
            </w:pPr>
            <w:r w:rsidRPr="00517D0F">
              <w:rPr>
                <w:rFonts w:cstheme="minorHAnsi"/>
                <w:sz w:val="24"/>
                <w:szCs w:val="24"/>
              </w:rPr>
              <w:t xml:space="preserve">predsednica </w:t>
            </w:r>
          </w:p>
        </w:tc>
      </w:tr>
      <w:tr w:rsidR="00E342E1" w:rsidRPr="00517D0F" w14:paraId="4F83422E" w14:textId="77777777" w:rsidTr="00BA36F4">
        <w:tc>
          <w:tcPr>
            <w:tcW w:w="5954" w:type="dxa"/>
          </w:tcPr>
          <w:p w14:paraId="1AD4F78A" w14:textId="77777777" w:rsidR="00B66170" w:rsidRDefault="00B66170" w:rsidP="00B66170">
            <w:pPr>
              <w:rPr>
                <w:rFonts w:cstheme="minorHAnsi"/>
                <w:sz w:val="24"/>
                <w:szCs w:val="24"/>
              </w:rPr>
            </w:pPr>
            <w:r>
              <w:rPr>
                <w:rFonts w:cstheme="minorHAnsi"/>
                <w:sz w:val="24"/>
                <w:szCs w:val="24"/>
              </w:rPr>
              <w:t>Nataša Pangerc,</w:t>
            </w:r>
          </w:p>
          <w:p w14:paraId="4EE9E37C" w14:textId="53596ABB" w:rsidR="00EF3F2E" w:rsidRDefault="00FE05E1" w:rsidP="00B66170">
            <w:pPr>
              <w:rPr>
                <w:rFonts w:cstheme="minorHAnsi"/>
                <w:sz w:val="24"/>
                <w:szCs w:val="24"/>
              </w:rPr>
            </w:pPr>
            <w:r>
              <w:rPr>
                <w:rFonts w:cstheme="minorHAnsi"/>
                <w:sz w:val="24"/>
                <w:szCs w:val="24"/>
              </w:rPr>
              <w:t>č</w:t>
            </w:r>
            <w:r w:rsidR="00B66170">
              <w:rPr>
                <w:rFonts w:cstheme="minorHAnsi"/>
                <w:sz w:val="24"/>
                <w:szCs w:val="24"/>
              </w:rPr>
              <w:t>lanica</w:t>
            </w:r>
          </w:p>
          <w:p w14:paraId="26B116F3" w14:textId="27A3B881" w:rsidR="00FE05E1" w:rsidRPr="00517D0F" w:rsidRDefault="00FE05E1" w:rsidP="00B66170">
            <w:pPr>
              <w:rPr>
                <w:rFonts w:cstheme="minorHAnsi"/>
                <w:sz w:val="24"/>
                <w:szCs w:val="24"/>
              </w:rPr>
            </w:pPr>
          </w:p>
        </w:tc>
        <w:tc>
          <w:tcPr>
            <w:tcW w:w="3685" w:type="dxa"/>
          </w:tcPr>
          <w:p w14:paraId="72CA21E5" w14:textId="659B6F7A" w:rsidR="00E342E1" w:rsidRPr="00517D0F" w:rsidRDefault="00E342E1" w:rsidP="00B66170">
            <w:pPr>
              <w:rPr>
                <w:rFonts w:cstheme="minorHAnsi"/>
                <w:sz w:val="24"/>
                <w:szCs w:val="24"/>
              </w:rPr>
            </w:pPr>
          </w:p>
        </w:tc>
      </w:tr>
      <w:tr w:rsidR="00CB794C" w:rsidRPr="00517D0F" w14:paraId="1E51934A" w14:textId="77777777" w:rsidTr="00BA36F4">
        <w:tc>
          <w:tcPr>
            <w:tcW w:w="5954" w:type="dxa"/>
          </w:tcPr>
          <w:p w14:paraId="17109B4D" w14:textId="77777777" w:rsidR="00FE05E1" w:rsidRDefault="00FE05E1" w:rsidP="00FE05E1">
            <w:pPr>
              <w:rPr>
                <w:rFonts w:cstheme="minorHAnsi"/>
                <w:sz w:val="24"/>
                <w:szCs w:val="24"/>
              </w:rPr>
            </w:pPr>
            <w:r>
              <w:rPr>
                <w:rFonts w:cstheme="minorHAnsi"/>
                <w:sz w:val="24"/>
                <w:szCs w:val="24"/>
              </w:rPr>
              <w:t xml:space="preserve">dr. Simon Starček, </w:t>
            </w:r>
          </w:p>
          <w:p w14:paraId="107D06E2" w14:textId="732295BD" w:rsidR="00EF3F2E" w:rsidRDefault="00FE05E1" w:rsidP="00FE05E1">
            <w:pPr>
              <w:rPr>
                <w:rFonts w:cstheme="minorHAnsi"/>
                <w:sz w:val="24"/>
                <w:szCs w:val="24"/>
              </w:rPr>
            </w:pPr>
            <w:r>
              <w:rPr>
                <w:rFonts w:cstheme="minorHAnsi"/>
                <w:sz w:val="24"/>
                <w:szCs w:val="24"/>
              </w:rPr>
              <w:t>član</w:t>
            </w:r>
          </w:p>
          <w:p w14:paraId="359B5C26" w14:textId="3A8C4524" w:rsidR="00CB794C" w:rsidRDefault="00CB794C" w:rsidP="00E342E1">
            <w:pPr>
              <w:rPr>
                <w:rFonts w:cstheme="minorHAnsi"/>
                <w:sz w:val="24"/>
                <w:szCs w:val="24"/>
              </w:rPr>
            </w:pPr>
          </w:p>
        </w:tc>
        <w:tc>
          <w:tcPr>
            <w:tcW w:w="3685" w:type="dxa"/>
          </w:tcPr>
          <w:p w14:paraId="242AF04E" w14:textId="77777777" w:rsidR="00CB794C" w:rsidRPr="00517D0F" w:rsidRDefault="00CB794C" w:rsidP="00E342E1">
            <w:pPr>
              <w:rPr>
                <w:rFonts w:cstheme="minorHAnsi"/>
                <w:sz w:val="24"/>
                <w:szCs w:val="24"/>
              </w:rPr>
            </w:pPr>
          </w:p>
        </w:tc>
      </w:tr>
      <w:tr w:rsidR="00CB794C" w:rsidRPr="00517D0F" w14:paraId="2DD0C302" w14:textId="77777777" w:rsidTr="00BA36F4">
        <w:tc>
          <w:tcPr>
            <w:tcW w:w="5954" w:type="dxa"/>
          </w:tcPr>
          <w:p w14:paraId="413FFD92" w14:textId="77777777" w:rsidR="00B66170" w:rsidRDefault="00B66170" w:rsidP="00B66170">
            <w:pPr>
              <w:rPr>
                <w:rFonts w:cstheme="minorHAnsi"/>
                <w:sz w:val="24"/>
                <w:szCs w:val="24"/>
              </w:rPr>
            </w:pPr>
            <w:r>
              <w:rPr>
                <w:rFonts w:cstheme="minorHAnsi"/>
                <w:sz w:val="24"/>
                <w:szCs w:val="24"/>
              </w:rPr>
              <w:t xml:space="preserve">Klemen Golob, </w:t>
            </w:r>
          </w:p>
          <w:p w14:paraId="2402B839" w14:textId="10D7596A" w:rsidR="00CB794C" w:rsidRDefault="00B66170" w:rsidP="00FE05E1">
            <w:pPr>
              <w:rPr>
                <w:rFonts w:cstheme="minorHAnsi"/>
                <w:sz w:val="24"/>
                <w:szCs w:val="24"/>
              </w:rPr>
            </w:pPr>
            <w:r>
              <w:rPr>
                <w:rFonts w:cstheme="minorHAnsi"/>
                <w:sz w:val="24"/>
                <w:szCs w:val="24"/>
              </w:rPr>
              <w:t>član</w:t>
            </w:r>
          </w:p>
        </w:tc>
        <w:tc>
          <w:tcPr>
            <w:tcW w:w="3685" w:type="dxa"/>
          </w:tcPr>
          <w:p w14:paraId="1762367B" w14:textId="77777777" w:rsidR="00CB794C" w:rsidRPr="00517D0F" w:rsidRDefault="00CB794C" w:rsidP="00E342E1">
            <w:pPr>
              <w:rPr>
                <w:rFonts w:cstheme="minorHAnsi"/>
                <w:sz w:val="24"/>
                <w:szCs w:val="24"/>
              </w:rPr>
            </w:pPr>
          </w:p>
        </w:tc>
      </w:tr>
    </w:tbl>
    <w:p w14:paraId="4B6ED338" w14:textId="4AA7CA40" w:rsidR="00A7173F" w:rsidRPr="00A7173F" w:rsidRDefault="00A7173F" w:rsidP="00C47AEB">
      <w:pPr>
        <w:pStyle w:val="Napis"/>
        <w:keepNext/>
        <w:spacing w:after="0"/>
        <w:rPr>
          <w:sz w:val="18"/>
        </w:rPr>
      </w:pPr>
    </w:p>
    <w:sectPr w:rsidR="00A7173F" w:rsidRPr="00A7173F" w:rsidSect="00620D98">
      <w:headerReference w:type="default" r:id="rId15"/>
      <w:pgSz w:w="11906" w:h="16838"/>
      <w:pgMar w:top="2693" w:right="1418" w:bottom="1418" w:left="1418"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7B8B" w14:textId="77777777" w:rsidR="00B65310" w:rsidRDefault="00B65310" w:rsidP="00EE2A76">
      <w:pPr>
        <w:spacing w:after="0" w:line="240" w:lineRule="auto"/>
      </w:pPr>
      <w:r>
        <w:separator/>
      </w:r>
    </w:p>
  </w:endnote>
  <w:endnote w:type="continuationSeparator" w:id="0">
    <w:p w14:paraId="0E4BE18A" w14:textId="77777777" w:rsidR="00B65310" w:rsidRDefault="00B65310" w:rsidP="00EE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28A5" w14:textId="77777777" w:rsidR="00E50BFA" w:rsidRDefault="00E50BFA">
    <w:pPr>
      <w:pStyle w:val="Noga"/>
      <w:jc w:val="right"/>
    </w:pPr>
  </w:p>
  <w:p w14:paraId="1D182D3E" w14:textId="77777777" w:rsidR="00E50BFA" w:rsidRDefault="00E50BF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656D" w14:textId="0FF2FA65" w:rsidR="00E50BFA" w:rsidRPr="003451C1" w:rsidRDefault="00E50BFA" w:rsidP="003451C1">
    <w:pPr>
      <w:tabs>
        <w:tab w:val="center" w:pos="4550"/>
        <w:tab w:val="left" w:pos="5818"/>
      </w:tabs>
      <w:spacing w:after="0" w:line="240" w:lineRule="auto"/>
      <w:ind w:right="340"/>
      <w:jc w:val="right"/>
      <w:rPr>
        <w:color w:val="222A35" w:themeColor="text2" w:themeShade="80"/>
      </w:rPr>
    </w:pPr>
    <w:r w:rsidRPr="003451C1">
      <w:t>Stran</w:t>
    </w:r>
    <w:r w:rsidRPr="003451C1">
      <w:rPr>
        <w:color w:val="8496B0" w:themeColor="text2" w:themeTint="99"/>
      </w:rPr>
      <w:t xml:space="preserve"> </w:t>
    </w:r>
    <w:r w:rsidRPr="003451C1">
      <w:rPr>
        <w:color w:val="323E4F" w:themeColor="text2" w:themeShade="BF"/>
      </w:rPr>
      <w:fldChar w:fldCharType="begin"/>
    </w:r>
    <w:r w:rsidRPr="003451C1">
      <w:rPr>
        <w:color w:val="323E4F" w:themeColor="text2" w:themeShade="BF"/>
      </w:rPr>
      <w:instrText>PAGE   \* MERGEFORMAT</w:instrText>
    </w:r>
    <w:r w:rsidRPr="003451C1">
      <w:rPr>
        <w:color w:val="323E4F" w:themeColor="text2" w:themeShade="BF"/>
      </w:rPr>
      <w:fldChar w:fldCharType="separate"/>
    </w:r>
    <w:r w:rsidR="00303DB4">
      <w:rPr>
        <w:noProof/>
        <w:color w:val="323E4F" w:themeColor="text2" w:themeShade="BF"/>
      </w:rPr>
      <w:t>32</w:t>
    </w:r>
    <w:r w:rsidRPr="003451C1">
      <w:rPr>
        <w:color w:val="323E4F" w:themeColor="text2" w:themeShade="BF"/>
      </w:rPr>
      <w:fldChar w:fldCharType="end"/>
    </w:r>
    <w:r>
      <w:rPr>
        <w:color w:val="323E4F" w:themeColor="text2" w:themeShade="BF"/>
      </w:rPr>
      <w:t>/</w:t>
    </w:r>
    <w:r w:rsidRPr="003451C1">
      <w:rPr>
        <w:color w:val="323E4F" w:themeColor="text2" w:themeShade="BF"/>
      </w:rPr>
      <w:fldChar w:fldCharType="begin"/>
    </w:r>
    <w:r w:rsidRPr="003451C1">
      <w:rPr>
        <w:color w:val="323E4F" w:themeColor="text2" w:themeShade="BF"/>
      </w:rPr>
      <w:instrText>NUMPAGES  \* Arabic  \* MERGEFORMAT</w:instrText>
    </w:r>
    <w:r w:rsidRPr="003451C1">
      <w:rPr>
        <w:color w:val="323E4F" w:themeColor="text2" w:themeShade="BF"/>
      </w:rPr>
      <w:fldChar w:fldCharType="separate"/>
    </w:r>
    <w:r w:rsidR="00303DB4">
      <w:rPr>
        <w:noProof/>
        <w:color w:val="323E4F" w:themeColor="text2" w:themeShade="BF"/>
      </w:rPr>
      <w:t>32</w:t>
    </w:r>
    <w:r w:rsidRPr="003451C1">
      <w:rPr>
        <w:color w:val="323E4F" w:themeColor="text2" w:themeShade="BF"/>
      </w:rPr>
      <w:fldChar w:fldCharType="end"/>
    </w:r>
  </w:p>
  <w:p w14:paraId="03A705C1" w14:textId="77777777" w:rsidR="00E50BFA" w:rsidRDefault="00E50BF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0D11" w14:textId="77777777" w:rsidR="00B65310" w:rsidRDefault="00B65310" w:rsidP="00EE2A76">
      <w:pPr>
        <w:spacing w:after="0" w:line="240" w:lineRule="auto"/>
      </w:pPr>
      <w:r>
        <w:separator/>
      </w:r>
    </w:p>
  </w:footnote>
  <w:footnote w:type="continuationSeparator" w:id="0">
    <w:p w14:paraId="6955AB05" w14:textId="77777777" w:rsidR="00B65310" w:rsidRDefault="00B65310" w:rsidP="00EE2A76">
      <w:pPr>
        <w:spacing w:after="0" w:line="240" w:lineRule="auto"/>
      </w:pPr>
      <w:r>
        <w:continuationSeparator/>
      </w:r>
    </w:p>
  </w:footnote>
  <w:footnote w:id="1">
    <w:p w14:paraId="0DB66BBD" w14:textId="77777777" w:rsidR="00E50BFA" w:rsidRPr="005416A9" w:rsidRDefault="00E50BFA" w:rsidP="008F2E7D">
      <w:pPr>
        <w:pStyle w:val="Sprotnaopomba-besedilo"/>
        <w:jc w:val="both"/>
        <w:rPr>
          <w:sz w:val="18"/>
          <w:szCs w:val="18"/>
        </w:rPr>
      </w:pPr>
      <w:r w:rsidRPr="005416A9">
        <w:rPr>
          <w:rStyle w:val="Sprotnaopomba-sklic"/>
          <w:sz w:val="18"/>
          <w:szCs w:val="18"/>
        </w:rPr>
        <w:footnoteRef/>
      </w:r>
      <w:r w:rsidRPr="005416A9">
        <w:rPr>
          <w:sz w:val="18"/>
          <w:szCs w:val="18"/>
        </w:rPr>
        <w:t xml:space="preserve"> Zakon o ustanovitvi občin ter o določitvi njihovih območij (Ur. l. RS, št. 60/1994 s spremembami).</w:t>
      </w:r>
    </w:p>
  </w:footnote>
  <w:footnote w:id="2">
    <w:p w14:paraId="2A4FFA0B" w14:textId="77777777" w:rsidR="00E50BFA" w:rsidRPr="005416A9" w:rsidRDefault="00E50BFA" w:rsidP="008F2E7D">
      <w:pPr>
        <w:pStyle w:val="Sprotnaopomba-besedilo"/>
        <w:jc w:val="both"/>
        <w:rPr>
          <w:sz w:val="18"/>
          <w:szCs w:val="18"/>
        </w:rPr>
      </w:pPr>
      <w:r w:rsidRPr="005416A9">
        <w:rPr>
          <w:rStyle w:val="Sprotnaopomba-sklic"/>
          <w:sz w:val="18"/>
          <w:szCs w:val="18"/>
        </w:rPr>
        <w:footnoteRef/>
      </w:r>
      <w:r w:rsidRPr="005416A9">
        <w:rPr>
          <w:sz w:val="18"/>
          <w:szCs w:val="18"/>
        </w:rPr>
        <w:t xml:space="preserve"> Statut Občine Ig (Ur. l. RS, št. 39/2016).</w:t>
      </w:r>
    </w:p>
  </w:footnote>
  <w:footnote w:id="3">
    <w:p w14:paraId="014F35D0" w14:textId="1FC150FE" w:rsidR="00E50BFA" w:rsidRDefault="00E50BFA">
      <w:pPr>
        <w:pStyle w:val="Sprotnaopomba-besedilo"/>
      </w:pPr>
      <w:r>
        <w:rPr>
          <w:rStyle w:val="Sprotnaopomba-sklic"/>
        </w:rPr>
        <w:footnoteRef/>
      </w:r>
      <w:r>
        <w:t xml:space="preserve"> Občinska uprava ima 17 zaposlenih.</w:t>
      </w:r>
    </w:p>
  </w:footnote>
  <w:footnote w:id="4">
    <w:p w14:paraId="6A9BC41E" w14:textId="111E4082" w:rsidR="00E50BFA" w:rsidRDefault="00E50BFA">
      <w:pPr>
        <w:pStyle w:val="Sprotnaopomba-besedilo"/>
      </w:pPr>
      <w:r>
        <w:rPr>
          <w:rStyle w:val="Sprotnaopomba-sklic"/>
        </w:rPr>
        <w:footnoteRef/>
      </w:r>
      <w:r>
        <w:t xml:space="preserve"> Statut Občine Ig, 54. člen.</w:t>
      </w:r>
    </w:p>
  </w:footnote>
  <w:footnote w:id="5">
    <w:p w14:paraId="41039C83" w14:textId="024760C6" w:rsidR="00E50BFA" w:rsidRPr="000E4DDE" w:rsidRDefault="00E50BFA" w:rsidP="00C77065">
      <w:pPr>
        <w:spacing w:after="0" w:line="240" w:lineRule="auto"/>
        <w:jc w:val="both"/>
        <w:rPr>
          <w:rFonts w:ascii="Calibri" w:hAnsi="Calibri" w:cs="Calibri"/>
          <w:sz w:val="18"/>
          <w:szCs w:val="18"/>
        </w:rPr>
      </w:pPr>
      <w:r>
        <w:rPr>
          <w:rStyle w:val="Sprotnaopomba-sklic"/>
        </w:rPr>
        <w:footnoteRef/>
      </w:r>
      <w:r>
        <w:t xml:space="preserve"> </w:t>
      </w:r>
      <w:r w:rsidRPr="000E4DDE">
        <w:rPr>
          <w:rFonts w:ascii="Calibri" w:hAnsi="Calibri" w:cs="Calibri"/>
          <w:sz w:val="18"/>
          <w:szCs w:val="18"/>
        </w:rPr>
        <w:t xml:space="preserve">Po 4. členu Pravilnika o uporabi športne dvorane je receptor del kadrovske sestave, ki jo mora zagotoviti upravljalec (OŠ Ig). Odlok </w:t>
      </w:r>
      <w:r w:rsidRPr="000E4DDE">
        <w:rPr>
          <w:sz w:val="18"/>
          <w:szCs w:val="18"/>
        </w:rPr>
        <w:t>o načinu upravljanja Športne dvorane Ig</w:t>
      </w:r>
      <w:r w:rsidRPr="000E4DDE">
        <w:rPr>
          <w:rFonts w:ascii="Calibri" w:hAnsi="Calibri" w:cs="Calibri"/>
          <w:sz w:val="18"/>
          <w:szCs w:val="18"/>
        </w:rPr>
        <w:t xml:space="preserve"> (7. člen) določa, da upravljavec krije stroške upravljanja iz prihodkov od najemnin. Samo presežek se nakaže v občinski proračun, kar pomeni, da so stroški osebja v breme upravljavca in ne neposredno Občine Ig.</w:t>
      </w:r>
      <w:r>
        <w:rPr>
          <w:rFonts w:ascii="Calibri" w:hAnsi="Calibri" w:cs="Calibri"/>
          <w:sz w:val="18"/>
          <w:szCs w:val="18"/>
        </w:rPr>
        <w:t xml:space="preserve"> </w:t>
      </w:r>
      <w:r w:rsidRPr="000E4DDE">
        <w:rPr>
          <w:rFonts w:ascii="Calibri" w:hAnsi="Calibri" w:cs="Calibri"/>
          <w:sz w:val="18"/>
          <w:szCs w:val="18"/>
        </w:rPr>
        <w:t>Odpravnina je tipičen strošek iz naslova delovnega razmerja, za katerega je odgovoren delodajalec (torej OŠ Ig kot pravni subjekt, ki upravlja s Športno dvorano Ig). Občina ni delodajalec zaposlenega, zato nima pravne podlage za izplačilo odpravnine receptorju. Zakon o delovnih razmerjih (ZDR-1) določa, da je delodajalec odgovoren za obveznosti iz delovnega razmerja. Občina nima niti posredne delodajalske odgovornosti, razen če bi šlo za javni zavod, ki nima zadostnih sredstev, kar bi moralo biti posebej utemeljeno in dokumentirano.</w:t>
      </w:r>
    </w:p>
    <w:p w14:paraId="395F0CF1" w14:textId="429817B2" w:rsidR="00E50BFA" w:rsidRDefault="00E50BFA">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A351" w14:textId="77777777" w:rsidR="00E50BFA" w:rsidRDefault="00E50BFA">
    <w:pPr>
      <w:pStyle w:val="Glava"/>
    </w:pPr>
    <w:r>
      <w:rPr>
        <w:noProof/>
        <w:lang w:eastAsia="sl-SI"/>
      </w:rPr>
      <w:drawing>
        <wp:inline distT="0" distB="0" distL="0" distR="0" wp14:anchorId="5CD18CA8" wp14:editId="0273F849">
          <wp:extent cx="5758547" cy="919074"/>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5055" cy="92170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D15F" w14:textId="2471BE72" w:rsidR="00E50BFA" w:rsidRDefault="00E50BFA" w:rsidP="00AB5350">
    <w:pPr>
      <w:pStyle w:val="Glava"/>
      <w:pBdr>
        <w:bottom w:val="single" w:sz="4" w:space="1" w:color="auto"/>
      </w:pBdr>
      <w:tabs>
        <w:tab w:val="clear" w:pos="4536"/>
        <w:tab w:val="clear" w:pos="9072"/>
        <w:tab w:val="left" w:pos="3554"/>
        <w:tab w:val="left" w:pos="4856"/>
      </w:tabs>
    </w:pPr>
    <w:r>
      <w:rPr>
        <w:noProof/>
        <w:lang w:eastAsia="sl-SI"/>
      </w:rPr>
      <w:drawing>
        <wp:inline distT="0" distB="0" distL="0" distR="0" wp14:anchorId="58C79144" wp14:editId="31CEC24D">
          <wp:extent cx="1887166" cy="829799"/>
          <wp:effectExtent l="0" t="0" r="0" b="889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541" cy="833042"/>
                  </a:xfrm>
                  <a:prstGeom prst="rect">
                    <a:avLst/>
                  </a:prstGeom>
                  <a:noFill/>
                </pic:spPr>
              </pic:pic>
            </a:graphicData>
          </a:graphic>
        </wp:inline>
      </w:drawing>
    </w:r>
    <w:r>
      <w:tab/>
    </w:r>
    <w:r>
      <w:tab/>
    </w:r>
    <w:r>
      <w:tab/>
    </w:r>
    <w:r>
      <w:tab/>
    </w:r>
    <w:r>
      <w:tab/>
    </w:r>
    <w:r>
      <w:rPr>
        <w:noProof/>
        <w:lang w:eastAsia="sl-SI"/>
      </w:rPr>
      <w:drawing>
        <wp:inline distT="0" distB="0" distL="0" distR="0" wp14:anchorId="3AA3E0F3" wp14:editId="3BF99355">
          <wp:extent cx="1439694" cy="790817"/>
          <wp:effectExtent l="0" t="0" r="8255" b="952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461" cy="795083"/>
                  </a:xfrm>
                  <a:prstGeom prst="rect">
                    <a:avLst/>
                  </a:prstGeom>
                  <a:noFill/>
                </pic:spPr>
              </pic:pic>
            </a:graphicData>
          </a:graphic>
        </wp:inline>
      </w:drawing>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540"/>
    <w:multiLevelType w:val="hybridMultilevel"/>
    <w:tmpl w:val="91D04BB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393E59"/>
    <w:multiLevelType w:val="hybridMultilevel"/>
    <w:tmpl w:val="3CFCE88E"/>
    <w:lvl w:ilvl="0" w:tplc="5E26598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FC1673"/>
    <w:multiLevelType w:val="hybridMultilevel"/>
    <w:tmpl w:val="78A23FC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9B5CA0"/>
    <w:multiLevelType w:val="hybridMultilevel"/>
    <w:tmpl w:val="76F86AEC"/>
    <w:lvl w:ilvl="0" w:tplc="94FACB6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3E5D2B"/>
    <w:multiLevelType w:val="hybridMultilevel"/>
    <w:tmpl w:val="9EF83714"/>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13C62B6"/>
    <w:multiLevelType w:val="multilevel"/>
    <w:tmpl w:val="D376D4FC"/>
    <w:lvl w:ilvl="0">
      <w:start w:val="1"/>
      <w:numFmt w:val="decimal"/>
      <w:lvlText w:val="%1."/>
      <w:lvlJc w:val="left"/>
      <w:pPr>
        <w:ind w:left="360" w:hanging="360"/>
      </w:pPr>
    </w:lvl>
    <w:lvl w:ilvl="1">
      <w:start w:val="2"/>
      <w:numFmt w:val="decimal"/>
      <w:isLgl/>
      <w:lvlText w:val="%1.%2"/>
      <w:lvlJc w:val="left"/>
      <w:pPr>
        <w:ind w:left="615" w:hanging="615"/>
      </w:pPr>
      <w:rPr>
        <w:rFonts w:cstheme="minorHAnsi" w:hint="default"/>
      </w:rPr>
    </w:lvl>
    <w:lvl w:ilvl="2">
      <w:start w:val="1"/>
      <w:numFmt w:val="decimal"/>
      <w:isLgl/>
      <w:lvlText w:val="%1.%2.%3"/>
      <w:lvlJc w:val="left"/>
      <w:pPr>
        <w:ind w:left="720" w:hanging="720"/>
      </w:pPr>
      <w:rPr>
        <w:rFonts w:cstheme="minorHAnsi" w:hint="default"/>
      </w:rPr>
    </w:lvl>
    <w:lvl w:ilvl="3">
      <w:start w:val="1"/>
      <w:numFmt w:val="decimal"/>
      <w:isLgl/>
      <w:lvlText w:val="%1.%2.%3.%4"/>
      <w:lvlJc w:val="left"/>
      <w:pPr>
        <w:ind w:left="720" w:hanging="720"/>
      </w:pPr>
      <w:rPr>
        <w:rFonts w:cstheme="minorHAnsi" w:hint="default"/>
      </w:rPr>
    </w:lvl>
    <w:lvl w:ilvl="4">
      <w:start w:val="1"/>
      <w:numFmt w:val="decimal"/>
      <w:isLgl/>
      <w:lvlText w:val="%1.%2.%3.%4.%5"/>
      <w:lvlJc w:val="left"/>
      <w:pPr>
        <w:ind w:left="1080" w:hanging="1080"/>
      </w:pPr>
      <w:rPr>
        <w:rFonts w:cstheme="minorHAnsi" w:hint="default"/>
      </w:rPr>
    </w:lvl>
    <w:lvl w:ilvl="5">
      <w:start w:val="1"/>
      <w:numFmt w:val="decimal"/>
      <w:isLgl/>
      <w:lvlText w:val="%1.%2.%3.%4.%5.%6"/>
      <w:lvlJc w:val="left"/>
      <w:pPr>
        <w:ind w:left="1080" w:hanging="1080"/>
      </w:pPr>
      <w:rPr>
        <w:rFonts w:cstheme="minorHAnsi" w:hint="default"/>
      </w:rPr>
    </w:lvl>
    <w:lvl w:ilvl="6">
      <w:start w:val="1"/>
      <w:numFmt w:val="decimal"/>
      <w:isLgl/>
      <w:lvlText w:val="%1.%2.%3.%4.%5.%6.%7"/>
      <w:lvlJc w:val="left"/>
      <w:pPr>
        <w:ind w:left="1440" w:hanging="1440"/>
      </w:pPr>
      <w:rPr>
        <w:rFonts w:cstheme="minorHAnsi" w:hint="default"/>
      </w:rPr>
    </w:lvl>
    <w:lvl w:ilvl="7">
      <w:start w:val="1"/>
      <w:numFmt w:val="decimal"/>
      <w:isLgl/>
      <w:lvlText w:val="%1.%2.%3.%4.%5.%6.%7.%8"/>
      <w:lvlJc w:val="left"/>
      <w:pPr>
        <w:ind w:left="1440" w:hanging="1440"/>
      </w:pPr>
      <w:rPr>
        <w:rFonts w:cstheme="minorHAnsi" w:hint="default"/>
      </w:rPr>
    </w:lvl>
    <w:lvl w:ilvl="8">
      <w:start w:val="1"/>
      <w:numFmt w:val="decimal"/>
      <w:isLgl/>
      <w:lvlText w:val="%1.%2.%3.%4.%5.%6.%7.%8.%9"/>
      <w:lvlJc w:val="left"/>
      <w:pPr>
        <w:ind w:left="1800" w:hanging="1800"/>
      </w:pPr>
      <w:rPr>
        <w:rFonts w:cstheme="minorHAnsi" w:hint="default"/>
      </w:rPr>
    </w:lvl>
  </w:abstractNum>
  <w:abstractNum w:abstractNumId="6" w15:restartNumberingAfterBreak="0">
    <w:nsid w:val="196F6F8A"/>
    <w:multiLevelType w:val="hybridMultilevel"/>
    <w:tmpl w:val="B1080224"/>
    <w:lvl w:ilvl="0" w:tplc="5E26598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BF8362F"/>
    <w:multiLevelType w:val="hybridMultilevel"/>
    <w:tmpl w:val="BF4A00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ED57745"/>
    <w:multiLevelType w:val="multilevel"/>
    <w:tmpl w:val="C0C4B406"/>
    <w:lvl w:ilvl="0">
      <w:start w:val="1"/>
      <w:numFmt w:val="decimal"/>
      <w:lvlText w:val="%1."/>
      <w:lvlJc w:val="left"/>
      <w:pPr>
        <w:tabs>
          <w:tab w:val="num" w:pos="720"/>
        </w:tabs>
        <w:ind w:left="720" w:hanging="360"/>
      </w:pPr>
      <w:rPr>
        <w:rFonts w:hint="default"/>
        <w:sz w:val="22"/>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B3B9D"/>
    <w:multiLevelType w:val="hybridMultilevel"/>
    <w:tmpl w:val="4752916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A8720E"/>
    <w:multiLevelType w:val="hybridMultilevel"/>
    <w:tmpl w:val="C05ADCDA"/>
    <w:lvl w:ilvl="0" w:tplc="5E26598C">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BB4389"/>
    <w:multiLevelType w:val="multilevel"/>
    <w:tmpl w:val="2F262F6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92D69E8"/>
    <w:multiLevelType w:val="hybridMultilevel"/>
    <w:tmpl w:val="A9DE1F02"/>
    <w:lvl w:ilvl="0" w:tplc="0424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516C17"/>
    <w:multiLevelType w:val="hybridMultilevel"/>
    <w:tmpl w:val="D11EE3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2C3E0F1A"/>
    <w:multiLevelType w:val="multilevel"/>
    <w:tmpl w:val="A5FC5BF0"/>
    <w:lvl w:ilvl="0">
      <w:start w:val="1"/>
      <w:numFmt w:val="decimal"/>
      <w:lvlText w:val="%1."/>
      <w:lvlJc w:val="left"/>
      <w:pPr>
        <w:tabs>
          <w:tab w:val="num" w:pos="360"/>
        </w:tabs>
        <w:ind w:left="360" w:hanging="360"/>
      </w:pPr>
      <w:rPr>
        <w:rFonts w:hint="default"/>
        <w:sz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65" w:hanging="405"/>
      </w:pPr>
      <w:rPr>
        <w:rFonts w:hint="default"/>
      </w:rPr>
    </w:lvl>
    <w:lvl w:ilvl="4">
      <w:start w:val="1"/>
      <w:numFmt w:val="bullet"/>
      <w:lvlText w:val="•"/>
      <w:lvlJc w:val="left"/>
      <w:pPr>
        <w:ind w:left="3240" w:hanging="360"/>
      </w:pPr>
      <w:rPr>
        <w:rFonts w:ascii="Calibri" w:eastAsiaTheme="minorHAnsi" w:hAnsi="Calibri" w:cs="Calibri" w:hint="default"/>
      </w:rPr>
    </w:lvl>
    <w:lvl w:ilvl="5">
      <w:start w:val="7"/>
      <w:numFmt w:val="decimal"/>
      <w:lvlText w:val="%6"/>
      <w:lvlJc w:val="left"/>
      <w:pPr>
        <w:ind w:left="3960" w:hanging="360"/>
      </w:pPr>
      <w:rPr>
        <w:rFonts w:hint="default"/>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6C5953"/>
    <w:multiLevelType w:val="hybridMultilevel"/>
    <w:tmpl w:val="0BDEBFE0"/>
    <w:lvl w:ilvl="0" w:tplc="5E26598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A33C74"/>
    <w:multiLevelType w:val="hybridMultilevel"/>
    <w:tmpl w:val="F2B21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CE2B4A"/>
    <w:multiLevelType w:val="hybridMultilevel"/>
    <w:tmpl w:val="DEFCF0DE"/>
    <w:lvl w:ilvl="0" w:tplc="5E26598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9166D0"/>
    <w:multiLevelType w:val="hybridMultilevel"/>
    <w:tmpl w:val="A12ECC8A"/>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29C123D"/>
    <w:multiLevelType w:val="multilevel"/>
    <w:tmpl w:val="D33AE5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98E7FEF"/>
    <w:multiLevelType w:val="multilevel"/>
    <w:tmpl w:val="FF2C0220"/>
    <w:lvl w:ilvl="0">
      <w:start w:val="1"/>
      <w:numFmt w:val="decimal"/>
      <w:lvlText w:val="%1."/>
      <w:lvlJc w:val="left"/>
      <w:pPr>
        <w:ind w:left="720" w:hanging="360"/>
      </w:pPr>
      <w:rPr>
        <w:rFonts w:hint="default"/>
      </w:rPr>
    </w:lvl>
    <w:lvl w:ilvl="1">
      <w:start w:val="1"/>
      <w:numFmt w:val="decimal"/>
      <w:isLgl/>
      <w:lvlText w:val="%1.%2"/>
      <w:lvlJc w:val="left"/>
      <w:pPr>
        <w:ind w:left="1416" w:hanging="6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A8B71F0"/>
    <w:multiLevelType w:val="multilevel"/>
    <w:tmpl w:val="84F4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F31EB"/>
    <w:multiLevelType w:val="hybridMultilevel"/>
    <w:tmpl w:val="9E06E91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54D70C15"/>
    <w:multiLevelType w:val="hybridMultilevel"/>
    <w:tmpl w:val="FBEE853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563C0978"/>
    <w:multiLevelType w:val="hybridMultilevel"/>
    <w:tmpl w:val="F0442302"/>
    <w:lvl w:ilvl="0" w:tplc="5E26598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9F13065"/>
    <w:multiLevelType w:val="multilevel"/>
    <w:tmpl w:val="814E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42CC2"/>
    <w:multiLevelType w:val="hybridMultilevel"/>
    <w:tmpl w:val="43046AE0"/>
    <w:lvl w:ilvl="0" w:tplc="04240001">
      <w:start w:val="1"/>
      <w:numFmt w:val="bullet"/>
      <w:lvlText w:val=""/>
      <w:lvlJc w:val="left"/>
      <w:pPr>
        <w:tabs>
          <w:tab w:val="num" w:pos="360"/>
        </w:tabs>
        <w:ind w:left="360" w:hanging="360"/>
      </w:pPr>
      <w:rPr>
        <w:rFonts w:ascii="Symbol" w:hAnsi="Symbol" w:hint="default"/>
      </w:rPr>
    </w:lvl>
    <w:lvl w:ilvl="1" w:tplc="A5FC2A26">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C359F3"/>
    <w:multiLevelType w:val="hybridMultilevel"/>
    <w:tmpl w:val="05A49D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6F042D5"/>
    <w:multiLevelType w:val="hybridMultilevel"/>
    <w:tmpl w:val="6ACED574"/>
    <w:lvl w:ilvl="0" w:tplc="5E26598C">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8F8451F"/>
    <w:multiLevelType w:val="hybridMultilevel"/>
    <w:tmpl w:val="17EE5E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C0B1F5C"/>
    <w:multiLevelType w:val="multilevel"/>
    <w:tmpl w:val="9B12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E8145C"/>
    <w:multiLevelType w:val="hybridMultilevel"/>
    <w:tmpl w:val="9C1A1C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1440283"/>
    <w:multiLevelType w:val="hybridMultilevel"/>
    <w:tmpl w:val="A12ECC8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2B02B96"/>
    <w:multiLevelType w:val="multilevel"/>
    <w:tmpl w:val="A68E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757C9"/>
    <w:multiLevelType w:val="hybridMultilevel"/>
    <w:tmpl w:val="A4C6E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B21F73"/>
    <w:multiLevelType w:val="hybridMultilevel"/>
    <w:tmpl w:val="27845586"/>
    <w:lvl w:ilvl="0" w:tplc="04240001">
      <w:start w:val="1"/>
      <w:numFmt w:val="bullet"/>
      <w:lvlText w:val=""/>
      <w:lvlJc w:val="left"/>
      <w:pPr>
        <w:ind w:left="502" w:hanging="360"/>
      </w:pPr>
      <w:rPr>
        <w:rFonts w:ascii="Symbol" w:hAnsi="Symbol" w:hint="default"/>
      </w:rPr>
    </w:lvl>
    <w:lvl w:ilvl="1" w:tplc="C686B196">
      <w:numFmt w:val="bullet"/>
      <w:lvlText w:val="–"/>
      <w:lvlJc w:val="left"/>
      <w:pPr>
        <w:ind w:left="1080" w:hanging="360"/>
      </w:pPr>
      <w:rPr>
        <w:rFonts w:ascii="Cambria" w:eastAsiaTheme="minorHAnsi" w:hAnsi="Cambria"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D504609"/>
    <w:multiLevelType w:val="hybridMultilevel"/>
    <w:tmpl w:val="358EDA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20080455">
    <w:abstractNumId w:val="35"/>
  </w:num>
  <w:num w:numId="2" w16cid:durableId="1162550175">
    <w:abstractNumId w:val="20"/>
  </w:num>
  <w:num w:numId="3" w16cid:durableId="1870296976">
    <w:abstractNumId w:val="3"/>
  </w:num>
  <w:num w:numId="4" w16cid:durableId="3560157">
    <w:abstractNumId w:val="4"/>
  </w:num>
  <w:num w:numId="5" w16cid:durableId="1612056286">
    <w:abstractNumId w:val="19"/>
  </w:num>
  <w:num w:numId="6" w16cid:durableId="1644850691">
    <w:abstractNumId w:val="5"/>
  </w:num>
  <w:num w:numId="7" w16cid:durableId="870146486">
    <w:abstractNumId w:val="30"/>
  </w:num>
  <w:num w:numId="8" w16cid:durableId="497040924">
    <w:abstractNumId w:val="33"/>
  </w:num>
  <w:num w:numId="9" w16cid:durableId="564268462">
    <w:abstractNumId w:val="25"/>
  </w:num>
  <w:num w:numId="10" w16cid:durableId="241449426">
    <w:abstractNumId w:val="21"/>
  </w:num>
  <w:num w:numId="11" w16cid:durableId="1189564089">
    <w:abstractNumId w:val="8"/>
  </w:num>
  <w:num w:numId="12" w16cid:durableId="763647496">
    <w:abstractNumId w:val="14"/>
  </w:num>
  <w:num w:numId="13" w16cid:durableId="1950502340">
    <w:abstractNumId w:val="29"/>
  </w:num>
  <w:num w:numId="14" w16cid:durableId="1678582273">
    <w:abstractNumId w:val="26"/>
  </w:num>
  <w:num w:numId="15" w16cid:durableId="1924877857">
    <w:abstractNumId w:val="0"/>
  </w:num>
  <w:num w:numId="16" w16cid:durableId="413626620">
    <w:abstractNumId w:val="31"/>
  </w:num>
  <w:num w:numId="17" w16cid:durableId="1453741257">
    <w:abstractNumId w:val="11"/>
  </w:num>
  <w:num w:numId="18" w16cid:durableId="947127011">
    <w:abstractNumId w:val="7"/>
  </w:num>
  <w:num w:numId="19" w16cid:durableId="1796563648">
    <w:abstractNumId w:val="13"/>
  </w:num>
  <w:num w:numId="20" w16cid:durableId="395788928">
    <w:abstractNumId w:val="2"/>
  </w:num>
  <w:num w:numId="21" w16cid:durableId="202521236">
    <w:abstractNumId w:val="24"/>
  </w:num>
  <w:num w:numId="22" w16cid:durableId="629214124">
    <w:abstractNumId w:val="10"/>
  </w:num>
  <w:num w:numId="23" w16cid:durableId="487863486">
    <w:abstractNumId w:val="23"/>
  </w:num>
  <w:num w:numId="24" w16cid:durableId="1094133626">
    <w:abstractNumId w:val="32"/>
  </w:num>
  <w:num w:numId="25" w16cid:durableId="1808821110">
    <w:abstractNumId w:val="17"/>
  </w:num>
  <w:num w:numId="26" w16cid:durableId="2077507882">
    <w:abstractNumId w:val="18"/>
  </w:num>
  <w:num w:numId="27" w16cid:durableId="333073619">
    <w:abstractNumId w:val="36"/>
  </w:num>
  <w:num w:numId="28" w16cid:durableId="1948930555">
    <w:abstractNumId w:val="6"/>
  </w:num>
  <w:num w:numId="29" w16cid:durableId="995915533">
    <w:abstractNumId w:val="15"/>
  </w:num>
  <w:num w:numId="30" w16cid:durableId="116871118">
    <w:abstractNumId w:val="1"/>
  </w:num>
  <w:num w:numId="31" w16cid:durableId="713894479">
    <w:abstractNumId w:val="22"/>
  </w:num>
  <w:num w:numId="32" w16cid:durableId="386690516">
    <w:abstractNumId w:val="28"/>
  </w:num>
  <w:num w:numId="33" w16cid:durableId="2138375161">
    <w:abstractNumId w:val="27"/>
  </w:num>
  <w:num w:numId="34" w16cid:durableId="1689211577">
    <w:abstractNumId w:val="34"/>
  </w:num>
  <w:num w:numId="35" w16cid:durableId="639656503">
    <w:abstractNumId w:val="9"/>
  </w:num>
  <w:num w:numId="36" w16cid:durableId="877619097">
    <w:abstractNumId w:val="12"/>
  </w:num>
  <w:num w:numId="37" w16cid:durableId="86718019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96"/>
    <w:rsid w:val="000004C4"/>
    <w:rsid w:val="00001073"/>
    <w:rsid w:val="00001306"/>
    <w:rsid w:val="00001919"/>
    <w:rsid w:val="00001BEA"/>
    <w:rsid w:val="000022C4"/>
    <w:rsid w:val="00002379"/>
    <w:rsid w:val="00002756"/>
    <w:rsid w:val="00002D29"/>
    <w:rsid w:val="00002E73"/>
    <w:rsid w:val="00003026"/>
    <w:rsid w:val="000035EB"/>
    <w:rsid w:val="00003CC0"/>
    <w:rsid w:val="00004048"/>
    <w:rsid w:val="000041B2"/>
    <w:rsid w:val="000044B9"/>
    <w:rsid w:val="000044ED"/>
    <w:rsid w:val="00004EE0"/>
    <w:rsid w:val="000057BD"/>
    <w:rsid w:val="0000587D"/>
    <w:rsid w:val="00006889"/>
    <w:rsid w:val="00006B3B"/>
    <w:rsid w:val="00010C50"/>
    <w:rsid w:val="00011214"/>
    <w:rsid w:val="0001288B"/>
    <w:rsid w:val="0001292F"/>
    <w:rsid w:val="00012E21"/>
    <w:rsid w:val="00012EB8"/>
    <w:rsid w:val="00013699"/>
    <w:rsid w:val="00013957"/>
    <w:rsid w:val="00013B1C"/>
    <w:rsid w:val="00013FA2"/>
    <w:rsid w:val="000149C8"/>
    <w:rsid w:val="0001505B"/>
    <w:rsid w:val="00015895"/>
    <w:rsid w:val="00015CCE"/>
    <w:rsid w:val="000202D9"/>
    <w:rsid w:val="000212A1"/>
    <w:rsid w:val="00021FD3"/>
    <w:rsid w:val="00022121"/>
    <w:rsid w:val="00022786"/>
    <w:rsid w:val="00022867"/>
    <w:rsid w:val="00023BCC"/>
    <w:rsid w:val="0002454C"/>
    <w:rsid w:val="00025134"/>
    <w:rsid w:val="000258A3"/>
    <w:rsid w:val="00025AE3"/>
    <w:rsid w:val="00026473"/>
    <w:rsid w:val="00026A8C"/>
    <w:rsid w:val="00026E98"/>
    <w:rsid w:val="0002784F"/>
    <w:rsid w:val="00030653"/>
    <w:rsid w:val="000312FE"/>
    <w:rsid w:val="000315C9"/>
    <w:rsid w:val="00033E0B"/>
    <w:rsid w:val="00034082"/>
    <w:rsid w:val="0003424B"/>
    <w:rsid w:val="00034445"/>
    <w:rsid w:val="00034461"/>
    <w:rsid w:val="00034D9A"/>
    <w:rsid w:val="000350C8"/>
    <w:rsid w:val="000356C8"/>
    <w:rsid w:val="000356F5"/>
    <w:rsid w:val="00035E32"/>
    <w:rsid w:val="00037510"/>
    <w:rsid w:val="00037A06"/>
    <w:rsid w:val="00037FED"/>
    <w:rsid w:val="0004033C"/>
    <w:rsid w:val="00040A1B"/>
    <w:rsid w:val="00041AB6"/>
    <w:rsid w:val="00041E34"/>
    <w:rsid w:val="000420AC"/>
    <w:rsid w:val="000423DC"/>
    <w:rsid w:val="00042DA3"/>
    <w:rsid w:val="000437CE"/>
    <w:rsid w:val="00044249"/>
    <w:rsid w:val="00044912"/>
    <w:rsid w:val="00044BC6"/>
    <w:rsid w:val="00044E1C"/>
    <w:rsid w:val="000451D9"/>
    <w:rsid w:val="00045512"/>
    <w:rsid w:val="00045857"/>
    <w:rsid w:val="00045CEB"/>
    <w:rsid w:val="00046D6E"/>
    <w:rsid w:val="00047372"/>
    <w:rsid w:val="0004744A"/>
    <w:rsid w:val="00050526"/>
    <w:rsid w:val="0005078A"/>
    <w:rsid w:val="00050AEF"/>
    <w:rsid w:val="000515E1"/>
    <w:rsid w:val="00053469"/>
    <w:rsid w:val="00053C6C"/>
    <w:rsid w:val="00053ED6"/>
    <w:rsid w:val="00053FA8"/>
    <w:rsid w:val="000560AF"/>
    <w:rsid w:val="00057540"/>
    <w:rsid w:val="000576AC"/>
    <w:rsid w:val="000578E8"/>
    <w:rsid w:val="00057A34"/>
    <w:rsid w:val="00061251"/>
    <w:rsid w:val="0006211C"/>
    <w:rsid w:val="00062353"/>
    <w:rsid w:val="000629E0"/>
    <w:rsid w:val="00062F0F"/>
    <w:rsid w:val="000635A8"/>
    <w:rsid w:val="00063D7F"/>
    <w:rsid w:val="00063E2A"/>
    <w:rsid w:val="00064546"/>
    <w:rsid w:val="00064851"/>
    <w:rsid w:val="00064DC2"/>
    <w:rsid w:val="00065BA7"/>
    <w:rsid w:val="00065D58"/>
    <w:rsid w:val="000664A8"/>
    <w:rsid w:val="00066647"/>
    <w:rsid w:val="00066CAD"/>
    <w:rsid w:val="00067604"/>
    <w:rsid w:val="00067667"/>
    <w:rsid w:val="00067BE1"/>
    <w:rsid w:val="00067CEC"/>
    <w:rsid w:val="00070DDC"/>
    <w:rsid w:val="00071623"/>
    <w:rsid w:val="00071876"/>
    <w:rsid w:val="00071CD6"/>
    <w:rsid w:val="00072571"/>
    <w:rsid w:val="00073ED1"/>
    <w:rsid w:val="0007438D"/>
    <w:rsid w:val="00075714"/>
    <w:rsid w:val="000770E5"/>
    <w:rsid w:val="0007720D"/>
    <w:rsid w:val="0007753C"/>
    <w:rsid w:val="000805A1"/>
    <w:rsid w:val="000807A2"/>
    <w:rsid w:val="00082A81"/>
    <w:rsid w:val="000832A5"/>
    <w:rsid w:val="0008363B"/>
    <w:rsid w:val="00084236"/>
    <w:rsid w:val="000844D4"/>
    <w:rsid w:val="0008700A"/>
    <w:rsid w:val="00087143"/>
    <w:rsid w:val="000871DE"/>
    <w:rsid w:val="00087644"/>
    <w:rsid w:val="0008793C"/>
    <w:rsid w:val="00087D26"/>
    <w:rsid w:val="00087E7D"/>
    <w:rsid w:val="0009009C"/>
    <w:rsid w:val="000902E3"/>
    <w:rsid w:val="00090592"/>
    <w:rsid w:val="000920A3"/>
    <w:rsid w:val="00093AB1"/>
    <w:rsid w:val="000946FC"/>
    <w:rsid w:val="00094F28"/>
    <w:rsid w:val="000950ED"/>
    <w:rsid w:val="00095A46"/>
    <w:rsid w:val="00095CFD"/>
    <w:rsid w:val="0009631C"/>
    <w:rsid w:val="0009679B"/>
    <w:rsid w:val="00096C3F"/>
    <w:rsid w:val="00096CA0"/>
    <w:rsid w:val="000A0874"/>
    <w:rsid w:val="000A16A3"/>
    <w:rsid w:val="000A1ED2"/>
    <w:rsid w:val="000A215B"/>
    <w:rsid w:val="000A293C"/>
    <w:rsid w:val="000A2B2F"/>
    <w:rsid w:val="000A323B"/>
    <w:rsid w:val="000A3AA2"/>
    <w:rsid w:val="000A4304"/>
    <w:rsid w:val="000A448F"/>
    <w:rsid w:val="000A4A10"/>
    <w:rsid w:val="000A5004"/>
    <w:rsid w:val="000A57EB"/>
    <w:rsid w:val="000A5DDA"/>
    <w:rsid w:val="000A708A"/>
    <w:rsid w:val="000A73D1"/>
    <w:rsid w:val="000A7724"/>
    <w:rsid w:val="000A7806"/>
    <w:rsid w:val="000A7C49"/>
    <w:rsid w:val="000B00BB"/>
    <w:rsid w:val="000B08F4"/>
    <w:rsid w:val="000B2251"/>
    <w:rsid w:val="000B2774"/>
    <w:rsid w:val="000B2A9F"/>
    <w:rsid w:val="000B2BD3"/>
    <w:rsid w:val="000B2F28"/>
    <w:rsid w:val="000B2F42"/>
    <w:rsid w:val="000B3194"/>
    <w:rsid w:val="000B31CA"/>
    <w:rsid w:val="000B3322"/>
    <w:rsid w:val="000B349A"/>
    <w:rsid w:val="000B4A42"/>
    <w:rsid w:val="000B71C3"/>
    <w:rsid w:val="000B7A99"/>
    <w:rsid w:val="000B7B77"/>
    <w:rsid w:val="000C0F2D"/>
    <w:rsid w:val="000C23F0"/>
    <w:rsid w:val="000C2F81"/>
    <w:rsid w:val="000C3826"/>
    <w:rsid w:val="000C391B"/>
    <w:rsid w:val="000C3B40"/>
    <w:rsid w:val="000C4D20"/>
    <w:rsid w:val="000C4E51"/>
    <w:rsid w:val="000C5020"/>
    <w:rsid w:val="000C51B4"/>
    <w:rsid w:val="000C5575"/>
    <w:rsid w:val="000C60E8"/>
    <w:rsid w:val="000C69AB"/>
    <w:rsid w:val="000C7785"/>
    <w:rsid w:val="000C7B24"/>
    <w:rsid w:val="000D12B0"/>
    <w:rsid w:val="000D1AEC"/>
    <w:rsid w:val="000D2596"/>
    <w:rsid w:val="000D3BEC"/>
    <w:rsid w:val="000D4090"/>
    <w:rsid w:val="000D42EE"/>
    <w:rsid w:val="000D5435"/>
    <w:rsid w:val="000D576E"/>
    <w:rsid w:val="000D6AAE"/>
    <w:rsid w:val="000D6ED2"/>
    <w:rsid w:val="000D7E43"/>
    <w:rsid w:val="000E0078"/>
    <w:rsid w:val="000E007C"/>
    <w:rsid w:val="000E0710"/>
    <w:rsid w:val="000E08D9"/>
    <w:rsid w:val="000E0FEB"/>
    <w:rsid w:val="000E1B33"/>
    <w:rsid w:val="000E21DC"/>
    <w:rsid w:val="000E347C"/>
    <w:rsid w:val="000E390B"/>
    <w:rsid w:val="000E3E77"/>
    <w:rsid w:val="000E409B"/>
    <w:rsid w:val="000E4AED"/>
    <w:rsid w:val="000E4DDE"/>
    <w:rsid w:val="000E55B6"/>
    <w:rsid w:val="000E582A"/>
    <w:rsid w:val="000E5C5F"/>
    <w:rsid w:val="000E5F65"/>
    <w:rsid w:val="000E605D"/>
    <w:rsid w:val="000E6354"/>
    <w:rsid w:val="000E6442"/>
    <w:rsid w:val="000E7317"/>
    <w:rsid w:val="000E78F2"/>
    <w:rsid w:val="000E7D3A"/>
    <w:rsid w:val="000F09B4"/>
    <w:rsid w:val="000F1205"/>
    <w:rsid w:val="000F21EF"/>
    <w:rsid w:val="000F264E"/>
    <w:rsid w:val="000F2FB8"/>
    <w:rsid w:val="000F326A"/>
    <w:rsid w:val="000F32E5"/>
    <w:rsid w:val="000F34EC"/>
    <w:rsid w:val="000F353D"/>
    <w:rsid w:val="000F390C"/>
    <w:rsid w:val="000F3DA9"/>
    <w:rsid w:val="000F4426"/>
    <w:rsid w:val="000F520B"/>
    <w:rsid w:val="000F5919"/>
    <w:rsid w:val="000F5A2B"/>
    <w:rsid w:val="000F60BB"/>
    <w:rsid w:val="000F60C7"/>
    <w:rsid w:val="000F64F9"/>
    <w:rsid w:val="000F6940"/>
    <w:rsid w:val="000F6CC9"/>
    <w:rsid w:val="000F76FF"/>
    <w:rsid w:val="000F7EB1"/>
    <w:rsid w:val="000F7F40"/>
    <w:rsid w:val="00100493"/>
    <w:rsid w:val="00100611"/>
    <w:rsid w:val="00100908"/>
    <w:rsid w:val="00101898"/>
    <w:rsid w:val="00101ED6"/>
    <w:rsid w:val="00101FAE"/>
    <w:rsid w:val="001022A5"/>
    <w:rsid w:val="001022D9"/>
    <w:rsid w:val="00102436"/>
    <w:rsid w:val="00103E71"/>
    <w:rsid w:val="0010418D"/>
    <w:rsid w:val="00104765"/>
    <w:rsid w:val="001049B3"/>
    <w:rsid w:val="00106232"/>
    <w:rsid w:val="00106340"/>
    <w:rsid w:val="0010646D"/>
    <w:rsid w:val="00106FAC"/>
    <w:rsid w:val="00107534"/>
    <w:rsid w:val="001075A9"/>
    <w:rsid w:val="001078B6"/>
    <w:rsid w:val="0011032B"/>
    <w:rsid w:val="00110A89"/>
    <w:rsid w:val="00110AC6"/>
    <w:rsid w:val="0011216D"/>
    <w:rsid w:val="0011261B"/>
    <w:rsid w:val="00112897"/>
    <w:rsid w:val="00112CFE"/>
    <w:rsid w:val="00112F2A"/>
    <w:rsid w:val="00114B15"/>
    <w:rsid w:val="00114D93"/>
    <w:rsid w:val="001151D7"/>
    <w:rsid w:val="0011524F"/>
    <w:rsid w:val="001159E0"/>
    <w:rsid w:val="001161F3"/>
    <w:rsid w:val="00117202"/>
    <w:rsid w:val="001205EE"/>
    <w:rsid w:val="0012079E"/>
    <w:rsid w:val="001208AC"/>
    <w:rsid w:val="001232ED"/>
    <w:rsid w:val="00123AC0"/>
    <w:rsid w:val="00123C9A"/>
    <w:rsid w:val="0012423A"/>
    <w:rsid w:val="001248EB"/>
    <w:rsid w:val="0012544B"/>
    <w:rsid w:val="00125F6D"/>
    <w:rsid w:val="0012607D"/>
    <w:rsid w:val="001260C5"/>
    <w:rsid w:val="001264B0"/>
    <w:rsid w:val="001265C6"/>
    <w:rsid w:val="001274F6"/>
    <w:rsid w:val="001275B9"/>
    <w:rsid w:val="00127B4E"/>
    <w:rsid w:val="00127BD3"/>
    <w:rsid w:val="00127EB1"/>
    <w:rsid w:val="00130008"/>
    <w:rsid w:val="001303BA"/>
    <w:rsid w:val="001304B3"/>
    <w:rsid w:val="0013071E"/>
    <w:rsid w:val="00131D2F"/>
    <w:rsid w:val="00132162"/>
    <w:rsid w:val="00132741"/>
    <w:rsid w:val="00132E33"/>
    <w:rsid w:val="0013335B"/>
    <w:rsid w:val="00134117"/>
    <w:rsid w:val="001346A4"/>
    <w:rsid w:val="00135560"/>
    <w:rsid w:val="00135BB4"/>
    <w:rsid w:val="00135BF7"/>
    <w:rsid w:val="001367C1"/>
    <w:rsid w:val="00136EE0"/>
    <w:rsid w:val="00137A1D"/>
    <w:rsid w:val="00140338"/>
    <w:rsid w:val="001417EB"/>
    <w:rsid w:val="00141868"/>
    <w:rsid w:val="00141D80"/>
    <w:rsid w:val="00141F91"/>
    <w:rsid w:val="0014280B"/>
    <w:rsid w:val="00142A8C"/>
    <w:rsid w:val="00142C79"/>
    <w:rsid w:val="0014361B"/>
    <w:rsid w:val="0014388A"/>
    <w:rsid w:val="00143960"/>
    <w:rsid w:val="00143A5D"/>
    <w:rsid w:val="00144254"/>
    <w:rsid w:val="00145557"/>
    <w:rsid w:val="00147003"/>
    <w:rsid w:val="001500F4"/>
    <w:rsid w:val="00150706"/>
    <w:rsid w:val="00150E6A"/>
    <w:rsid w:val="00153C0E"/>
    <w:rsid w:val="00153C1F"/>
    <w:rsid w:val="00153D46"/>
    <w:rsid w:val="00154D6E"/>
    <w:rsid w:val="00155AC2"/>
    <w:rsid w:val="00155DF0"/>
    <w:rsid w:val="00155F12"/>
    <w:rsid w:val="001561F3"/>
    <w:rsid w:val="00156C65"/>
    <w:rsid w:val="00157021"/>
    <w:rsid w:val="001571BB"/>
    <w:rsid w:val="0016070E"/>
    <w:rsid w:val="001608D2"/>
    <w:rsid w:val="00161425"/>
    <w:rsid w:val="00161755"/>
    <w:rsid w:val="00162026"/>
    <w:rsid w:val="00162F2C"/>
    <w:rsid w:val="0016383B"/>
    <w:rsid w:val="00163AB8"/>
    <w:rsid w:val="00163C3A"/>
    <w:rsid w:val="001645A6"/>
    <w:rsid w:val="0016460A"/>
    <w:rsid w:val="00164710"/>
    <w:rsid w:val="00165818"/>
    <w:rsid w:val="00165B91"/>
    <w:rsid w:val="00166144"/>
    <w:rsid w:val="00166F42"/>
    <w:rsid w:val="0016701B"/>
    <w:rsid w:val="00167B0A"/>
    <w:rsid w:val="00167D66"/>
    <w:rsid w:val="00171703"/>
    <w:rsid w:val="001719F0"/>
    <w:rsid w:val="00172380"/>
    <w:rsid w:val="00172848"/>
    <w:rsid w:val="001728A7"/>
    <w:rsid w:val="0017319E"/>
    <w:rsid w:val="00173722"/>
    <w:rsid w:val="00174335"/>
    <w:rsid w:val="0017523A"/>
    <w:rsid w:val="001764D8"/>
    <w:rsid w:val="00176F25"/>
    <w:rsid w:val="00176FF5"/>
    <w:rsid w:val="001770F5"/>
    <w:rsid w:val="00177F8C"/>
    <w:rsid w:val="001800D4"/>
    <w:rsid w:val="00181239"/>
    <w:rsid w:val="0018132B"/>
    <w:rsid w:val="001814ED"/>
    <w:rsid w:val="00181902"/>
    <w:rsid w:val="00182091"/>
    <w:rsid w:val="00182434"/>
    <w:rsid w:val="001826FA"/>
    <w:rsid w:val="00183041"/>
    <w:rsid w:val="0018361A"/>
    <w:rsid w:val="001842F1"/>
    <w:rsid w:val="0018439F"/>
    <w:rsid w:val="00185375"/>
    <w:rsid w:val="0018546D"/>
    <w:rsid w:val="00186002"/>
    <w:rsid w:val="001866CF"/>
    <w:rsid w:val="00186CC5"/>
    <w:rsid w:val="001875F7"/>
    <w:rsid w:val="0019029D"/>
    <w:rsid w:val="00190AD0"/>
    <w:rsid w:val="00190DE1"/>
    <w:rsid w:val="00191FA7"/>
    <w:rsid w:val="00192250"/>
    <w:rsid w:val="0019227B"/>
    <w:rsid w:val="00192CA1"/>
    <w:rsid w:val="00192CAA"/>
    <w:rsid w:val="00192E6B"/>
    <w:rsid w:val="00194186"/>
    <w:rsid w:val="00195D7E"/>
    <w:rsid w:val="00196178"/>
    <w:rsid w:val="00196268"/>
    <w:rsid w:val="001963B9"/>
    <w:rsid w:val="001965FF"/>
    <w:rsid w:val="00196939"/>
    <w:rsid w:val="00196D42"/>
    <w:rsid w:val="001A1009"/>
    <w:rsid w:val="001A1077"/>
    <w:rsid w:val="001A15AA"/>
    <w:rsid w:val="001A225A"/>
    <w:rsid w:val="001A239B"/>
    <w:rsid w:val="001A2582"/>
    <w:rsid w:val="001A2DA1"/>
    <w:rsid w:val="001A2FA9"/>
    <w:rsid w:val="001A34B5"/>
    <w:rsid w:val="001A3E02"/>
    <w:rsid w:val="001A4334"/>
    <w:rsid w:val="001A5154"/>
    <w:rsid w:val="001A54CE"/>
    <w:rsid w:val="001A5AB3"/>
    <w:rsid w:val="001A5CC8"/>
    <w:rsid w:val="001A6445"/>
    <w:rsid w:val="001A683F"/>
    <w:rsid w:val="001A6D38"/>
    <w:rsid w:val="001A7AD7"/>
    <w:rsid w:val="001A7FED"/>
    <w:rsid w:val="001B0A5B"/>
    <w:rsid w:val="001B159B"/>
    <w:rsid w:val="001B3544"/>
    <w:rsid w:val="001B368C"/>
    <w:rsid w:val="001B3AEF"/>
    <w:rsid w:val="001B3B36"/>
    <w:rsid w:val="001B49BF"/>
    <w:rsid w:val="001B4AF8"/>
    <w:rsid w:val="001B5FB0"/>
    <w:rsid w:val="001B5FB6"/>
    <w:rsid w:val="001B67EE"/>
    <w:rsid w:val="001C0534"/>
    <w:rsid w:val="001C06FF"/>
    <w:rsid w:val="001C134F"/>
    <w:rsid w:val="001C160F"/>
    <w:rsid w:val="001C22B5"/>
    <w:rsid w:val="001C22BC"/>
    <w:rsid w:val="001C267D"/>
    <w:rsid w:val="001C2D81"/>
    <w:rsid w:val="001C3FC6"/>
    <w:rsid w:val="001C42F7"/>
    <w:rsid w:val="001C4D78"/>
    <w:rsid w:val="001C55A1"/>
    <w:rsid w:val="001C62E6"/>
    <w:rsid w:val="001C6730"/>
    <w:rsid w:val="001C72A7"/>
    <w:rsid w:val="001C7B75"/>
    <w:rsid w:val="001C7BE1"/>
    <w:rsid w:val="001D2443"/>
    <w:rsid w:val="001D2793"/>
    <w:rsid w:val="001D315F"/>
    <w:rsid w:val="001D3BB3"/>
    <w:rsid w:val="001D41E9"/>
    <w:rsid w:val="001D47F3"/>
    <w:rsid w:val="001D486F"/>
    <w:rsid w:val="001D55E3"/>
    <w:rsid w:val="001D5E7B"/>
    <w:rsid w:val="001D63B8"/>
    <w:rsid w:val="001D6526"/>
    <w:rsid w:val="001D6B08"/>
    <w:rsid w:val="001D6BA6"/>
    <w:rsid w:val="001D6C7C"/>
    <w:rsid w:val="001D741E"/>
    <w:rsid w:val="001D751E"/>
    <w:rsid w:val="001D7A3D"/>
    <w:rsid w:val="001E1D96"/>
    <w:rsid w:val="001E1DA4"/>
    <w:rsid w:val="001E1F35"/>
    <w:rsid w:val="001E28B7"/>
    <w:rsid w:val="001E2B5B"/>
    <w:rsid w:val="001E3E16"/>
    <w:rsid w:val="001E405A"/>
    <w:rsid w:val="001E4E67"/>
    <w:rsid w:val="001E54C5"/>
    <w:rsid w:val="001E605A"/>
    <w:rsid w:val="001E63D0"/>
    <w:rsid w:val="001E6890"/>
    <w:rsid w:val="001E6E6F"/>
    <w:rsid w:val="001E7354"/>
    <w:rsid w:val="001F151A"/>
    <w:rsid w:val="001F1D21"/>
    <w:rsid w:val="001F25F1"/>
    <w:rsid w:val="001F2A85"/>
    <w:rsid w:val="001F537D"/>
    <w:rsid w:val="001F5476"/>
    <w:rsid w:val="001F5AE8"/>
    <w:rsid w:val="001F623F"/>
    <w:rsid w:val="001F69C3"/>
    <w:rsid w:val="001F7F51"/>
    <w:rsid w:val="00200966"/>
    <w:rsid w:val="0020150A"/>
    <w:rsid w:val="00201684"/>
    <w:rsid w:val="00201830"/>
    <w:rsid w:val="002030F2"/>
    <w:rsid w:val="00203359"/>
    <w:rsid w:val="00203995"/>
    <w:rsid w:val="00204609"/>
    <w:rsid w:val="002050CE"/>
    <w:rsid w:val="00205750"/>
    <w:rsid w:val="00205AD9"/>
    <w:rsid w:val="00205AF1"/>
    <w:rsid w:val="00205BAA"/>
    <w:rsid w:val="00206DEB"/>
    <w:rsid w:val="00206F72"/>
    <w:rsid w:val="00207557"/>
    <w:rsid w:val="00210E43"/>
    <w:rsid w:val="002114C7"/>
    <w:rsid w:val="0021293B"/>
    <w:rsid w:val="002133AC"/>
    <w:rsid w:val="0021388D"/>
    <w:rsid w:val="00214209"/>
    <w:rsid w:val="00214584"/>
    <w:rsid w:val="002149E8"/>
    <w:rsid w:val="00215314"/>
    <w:rsid w:val="00215AEF"/>
    <w:rsid w:val="0021741F"/>
    <w:rsid w:val="00220647"/>
    <w:rsid w:val="00220D9E"/>
    <w:rsid w:val="00221333"/>
    <w:rsid w:val="0022190D"/>
    <w:rsid w:val="0022232A"/>
    <w:rsid w:val="00222628"/>
    <w:rsid w:val="002227E5"/>
    <w:rsid w:val="0022288A"/>
    <w:rsid w:val="00223619"/>
    <w:rsid w:val="00223916"/>
    <w:rsid w:val="00223FA5"/>
    <w:rsid w:val="00224019"/>
    <w:rsid w:val="002242F4"/>
    <w:rsid w:val="002246EA"/>
    <w:rsid w:val="00224D9F"/>
    <w:rsid w:val="00225126"/>
    <w:rsid w:val="00225157"/>
    <w:rsid w:val="00225B46"/>
    <w:rsid w:val="00226053"/>
    <w:rsid w:val="002264C6"/>
    <w:rsid w:val="0022700A"/>
    <w:rsid w:val="0022778D"/>
    <w:rsid w:val="00227ED9"/>
    <w:rsid w:val="00230B2D"/>
    <w:rsid w:val="00230B83"/>
    <w:rsid w:val="00230DF0"/>
    <w:rsid w:val="00231DFD"/>
    <w:rsid w:val="002325D1"/>
    <w:rsid w:val="00232F69"/>
    <w:rsid w:val="00233A88"/>
    <w:rsid w:val="00233B27"/>
    <w:rsid w:val="00234A8C"/>
    <w:rsid w:val="00234D26"/>
    <w:rsid w:val="002358BD"/>
    <w:rsid w:val="00235EAB"/>
    <w:rsid w:val="002361D1"/>
    <w:rsid w:val="00236230"/>
    <w:rsid w:val="00236504"/>
    <w:rsid w:val="0023662D"/>
    <w:rsid w:val="00236BB2"/>
    <w:rsid w:val="00236FFE"/>
    <w:rsid w:val="002373A8"/>
    <w:rsid w:val="00241677"/>
    <w:rsid w:val="00241954"/>
    <w:rsid w:val="00241F5B"/>
    <w:rsid w:val="00242037"/>
    <w:rsid w:val="0024228E"/>
    <w:rsid w:val="00242BBB"/>
    <w:rsid w:val="00242BF1"/>
    <w:rsid w:val="00245E75"/>
    <w:rsid w:val="00245EE3"/>
    <w:rsid w:val="00246179"/>
    <w:rsid w:val="002461DE"/>
    <w:rsid w:val="00250260"/>
    <w:rsid w:val="0025066E"/>
    <w:rsid w:val="002506D5"/>
    <w:rsid w:val="00251578"/>
    <w:rsid w:val="0025194F"/>
    <w:rsid w:val="00251F6D"/>
    <w:rsid w:val="00252142"/>
    <w:rsid w:val="002527F0"/>
    <w:rsid w:val="002532B4"/>
    <w:rsid w:val="00254498"/>
    <w:rsid w:val="002545FB"/>
    <w:rsid w:val="002560D8"/>
    <w:rsid w:val="0025621A"/>
    <w:rsid w:val="002578DE"/>
    <w:rsid w:val="00257B40"/>
    <w:rsid w:val="00261035"/>
    <w:rsid w:val="00262BEC"/>
    <w:rsid w:val="00262C17"/>
    <w:rsid w:val="0026317D"/>
    <w:rsid w:val="00263831"/>
    <w:rsid w:val="00263A57"/>
    <w:rsid w:val="002648A2"/>
    <w:rsid w:val="002654D7"/>
    <w:rsid w:val="002656E3"/>
    <w:rsid w:val="0026582F"/>
    <w:rsid w:val="00266F9C"/>
    <w:rsid w:val="00267B24"/>
    <w:rsid w:val="00270501"/>
    <w:rsid w:val="00270AF0"/>
    <w:rsid w:val="00270AFA"/>
    <w:rsid w:val="00270E47"/>
    <w:rsid w:val="00271717"/>
    <w:rsid w:val="00271876"/>
    <w:rsid w:val="00271E40"/>
    <w:rsid w:val="002722E3"/>
    <w:rsid w:val="0027364F"/>
    <w:rsid w:val="00275318"/>
    <w:rsid w:val="00276C5E"/>
    <w:rsid w:val="00277CA0"/>
    <w:rsid w:val="00280836"/>
    <w:rsid w:val="0028107F"/>
    <w:rsid w:val="00281C85"/>
    <w:rsid w:val="002822D4"/>
    <w:rsid w:val="0028335B"/>
    <w:rsid w:val="00283BB4"/>
    <w:rsid w:val="00283C93"/>
    <w:rsid w:val="00285844"/>
    <w:rsid w:val="002868F4"/>
    <w:rsid w:val="00290595"/>
    <w:rsid w:val="00290A4D"/>
    <w:rsid w:val="00290E44"/>
    <w:rsid w:val="00290F37"/>
    <w:rsid w:val="002914E5"/>
    <w:rsid w:val="00292310"/>
    <w:rsid w:val="002931EC"/>
    <w:rsid w:val="0029434D"/>
    <w:rsid w:val="00294ABD"/>
    <w:rsid w:val="002954AE"/>
    <w:rsid w:val="00295641"/>
    <w:rsid w:val="00295A9A"/>
    <w:rsid w:val="00295B8E"/>
    <w:rsid w:val="0029687E"/>
    <w:rsid w:val="00296CCA"/>
    <w:rsid w:val="0029718A"/>
    <w:rsid w:val="002978DC"/>
    <w:rsid w:val="002A01F1"/>
    <w:rsid w:val="002A04EA"/>
    <w:rsid w:val="002A0655"/>
    <w:rsid w:val="002A0D5B"/>
    <w:rsid w:val="002A2157"/>
    <w:rsid w:val="002A24CF"/>
    <w:rsid w:val="002A3D2C"/>
    <w:rsid w:val="002A457B"/>
    <w:rsid w:val="002A4607"/>
    <w:rsid w:val="002A46C3"/>
    <w:rsid w:val="002A59F3"/>
    <w:rsid w:val="002A5D1C"/>
    <w:rsid w:val="002A66D6"/>
    <w:rsid w:val="002A6BB1"/>
    <w:rsid w:val="002A6F22"/>
    <w:rsid w:val="002A7CF7"/>
    <w:rsid w:val="002A7FBC"/>
    <w:rsid w:val="002B032F"/>
    <w:rsid w:val="002B04F1"/>
    <w:rsid w:val="002B0E0E"/>
    <w:rsid w:val="002B11D1"/>
    <w:rsid w:val="002B15C5"/>
    <w:rsid w:val="002B1ADC"/>
    <w:rsid w:val="002B431B"/>
    <w:rsid w:val="002B4D33"/>
    <w:rsid w:val="002B5514"/>
    <w:rsid w:val="002B5631"/>
    <w:rsid w:val="002B5717"/>
    <w:rsid w:val="002B57FB"/>
    <w:rsid w:val="002B5E93"/>
    <w:rsid w:val="002B7604"/>
    <w:rsid w:val="002C0198"/>
    <w:rsid w:val="002C0763"/>
    <w:rsid w:val="002C0EFD"/>
    <w:rsid w:val="002C0FD3"/>
    <w:rsid w:val="002C1DBB"/>
    <w:rsid w:val="002C2163"/>
    <w:rsid w:val="002C25A6"/>
    <w:rsid w:val="002C3CE6"/>
    <w:rsid w:val="002C3EB3"/>
    <w:rsid w:val="002C4024"/>
    <w:rsid w:val="002C43C6"/>
    <w:rsid w:val="002C53F2"/>
    <w:rsid w:val="002C5C7B"/>
    <w:rsid w:val="002C5FCA"/>
    <w:rsid w:val="002C67D6"/>
    <w:rsid w:val="002C6C13"/>
    <w:rsid w:val="002C766C"/>
    <w:rsid w:val="002C77D8"/>
    <w:rsid w:val="002C78A0"/>
    <w:rsid w:val="002C78A4"/>
    <w:rsid w:val="002C7D1E"/>
    <w:rsid w:val="002D1D62"/>
    <w:rsid w:val="002D228C"/>
    <w:rsid w:val="002D2E76"/>
    <w:rsid w:val="002D31C6"/>
    <w:rsid w:val="002D3618"/>
    <w:rsid w:val="002D3CE2"/>
    <w:rsid w:val="002D3F31"/>
    <w:rsid w:val="002D4F3A"/>
    <w:rsid w:val="002D5297"/>
    <w:rsid w:val="002D6A14"/>
    <w:rsid w:val="002D6C77"/>
    <w:rsid w:val="002D7113"/>
    <w:rsid w:val="002D789E"/>
    <w:rsid w:val="002E02D9"/>
    <w:rsid w:val="002E11E4"/>
    <w:rsid w:val="002E1A4B"/>
    <w:rsid w:val="002E1C10"/>
    <w:rsid w:val="002E27C7"/>
    <w:rsid w:val="002E33A7"/>
    <w:rsid w:val="002E377C"/>
    <w:rsid w:val="002E38C6"/>
    <w:rsid w:val="002E4202"/>
    <w:rsid w:val="002E4765"/>
    <w:rsid w:val="002E5133"/>
    <w:rsid w:val="002E5362"/>
    <w:rsid w:val="002E600E"/>
    <w:rsid w:val="002E6EF5"/>
    <w:rsid w:val="002E71D9"/>
    <w:rsid w:val="002E76FE"/>
    <w:rsid w:val="002E7AD5"/>
    <w:rsid w:val="002F159A"/>
    <w:rsid w:val="002F39C1"/>
    <w:rsid w:val="002F3E06"/>
    <w:rsid w:val="002F431D"/>
    <w:rsid w:val="002F512C"/>
    <w:rsid w:val="002F5329"/>
    <w:rsid w:val="002F64CD"/>
    <w:rsid w:val="002F7CDC"/>
    <w:rsid w:val="003002D2"/>
    <w:rsid w:val="00300C8B"/>
    <w:rsid w:val="0030101F"/>
    <w:rsid w:val="003010CC"/>
    <w:rsid w:val="003015CE"/>
    <w:rsid w:val="00301C62"/>
    <w:rsid w:val="00303382"/>
    <w:rsid w:val="00303ADC"/>
    <w:rsid w:val="00303CF2"/>
    <w:rsid w:val="00303DB4"/>
    <w:rsid w:val="00303FD1"/>
    <w:rsid w:val="00304236"/>
    <w:rsid w:val="00304DCD"/>
    <w:rsid w:val="003055D4"/>
    <w:rsid w:val="00305C6C"/>
    <w:rsid w:val="00306E2F"/>
    <w:rsid w:val="00307E0E"/>
    <w:rsid w:val="0031075D"/>
    <w:rsid w:val="00310DF9"/>
    <w:rsid w:val="003111D6"/>
    <w:rsid w:val="003131D1"/>
    <w:rsid w:val="00313221"/>
    <w:rsid w:val="0031342D"/>
    <w:rsid w:val="003138B0"/>
    <w:rsid w:val="00313BE0"/>
    <w:rsid w:val="00313DE5"/>
    <w:rsid w:val="00315561"/>
    <w:rsid w:val="0031562A"/>
    <w:rsid w:val="00316119"/>
    <w:rsid w:val="00316CC0"/>
    <w:rsid w:val="00317743"/>
    <w:rsid w:val="003205FD"/>
    <w:rsid w:val="003208FE"/>
    <w:rsid w:val="00320E1A"/>
    <w:rsid w:val="00320E78"/>
    <w:rsid w:val="00321B7A"/>
    <w:rsid w:val="00322193"/>
    <w:rsid w:val="003229FF"/>
    <w:rsid w:val="003234DF"/>
    <w:rsid w:val="00324C5C"/>
    <w:rsid w:val="00325894"/>
    <w:rsid w:val="003259BC"/>
    <w:rsid w:val="00325B1E"/>
    <w:rsid w:val="00325D5D"/>
    <w:rsid w:val="003261A6"/>
    <w:rsid w:val="003262FC"/>
    <w:rsid w:val="00327857"/>
    <w:rsid w:val="003306C5"/>
    <w:rsid w:val="00330A38"/>
    <w:rsid w:val="00333C29"/>
    <w:rsid w:val="00333EAB"/>
    <w:rsid w:val="00334369"/>
    <w:rsid w:val="0033475F"/>
    <w:rsid w:val="003350DE"/>
    <w:rsid w:val="0033587E"/>
    <w:rsid w:val="003360A9"/>
    <w:rsid w:val="003366AA"/>
    <w:rsid w:val="0033710B"/>
    <w:rsid w:val="00340349"/>
    <w:rsid w:val="003407F3"/>
    <w:rsid w:val="00341259"/>
    <w:rsid w:val="003412F6"/>
    <w:rsid w:val="003416A3"/>
    <w:rsid w:val="00342CA1"/>
    <w:rsid w:val="00342E81"/>
    <w:rsid w:val="00343734"/>
    <w:rsid w:val="0034456B"/>
    <w:rsid w:val="00344978"/>
    <w:rsid w:val="003451C1"/>
    <w:rsid w:val="00345328"/>
    <w:rsid w:val="003458C1"/>
    <w:rsid w:val="0034701D"/>
    <w:rsid w:val="00347409"/>
    <w:rsid w:val="00347594"/>
    <w:rsid w:val="00347E3E"/>
    <w:rsid w:val="003509BA"/>
    <w:rsid w:val="00350E05"/>
    <w:rsid w:val="003517DF"/>
    <w:rsid w:val="00351E68"/>
    <w:rsid w:val="00351E96"/>
    <w:rsid w:val="003523D1"/>
    <w:rsid w:val="0035304A"/>
    <w:rsid w:val="003530B7"/>
    <w:rsid w:val="003533BC"/>
    <w:rsid w:val="00354FED"/>
    <w:rsid w:val="00355EDF"/>
    <w:rsid w:val="003563E9"/>
    <w:rsid w:val="00356960"/>
    <w:rsid w:val="00356D22"/>
    <w:rsid w:val="0035766E"/>
    <w:rsid w:val="00357765"/>
    <w:rsid w:val="00360362"/>
    <w:rsid w:val="003605FF"/>
    <w:rsid w:val="003608D8"/>
    <w:rsid w:val="00360ED2"/>
    <w:rsid w:val="0036157B"/>
    <w:rsid w:val="003624C1"/>
    <w:rsid w:val="00362F09"/>
    <w:rsid w:val="00364FC4"/>
    <w:rsid w:val="0036589E"/>
    <w:rsid w:val="00365EA4"/>
    <w:rsid w:val="003662CE"/>
    <w:rsid w:val="00367CB6"/>
    <w:rsid w:val="00367CB9"/>
    <w:rsid w:val="00370065"/>
    <w:rsid w:val="003701F1"/>
    <w:rsid w:val="00370C99"/>
    <w:rsid w:val="00371C8D"/>
    <w:rsid w:val="00371D44"/>
    <w:rsid w:val="0037287B"/>
    <w:rsid w:val="003756C5"/>
    <w:rsid w:val="0037588B"/>
    <w:rsid w:val="00375D1E"/>
    <w:rsid w:val="00376BE4"/>
    <w:rsid w:val="00376F7C"/>
    <w:rsid w:val="00377373"/>
    <w:rsid w:val="00377A0D"/>
    <w:rsid w:val="00377ADE"/>
    <w:rsid w:val="00377D9D"/>
    <w:rsid w:val="00377E75"/>
    <w:rsid w:val="00380230"/>
    <w:rsid w:val="0038075F"/>
    <w:rsid w:val="00380BAF"/>
    <w:rsid w:val="00380FDB"/>
    <w:rsid w:val="003812D5"/>
    <w:rsid w:val="003814EF"/>
    <w:rsid w:val="003826BC"/>
    <w:rsid w:val="00382CBF"/>
    <w:rsid w:val="00383DBC"/>
    <w:rsid w:val="00383E05"/>
    <w:rsid w:val="003846CE"/>
    <w:rsid w:val="00384AE6"/>
    <w:rsid w:val="0038672F"/>
    <w:rsid w:val="003871CB"/>
    <w:rsid w:val="00390F51"/>
    <w:rsid w:val="003913EE"/>
    <w:rsid w:val="003919D2"/>
    <w:rsid w:val="00391AF9"/>
    <w:rsid w:val="00391CA3"/>
    <w:rsid w:val="003924AD"/>
    <w:rsid w:val="00392E68"/>
    <w:rsid w:val="003938DE"/>
    <w:rsid w:val="0039393E"/>
    <w:rsid w:val="00394D65"/>
    <w:rsid w:val="003956D7"/>
    <w:rsid w:val="0039586D"/>
    <w:rsid w:val="00395F72"/>
    <w:rsid w:val="0039668A"/>
    <w:rsid w:val="003966BC"/>
    <w:rsid w:val="003A0246"/>
    <w:rsid w:val="003A02F3"/>
    <w:rsid w:val="003A06E1"/>
    <w:rsid w:val="003A1552"/>
    <w:rsid w:val="003A29AB"/>
    <w:rsid w:val="003A2ADF"/>
    <w:rsid w:val="003A2F09"/>
    <w:rsid w:val="003A3FC9"/>
    <w:rsid w:val="003A4772"/>
    <w:rsid w:val="003A4A65"/>
    <w:rsid w:val="003A4F73"/>
    <w:rsid w:val="003A6447"/>
    <w:rsid w:val="003A647C"/>
    <w:rsid w:val="003A706A"/>
    <w:rsid w:val="003A721D"/>
    <w:rsid w:val="003A7AD8"/>
    <w:rsid w:val="003A7DDD"/>
    <w:rsid w:val="003B0873"/>
    <w:rsid w:val="003B27DE"/>
    <w:rsid w:val="003B2C2C"/>
    <w:rsid w:val="003B2FDD"/>
    <w:rsid w:val="003B374A"/>
    <w:rsid w:val="003B4B24"/>
    <w:rsid w:val="003B562E"/>
    <w:rsid w:val="003B60C8"/>
    <w:rsid w:val="003B6B06"/>
    <w:rsid w:val="003B6BE7"/>
    <w:rsid w:val="003B6C24"/>
    <w:rsid w:val="003B6DF6"/>
    <w:rsid w:val="003B7353"/>
    <w:rsid w:val="003B7748"/>
    <w:rsid w:val="003B7F2D"/>
    <w:rsid w:val="003C017C"/>
    <w:rsid w:val="003C061D"/>
    <w:rsid w:val="003C07BB"/>
    <w:rsid w:val="003C085E"/>
    <w:rsid w:val="003C13D0"/>
    <w:rsid w:val="003C20A5"/>
    <w:rsid w:val="003C29A0"/>
    <w:rsid w:val="003C3319"/>
    <w:rsid w:val="003C421A"/>
    <w:rsid w:val="003C4420"/>
    <w:rsid w:val="003C45BB"/>
    <w:rsid w:val="003C45CA"/>
    <w:rsid w:val="003C5987"/>
    <w:rsid w:val="003C5D9D"/>
    <w:rsid w:val="003C5E2D"/>
    <w:rsid w:val="003C600C"/>
    <w:rsid w:val="003C63DE"/>
    <w:rsid w:val="003C663D"/>
    <w:rsid w:val="003C694A"/>
    <w:rsid w:val="003C74C6"/>
    <w:rsid w:val="003C7596"/>
    <w:rsid w:val="003D0297"/>
    <w:rsid w:val="003D031B"/>
    <w:rsid w:val="003D0CEB"/>
    <w:rsid w:val="003D12CD"/>
    <w:rsid w:val="003D12F7"/>
    <w:rsid w:val="003D14BB"/>
    <w:rsid w:val="003D1CEB"/>
    <w:rsid w:val="003D2B99"/>
    <w:rsid w:val="003D3033"/>
    <w:rsid w:val="003D3179"/>
    <w:rsid w:val="003D3B0A"/>
    <w:rsid w:val="003D3D23"/>
    <w:rsid w:val="003D45B2"/>
    <w:rsid w:val="003D5DCD"/>
    <w:rsid w:val="003D6EB4"/>
    <w:rsid w:val="003D71B2"/>
    <w:rsid w:val="003D7A92"/>
    <w:rsid w:val="003D7EBD"/>
    <w:rsid w:val="003E02FA"/>
    <w:rsid w:val="003E0741"/>
    <w:rsid w:val="003E08A4"/>
    <w:rsid w:val="003E0BFC"/>
    <w:rsid w:val="003E0CD1"/>
    <w:rsid w:val="003E29AE"/>
    <w:rsid w:val="003E2EBD"/>
    <w:rsid w:val="003E322B"/>
    <w:rsid w:val="003E4127"/>
    <w:rsid w:val="003E44D7"/>
    <w:rsid w:val="003E46D1"/>
    <w:rsid w:val="003E4849"/>
    <w:rsid w:val="003E4B9F"/>
    <w:rsid w:val="003E4D21"/>
    <w:rsid w:val="003E5070"/>
    <w:rsid w:val="003E6ABB"/>
    <w:rsid w:val="003E6F7B"/>
    <w:rsid w:val="003E7492"/>
    <w:rsid w:val="003E7E34"/>
    <w:rsid w:val="003F0D4C"/>
    <w:rsid w:val="003F1134"/>
    <w:rsid w:val="003F1224"/>
    <w:rsid w:val="003F152D"/>
    <w:rsid w:val="003F2CC0"/>
    <w:rsid w:val="003F34A9"/>
    <w:rsid w:val="003F395D"/>
    <w:rsid w:val="003F3A69"/>
    <w:rsid w:val="003F3CE1"/>
    <w:rsid w:val="003F3D78"/>
    <w:rsid w:val="003F4AE2"/>
    <w:rsid w:val="003F4BF7"/>
    <w:rsid w:val="003F4DAA"/>
    <w:rsid w:val="003F5082"/>
    <w:rsid w:val="003F5175"/>
    <w:rsid w:val="003F53A7"/>
    <w:rsid w:val="003F5955"/>
    <w:rsid w:val="003F6AB9"/>
    <w:rsid w:val="003F6D97"/>
    <w:rsid w:val="003F6DB1"/>
    <w:rsid w:val="003F6E15"/>
    <w:rsid w:val="003F7493"/>
    <w:rsid w:val="003F7CFF"/>
    <w:rsid w:val="003F7E78"/>
    <w:rsid w:val="00400245"/>
    <w:rsid w:val="00400803"/>
    <w:rsid w:val="004012ED"/>
    <w:rsid w:val="0040150F"/>
    <w:rsid w:val="00401592"/>
    <w:rsid w:val="00401EEC"/>
    <w:rsid w:val="004025F5"/>
    <w:rsid w:val="0040277D"/>
    <w:rsid w:val="00402CBD"/>
    <w:rsid w:val="0040317B"/>
    <w:rsid w:val="004035B8"/>
    <w:rsid w:val="004036FB"/>
    <w:rsid w:val="00403D40"/>
    <w:rsid w:val="00403D96"/>
    <w:rsid w:val="00403DDF"/>
    <w:rsid w:val="0040443B"/>
    <w:rsid w:val="004045CE"/>
    <w:rsid w:val="00404672"/>
    <w:rsid w:val="00404F6B"/>
    <w:rsid w:val="00405341"/>
    <w:rsid w:val="00405831"/>
    <w:rsid w:val="0040784E"/>
    <w:rsid w:val="00407BF2"/>
    <w:rsid w:val="00407EE5"/>
    <w:rsid w:val="00407F2E"/>
    <w:rsid w:val="00407F89"/>
    <w:rsid w:val="00410066"/>
    <w:rsid w:val="004104B8"/>
    <w:rsid w:val="00410659"/>
    <w:rsid w:val="0041074A"/>
    <w:rsid w:val="00410976"/>
    <w:rsid w:val="00410FD9"/>
    <w:rsid w:val="00411577"/>
    <w:rsid w:val="004115D7"/>
    <w:rsid w:val="00411D2B"/>
    <w:rsid w:val="004121A4"/>
    <w:rsid w:val="00413812"/>
    <w:rsid w:val="004138D3"/>
    <w:rsid w:val="004147A8"/>
    <w:rsid w:val="00414C4E"/>
    <w:rsid w:val="00414E22"/>
    <w:rsid w:val="0041543C"/>
    <w:rsid w:val="00415B64"/>
    <w:rsid w:val="0041600D"/>
    <w:rsid w:val="004160C1"/>
    <w:rsid w:val="004161C2"/>
    <w:rsid w:val="0041672E"/>
    <w:rsid w:val="00416749"/>
    <w:rsid w:val="00416851"/>
    <w:rsid w:val="0041690D"/>
    <w:rsid w:val="004178E3"/>
    <w:rsid w:val="004202F3"/>
    <w:rsid w:val="00420592"/>
    <w:rsid w:val="004209CF"/>
    <w:rsid w:val="00421A7D"/>
    <w:rsid w:val="004221BE"/>
    <w:rsid w:val="004222F9"/>
    <w:rsid w:val="00422C72"/>
    <w:rsid w:val="00422F85"/>
    <w:rsid w:val="004235E1"/>
    <w:rsid w:val="004238B7"/>
    <w:rsid w:val="00424BE8"/>
    <w:rsid w:val="004258BA"/>
    <w:rsid w:val="00426852"/>
    <w:rsid w:val="00426BA2"/>
    <w:rsid w:val="00426CDE"/>
    <w:rsid w:val="00426EC2"/>
    <w:rsid w:val="00430109"/>
    <w:rsid w:val="00430BC8"/>
    <w:rsid w:val="00431248"/>
    <w:rsid w:val="004314A8"/>
    <w:rsid w:val="00431A58"/>
    <w:rsid w:val="00431AA6"/>
    <w:rsid w:val="0043204B"/>
    <w:rsid w:val="004322B3"/>
    <w:rsid w:val="004327C4"/>
    <w:rsid w:val="0043312C"/>
    <w:rsid w:val="00433341"/>
    <w:rsid w:val="00433A95"/>
    <w:rsid w:val="004345B9"/>
    <w:rsid w:val="00435247"/>
    <w:rsid w:val="00435C24"/>
    <w:rsid w:val="004360F1"/>
    <w:rsid w:val="00436164"/>
    <w:rsid w:val="0043670C"/>
    <w:rsid w:val="00436A27"/>
    <w:rsid w:val="00437C85"/>
    <w:rsid w:val="00437FA0"/>
    <w:rsid w:val="004408EA"/>
    <w:rsid w:val="004422D1"/>
    <w:rsid w:val="00442E75"/>
    <w:rsid w:val="00443390"/>
    <w:rsid w:val="0044385F"/>
    <w:rsid w:val="00443EB0"/>
    <w:rsid w:val="0044451E"/>
    <w:rsid w:val="00445661"/>
    <w:rsid w:val="00445B25"/>
    <w:rsid w:val="00445B84"/>
    <w:rsid w:val="0044786C"/>
    <w:rsid w:val="004478C8"/>
    <w:rsid w:val="00447C96"/>
    <w:rsid w:val="00450152"/>
    <w:rsid w:val="004505E2"/>
    <w:rsid w:val="004511A3"/>
    <w:rsid w:val="004516BE"/>
    <w:rsid w:val="004531E4"/>
    <w:rsid w:val="00453811"/>
    <w:rsid w:val="00453D17"/>
    <w:rsid w:val="00454265"/>
    <w:rsid w:val="004550CF"/>
    <w:rsid w:val="00455130"/>
    <w:rsid w:val="00455144"/>
    <w:rsid w:val="00455404"/>
    <w:rsid w:val="00455C8F"/>
    <w:rsid w:val="00455EF4"/>
    <w:rsid w:val="00456DF8"/>
    <w:rsid w:val="00456EC9"/>
    <w:rsid w:val="004571CF"/>
    <w:rsid w:val="00457449"/>
    <w:rsid w:val="00457C42"/>
    <w:rsid w:val="00460E03"/>
    <w:rsid w:val="004617ED"/>
    <w:rsid w:val="0046212F"/>
    <w:rsid w:val="00464363"/>
    <w:rsid w:val="00464A9A"/>
    <w:rsid w:val="00464CDB"/>
    <w:rsid w:val="00464DA2"/>
    <w:rsid w:val="0046560D"/>
    <w:rsid w:val="00465A1D"/>
    <w:rsid w:val="004673B7"/>
    <w:rsid w:val="00467BDB"/>
    <w:rsid w:val="00467F8E"/>
    <w:rsid w:val="00470C8B"/>
    <w:rsid w:val="00470E67"/>
    <w:rsid w:val="004710AD"/>
    <w:rsid w:val="004713BB"/>
    <w:rsid w:val="00471AE1"/>
    <w:rsid w:val="00471EC3"/>
    <w:rsid w:val="00472E72"/>
    <w:rsid w:val="00474161"/>
    <w:rsid w:val="0047424D"/>
    <w:rsid w:val="00474420"/>
    <w:rsid w:val="004746BF"/>
    <w:rsid w:val="00475472"/>
    <w:rsid w:val="004757EB"/>
    <w:rsid w:val="00477229"/>
    <w:rsid w:val="0047749D"/>
    <w:rsid w:val="0048003D"/>
    <w:rsid w:val="00481494"/>
    <w:rsid w:val="004819CE"/>
    <w:rsid w:val="00481BDA"/>
    <w:rsid w:val="0048284F"/>
    <w:rsid w:val="00483BE8"/>
    <w:rsid w:val="00483C91"/>
    <w:rsid w:val="004846CD"/>
    <w:rsid w:val="00484A8C"/>
    <w:rsid w:val="004850E4"/>
    <w:rsid w:val="00485FBD"/>
    <w:rsid w:val="004861E7"/>
    <w:rsid w:val="004867F7"/>
    <w:rsid w:val="00486EE9"/>
    <w:rsid w:val="004878C7"/>
    <w:rsid w:val="00487FEE"/>
    <w:rsid w:val="004902F1"/>
    <w:rsid w:val="00490E7B"/>
    <w:rsid w:val="00492048"/>
    <w:rsid w:val="00495671"/>
    <w:rsid w:val="00495C0D"/>
    <w:rsid w:val="00495E0C"/>
    <w:rsid w:val="0049617B"/>
    <w:rsid w:val="00496470"/>
    <w:rsid w:val="00497546"/>
    <w:rsid w:val="00497A42"/>
    <w:rsid w:val="004A0387"/>
    <w:rsid w:val="004A0469"/>
    <w:rsid w:val="004A0928"/>
    <w:rsid w:val="004A117B"/>
    <w:rsid w:val="004A13D1"/>
    <w:rsid w:val="004A17E2"/>
    <w:rsid w:val="004A1FD3"/>
    <w:rsid w:val="004A2990"/>
    <w:rsid w:val="004A2E5D"/>
    <w:rsid w:val="004A3619"/>
    <w:rsid w:val="004A3708"/>
    <w:rsid w:val="004A44CA"/>
    <w:rsid w:val="004A4EF4"/>
    <w:rsid w:val="004A4EF5"/>
    <w:rsid w:val="004A510F"/>
    <w:rsid w:val="004A577D"/>
    <w:rsid w:val="004A579E"/>
    <w:rsid w:val="004A6AFE"/>
    <w:rsid w:val="004A6CA7"/>
    <w:rsid w:val="004A757B"/>
    <w:rsid w:val="004B06DD"/>
    <w:rsid w:val="004B0D86"/>
    <w:rsid w:val="004B2D77"/>
    <w:rsid w:val="004B32D8"/>
    <w:rsid w:val="004B3A97"/>
    <w:rsid w:val="004B42C0"/>
    <w:rsid w:val="004B683C"/>
    <w:rsid w:val="004B72AB"/>
    <w:rsid w:val="004B7886"/>
    <w:rsid w:val="004B792B"/>
    <w:rsid w:val="004C0401"/>
    <w:rsid w:val="004C0AA6"/>
    <w:rsid w:val="004C11B7"/>
    <w:rsid w:val="004C1670"/>
    <w:rsid w:val="004C1951"/>
    <w:rsid w:val="004C19C4"/>
    <w:rsid w:val="004C5617"/>
    <w:rsid w:val="004C56FC"/>
    <w:rsid w:val="004C59D6"/>
    <w:rsid w:val="004C64B6"/>
    <w:rsid w:val="004C6698"/>
    <w:rsid w:val="004C6C3F"/>
    <w:rsid w:val="004D039A"/>
    <w:rsid w:val="004D0CD0"/>
    <w:rsid w:val="004D21FA"/>
    <w:rsid w:val="004D26E7"/>
    <w:rsid w:val="004D2C66"/>
    <w:rsid w:val="004D3002"/>
    <w:rsid w:val="004D3041"/>
    <w:rsid w:val="004D3655"/>
    <w:rsid w:val="004D3EFD"/>
    <w:rsid w:val="004D556C"/>
    <w:rsid w:val="004D5ABD"/>
    <w:rsid w:val="004D5BD5"/>
    <w:rsid w:val="004D61B9"/>
    <w:rsid w:val="004D77C4"/>
    <w:rsid w:val="004E0D4E"/>
    <w:rsid w:val="004E138A"/>
    <w:rsid w:val="004E21DD"/>
    <w:rsid w:val="004E3133"/>
    <w:rsid w:val="004E39E6"/>
    <w:rsid w:val="004E473E"/>
    <w:rsid w:val="004E486F"/>
    <w:rsid w:val="004E4E2A"/>
    <w:rsid w:val="004E564D"/>
    <w:rsid w:val="004E592C"/>
    <w:rsid w:val="004E5CD7"/>
    <w:rsid w:val="004E62EB"/>
    <w:rsid w:val="004E641A"/>
    <w:rsid w:val="004E67D4"/>
    <w:rsid w:val="004E6B4B"/>
    <w:rsid w:val="004E7F68"/>
    <w:rsid w:val="004F1F19"/>
    <w:rsid w:val="004F1FE2"/>
    <w:rsid w:val="004F292A"/>
    <w:rsid w:val="004F33B9"/>
    <w:rsid w:val="004F3E5B"/>
    <w:rsid w:val="004F40D7"/>
    <w:rsid w:val="004F4958"/>
    <w:rsid w:val="004F4EAA"/>
    <w:rsid w:val="004F632F"/>
    <w:rsid w:val="004F7782"/>
    <w:rsid w:val="004F78EC"/>
    <w:rsid w:val="005002E2"/>
    <w:rsid w:val="005002E5"/>
    <w:rsid w:val="005003F5"/>
    <w:rsid w:val="00500475"/>
    <w:rsid w:val="0050095C"/>
    <w:rsid w:val="00500AA5"/>
    <w:rsid w:val="005011A9"/>
    <w:rsid w:val="005011AD"/>
    <w:rsid w:val="00501217"/>
    <w:rsid w:val="0050220D"/>
    <w:rsid w:val="00503C62"/>
    <w:rsid w:val="00503DE6"/>
    <w:rsid w:val="00504371"/>
    <w:rsid w:val="0050473F"/>
    <w:rsid w:val="00504751"/>
    <w:rsid w:val="00504CBE"/>
    <w:rsid w:val="00505647"/>
    <w:rsid w:val="0050615F"/>
    <w:rsid w:val="005065C1"/>
    <w:rsid w:val="00506A68"/>
    <w:rsid w:val="00506B2F"/>
    <w:rsid w:val="005073E7"/>
    <w:rsid w:val="0050780A"/>
    <w:rsid w:val="00507926"/>
    <w:rsid w:val="00510622"/>
    <w:rsid w:val="00510646"/>
    <w:rsid w:val="00510809"/>
    <w:rsid w:val="00510FFB"/>
    <w:rsid w:val="005121BC"/>
    <w:rsid w:val="00512CF4"/>
    <w:rsid w:val="005142E2"/>
    <w:rsid w:val="0051453F"/>
    <w:rsid w:val="005150C2"/>
    <w:rsid w:val="005154CB"/>
    <w:rsid w:val="0051555F"/>
    <w:rsid w:val="0051627E"/>
    <w:rsid w:val="0051658F"/>
    <w:rsid w:val="005166F9"/>
    <w:rsid w:val="00517036"/>
    <w:rsid w:val="00517602"/>
    <w:rsid w:val="00517D0F"/>
    <w:rsid w:val="00520075"/>
    <w:rsid w:val="00520856"/>
    <w:rsid w:val="00521013"/>
    <w:rsid w:val="00521110"/>
    <w:rsid w:val="00521409"/>
    <w:rsid w:val="00521DBB"/>
    <w:rsid w:val="00521E7D"/>
    <w:rsid w:val="005220E2"/>
    <w:rsid w:val="00522311"/>
    <w:rsid w:val="005230D1"/>
    <w:rsid w:val="00523451"/>
    <w:rsid w:val="00523A59"/>
    <w:rsid w:val="00523BB4"/>
    <w:rsid w:val="00523CAC"/>
    <w:rsid w:val="00523D5C"/>
    <w:rsid w:val="00524A47"/>
    <w:rsid w:val="00524C92"/>
    <w:rsid w:val="0052547D"/>
    <w:rsid w:val="00525AAF"/>
    <w:rsid w:val="005265C5"/>
    <w:rsid w:val="00527039"/>
    <w:rsid w:val="005279E1"/>
    <w:rsid w:val="005313B4"/>
    <w:rsid w:val="00533791"/>
    <w:rsid w:val="005344A3"/>
    <w:rsid w:val="00534A2F"/>
    <w:rsid w:val="00535836"/>
    <w:rsid w:val="00535F4A"/>
    <w:rsid w:val="00536FBF"/>
    <w:rsid w:val="005370D0"/>
    <w:rsid w:val="00537213"/>
    <w:rsid w:val="005379CD"/>
    <w:rsid w:val="005404F9"/>
    <w:rsid w:val="00541082"/>
    <w:rsid w:val="005413F9"/>
    <w:rsid w:val="005416A9"/>
    <w:rsid w:val="00542CB0"/>
    <w:rsid w:val="005443FE"/>
    <w:rsid w:val="00544A64"/>
    <w:rsid w:val="00544CF6"/>
    <w:rsid w:val="00547225"/>
    <w:rsid w:val="0054731A"/>
    <w:rsid w:val="00547403"/>
    <w:rsid w:val="00547B10"/>
    <w:rsid w:val="00547C8B"/>
    <w:rsid w:val="00547F0F"/>
    <w:rsid w:val="00550099"/>
    <w:rsid w:val="0055129C"/>
    <w:rsid w:val="005513CD"/>
    <w:rsid w:val="00553750"/>
    <w:rsid w:val="00553C01"/>
    <w:rsid w:val="0055482A"/>
    <w:rsid w:val="00554A19"/>
    <w:rsid w:val="00554D12"/>
    <w:rsid w:val="00554FC1"/>
    <w:rsid w:val="00556163"/>
    <w:rsid w:val="0055679C"/>
    <w:rsid w:val="0055680D"/>
    <w:rsid w:val="00556C8D"/>
    <w:rsid w:val="00556CA8"/>
    <w:rsid w:val="005602E7"/>
    <w:rsid w:val="00561740"/>
    <w:rsid w:val="00561AC6"/>
    <w:rsid w:val="00561CD2"/>
    <w:rsid w:val="00562954"/>
    <w:rsid w:val="005634F5"/>
    <w:rsid w:val="005638D7"/>
    <w:rsid w:val="00563ABF"/>
    <w:rsid w:val="00563B13"/>
    <w:rsid w:val="00564E00"/>
    <w:rsid w:val="00564F82"/>
    <w:rsid w:val="00565995"/>
    <w:rsid w:val="00566356"/>
    <w:rsid w:val="00566B5A"/>
    <w:rsid w:val="00566C70"/>
    <w:rsid w:val="0056729F"/>
    <w:rsid w:val="005674AE"/>
    <w:rsid w:val="005675D1"/>
    <w:rsid w:val="00567806"/>
    <w:rsid w:val="005702FD"/>
    <w:rsid w:val="00571671"/>
    <w:rsid w:val="00571882"/>
    <w:rsid w:val="00571FC8"/>
    <w:rsid w:val="00572349"/>
    <w:rsid w:val="005745FE"/>
    <w:rsid w:val="00574A83"/>
    <w:rsid w:val="00574B98"/>
    <w:rsid w:val="00574F39"/>
    <w:rsid w:val="00576644"/>
    <w:rsid w:val="005775F1"/>
    <w:rsid w:val="00577848"/>
    <w:rsid w:val="00577E18"/>
    <w:rsid w:val="005801B5"/>
    <w:rsid w:val="00580FDB"/>
    <w:rsid w:val="0058108A"/>
    <w:rsid w:val="005830D2"/>
    <w:rsid w:val="00583313"/>
    <w:rsid w:val="00583374"/>
    <w:rsid w:val="00583838"/>
    <w:rsid w:val="005843CC"/>
    <w:rsid w:val="005847C4"/>
    <w:rsid w:val="005868B7"/>
    <w:rsid w:val="00587239"/>
    <w:rsid w:val="00590322"/>
    <w:rsid w:val="0059060E"/>
    <w:rsid w:val="00590F0B"/>
    <w:rsid w:val="00590F56"/>
    <w:rsid w:val="005917D0"/>
    <w:rsid w:val="00591C82"/>
    <w:rsid w:val="00592430"/>
    <w:rsid w:val="005932D3"/>
    <w:rsid w:val="005939F2"/>
    <w:rsid w:val="00594C84"/>
    <w:rsid w:val="005951F0"/>
    <w:rsid w:val="00595827"/>
    <w:rsid w:val="00595FC3"/>
    <w:rsid w:val="005963E0"/>
    <w:rsid w:val="005963EF"/>
    <w:rsid w:val="00596545"/>
    <w:rsid w:val="0059655F"/>
    <w:rsid w:val="00596B7E"/>
    <w:rsid w:val="005A0080"/>
    <w:rsid w:val="005A00BC"/>
    <w:rsid w:val="005A1218"/>
    <w:rsid w:val="005A1542"/>
    <w:rsid w:val="005A16F9"/>
    <w:rsid w:val="005A1925"/>
    <w:rsid w:val="005A26E1"/>
    <w:rsid w:val="005A27B1"/>
    <w:rsid w:val="005A2D9A"/>
    <w:rsid w:val="005A32CA"/>
    <w:rsid w:val="005A3D34"/>
    <w:rsid w:val="005A42C5"/>
    <w:rsid w:val="005A4568"/>
    <w:rsid w:val="005A4824"/>
    <w:rsid w:val="005A539B"/>
    <w:rsid w:val="005A58E0"/>
    <w:rsid w:val="005A6151"/>
    <w:rsid w:val="005A6338"/>
    <w:rsid w:val="005A6B12"/>
    <w:rsid w:val="005A6BAD"/>
    <w:rsid w:val="005A737D"/>
    <w:rsid w:val="005A7C22"/>
    <w:rsid w:val="005A7C3F"/>
    <w:rsid w:val="005B0390"/>
    <w:rsid w:val="005B097E"/>
    <w:rsid w:val="005B1862"/>
    <w:rsid w:val="005B1C11"/>
    <w:rsid w:val="005B26B0"/>
    <w:rsid w:val="005B2B13"/>
    <w:rsid w:val="005B3A6C"/>
    <w:rsid w:val="005B3C3D"/>
    <w:rsid w:val="005B5026"/>
    <w:rsid w:val="005B58FC"/>
    <w:rsid w:val="005B5CF1"/>
    <w:rsid w:val="005B5D70"/>
    <w:rsid w:val="005B5E62"/>
    <w:rsid w:val="005B60E9"/>
    <w:rsid w:val="005B6DF9"/>
    <w:rsid w:val="005B7B5E"/>
    <w:rsid w:val="005B7FB1"/>
    <w:rsid w:val="005C09D9"/>
    <w:rsid w:val="005C1728"/>
    <w:rsid w:val="005C19CB"/>
    <w:rsid w:val="005C1EE4"/>
    <w:rsid w:val="005C1FF9"/>
    <w:rsid w:val="005C4736"/>
    <w:rsid w:val="005C50DA"/>
    <w:rsid w:val="005C5787"/>
    <w:rsid w:val="005C5D26"/>
    <w:rsid w:val="005C5E45"/>
    <w:rsid w:val="005C6122"/>
    <w:rsid w:val="005C69B5"/>
    <w:rsid w:val="005C6CE2"/>
    <w:rsid w:val="005C6EBC"/>
    <w:rsid w:val="005C7707"/>
    <w:rsid w:val="005D01BA"/>
    <w:rsid w:val="005D094D"/>
    <w:rsid w:val="005D0DCC"/>
    <w:rsid w:val="005D12D8"/>
    <w:rsid w:val="005D1AF8"/>
    <w:rsid w:val="005D227A"/>
    <w:rsid w:val="005D2B7A"/>
    <w:rsid w:val="005D320D"/>
    <w:rsid w:val="005D3504"/>
    <w:rsid w:val="005D4FD1"/>
    <w:rsid w:val="005D5408"/>
    <w:rsid w:val="005D545D"/>
    <w:rsid w:val="005D5BD6"/>
    <w:rsid w:val="005D5FAA"/>
    <w:rsid w:val="005D6139"/>
    <w:rsid w:val="005D6468"/>
    <w:rsid w:val="005D721F"/>
    <w:rsid w:val="005D78C6"/>
    <w:rsid w:val="005D78DD"/>
    <w:rsid w:val="005D78F9"/>
    <w:rsid w:val="005D7D4C"/>
    <w:rsid w:val="005D7DFE"/>
    <w:rsid w:val="005E03F5"/>
    <w:rsid w:val="005E050E"/>
    <w:rsid w:val="005E1261"/>
    <w:rsid w:val="005E1B8E"/>
    <w:rsid w:val="005E29B6"/>
    <w:rsid w:val="005E2B22"/>
    <w:rsid w:val="005E2BB8"/>
    <w:rsid w:val="005E3039"/>
    <w:rsid w:val="005E3B23"/>
    <w:rsid w:val="005E4470"/>
    <w:rsid w:val="005E4513"/>
    <w:rsid w:val="005E46F3"/>
    <w:rsid w:val="005E4768"/>
    <w:rsid w:val="005E499C"/>
    <w:rsid w:val="005E4A6C"/>
    <w:rsid w:val="005E506F"/>
    <w:rsid w:val="005E5585"/>
    <w:rsid w:val="005E6869"/>
    <w:rsid w:val="005E6CD8"/>
    <w:rsid w:val="005E72AB"/>
    <w:rsid w:val="005E75D1"/>
    <w:rsid w:val="005E78CB"/>
    <w:rsid w:val="005F007F"/>
    <w:rsid w:val="005F0535"/>
    <w:rsid w:val="005F1833"/>
    <w:rsid w:val="005F2906"/>
    <w:rsid w:val="005F3313"/>
    <w:rsid w:val="005F38E4"/>
    <w:rsid w:val="005F40B7"/>
    <w:rsid w:val="005F45AD"/>
    <w:rsid w:val="005F59EF"/>
    <w:rsid w:val="005F5D5D"/>
    <w:rsid w:val="005F6193"/>
    <w:rsid w:val="005F65F7"/>
    <w:rsid w:val="005F6616"/>
    <w:rsid w:val="005F67B0"/>
    <w:rsid w:val="005F69DF"/>
    <w:rsid w:val="005F746B"/>
    <w:rsid w:val="005F75ED"/>
    <w:rsid w:val="005F79A7"/>
    <w:rsid w:val="00600F5B"/>
    <w:rsid w:val="0060116E"/>
    <w:rsid w:val="00601270"/>
    <w:rsid w:val="00601334"/>
    <w:rsid w:val="00601461"/>
    <w:rsid w:val="00601B95"/>
    <w:rsid w:val="006036FD"/>
    <w:rsid w:val="00603F3D"/>
    <w:rsid w:val="00604202"/>
    <w:rsid w:val="006047BC"/>
    <w:rsid w:val="00605C36"/>
    <w:rsid w:val="006062ED"/>
    <w:rsid w:val="006068D9"/>
    <w:rsid w:val="00607E36"/>
    <w:rsid w:val="006116AC"/>
    <w:rsid w:val="0061198E"/>
    <w:rsid w:val="006144A2"/>
    <w:rsid w:val="00614941"/>
    <w:rsid w:val="00614FA7"/>
    <w:rsid w:val="00615111"/>
    <w:rsid w:val="0061571A"/>
    <w:rsid w:val="00615B10"/>
    <w:rsid w:val="00615F7F"/>
    <w:rsid w:val="006173BB"/>
    <w:rsid w:val="0061756B"/>
    <w:rsid w:val="00617CCB"/>
    <w:rsid w:val="00620D98"/>
    <w:rsid w:val="00620F35"/>
    <w:rsid w:val="00622F01"/>
    <w:rsid w:val="006230B9"/>
    <w:rsid w:val="006234A0"/>
    <w:rsid w:val="0062391F"/>
    <w:rsid w:val="00623990"/>
    <w:rsid w:val="00623B17"/>
    <w:rsid w:val="006245C1"/>
    <w:rsid w:val="006248F3"/>
    <w:rsid w:val="0062522B"/>
    <w:rsid w:val="00625CC9"/>
    <w:rsid w:val="00627051"/>
    <w:rsid w:val="006279F7"/>
    <w:rsid w:val="0063099D"/>
    <w:rsid w:val="00631D84"/>
    <w:rsid w:val="006320B4"/>
    <w:rsid w:val="0063320B"/>
    <w:rsid w:val="0063433E"/>
    <w:rsid w:val="00636EEF"/>
    <w:rsid w:val="00637AB6"/>
    <w:rsid w:val="00640633"/>
    <w:rsid w:val="00640A8A"/>
    <w:rsid w:val="00640E8E"/>
    <w:rsid w:val="00641558"/>
    <w:rsid w:val="00641805"/>
    <w:rsid w:val="00641C7B"/>
    <w:rsid w:val="0064291A"/>
    <w:rsid w:val="006429D0"/>
    <w:rsid w:val="00642AA5"/>
    <w:rsid w:val="00643080"/>
    <w:rsid w:val="00643597"/>
    <w:rsid w:val="006439C3"/>
    <w:rsid w:val="00643FF3"/>
    <w:rsid w:val="0064491E"/>
    <w:rsid w:val="00646541"/>
    <w:rsid w:val="00646CD3"/>
    <w:rsid w:val="00646DA5"/>
    <w:rsid w:val="006472EC"/>
    <w:rsid w:val="00647687"/>
    <w:rsid w:val="0065039A"/>
    <w:rsid w:val="0065179A"/>
    <w:rsid w:val="00651BAB"/>
    <w:rsid w:val="006528BE"/>
    <w:rsid w:val="00652B9A"/>
    <w:rsid w:val="00654036"/>
    <w:rsid w:val="006546C0"/>
    <w:rsid w:val="00655FAA"/>
    <w:rsid w:val="00657082"/>
    <w:rsid w:val="00657BB8"/>
    <w:rsid w:val="00657E2F"/>
    <w:rsid w:val="0066051C"/>
    <w:rsid w:val="00660731"/>
    <w:rsid w:val="00660958"/>
    <w:rsid w:val="00660F80"/>
    <w:rsid w:val="00661370"/>
    <w:rsid w:val="0066159F"/>
    <w:rsid w:val="00661A0F"/>
    <w:rsid w:val="00664B7F"/>
    <w:rsid w:val="00665AA4"/>
    <w:rsid w:val="00665CDF"/>
    <w:rsid w:val="006669C6"/>
    <w:rsid w:val="00666B5D"/>
    <w:rsid w:val="00667B70"/>
    <w:rsid w:val="00667C45"/>
    <w:rsid w:val="006702A2"/>
    <w:rsid w:val="00670982"/>
    <w:rsid w:val="00670EB0"/>
    <w:rsid w:val="006719CD"/>
    <w:rsid w:val="00671B26"/>
    <w:rsid w:val="00672A1A"/>
    <w:rsid w:val="00672AA3"/>
    <w:rsid w:val="0067394C"/>
    <w:rsid w:val="00674930"/>
    <w:rsid w:val="00674987"/>
    <w:rsid w:val="00674A47"/>
    <w:rsid w:val="00674BD3"/>
    <w:rsid w:val="00676D8A"/>
    <w:rsid w:val="00682B0E"/>
    <w:rsid w:val="00683111"/>
    <w:rsid w:val="00683C2C"/>
    <w:rsid w:val="0068489A"/>
    <w:rsid w:val="0068553F"/>
    <w:rsid w:val="006858E0"/>
    <w:rsid w:val="0068598A"/>
    <w:rsid w:val="00685CD9"/>
    <w:rsid w:val="006861D4"/>
    <w:rsid w:val="00686F13"/>
    <w:rsid w:val="00686FFC"/>
    <w:rsid w:val="006871A2"/>
    <w:rsid w:val="006905F1"/>
    <w:rsid w:val="00691067"/>
    <w:rsid w:val="0069120E"/>
    <w:rsid w:val="00692167"/>
    <w:rsid w:val="0069312E"/>
    <w:rsid w:val="00694F50"/>
    <w:rsid w:val="006954A3"/>
    <w:rsid w:val="006961E9"/>
    <w:rsid w:val="006966F9"/>
    <w:rsid w:val="006966FA"/>
    <w:rsid w:val="00696C97"/>
    <w:rsid w:val="0069720A"/>
    <w:rsid w:val="006972AE"/>
    <w:rsid w:val="006973D7"/>
    <w:rsid w:val="006A0330"/>
    <w:rsid w:val="006A077B"/>
    <w:rsid w:val="006A092F"/>
    <w:rsid w:val="006A155F"/>
    <w:rsid w:val="006A1E26"/>
    <w:rsid w:val="006A25CF"/>
    <w:rsid w:val="006A2CF3"/>
    <w:rsid w:val="006A344A"/>
    <w:rsid w:val="006A35B3"/>
    <w:rsid w:val="006A35F7"/>
    <w:rsid w:val="006A3852"/>
    <w:rsid w:val="006A4051"/>
    <w:rsid w:val="006A4205"/>
    <w:rsid w:val="006A63FA"/>
    <w:rsid w:val="006A673B"/>
    <w:rsid w:val="006A6860"/>
    <w:rsid w:val="006A6A7A"/>
    <w:rsid w:val="006A73A4"/>
    <w:rsid w:val="006A7992"/>
    <w:rsid w:val="006B0B4C"/>
    <w:rsid w:val="006B0FF4"/>
    <w:rsid w:val="006B10BF"/>
    <w:rsid w:val="006B1211"/>
    <w:rsid w:val="006B156E"/>
    <w:rsid w:val="006B15AD"/>
    <w:rsid w:val="006B18BC"/>
    <w:rsid w:val="006B248D"/>
    <w:rsid w:val="006B2551"/>
    <w:rsid w:val="006B2C90"/>
    <w:rsid w:val="006B30E5"/>
    <w:rsid w:val="006B3291"/>
    <w:rsid w:val="006B37F7"/>
    <w:rsid w:val="006B4AE4"/>
    <w:rsid w:val="006B4EBE"/>
    <w:rsid w:val="006B4FC2"/>
    <w:rsid w:val="006B57A3"/>
    <w:rsid w:val="006B6221"/>
    <w:rsid w:val="006B6F2B"/>
    <w:rsid w:val="006C07CC"/>
    <w:rsid w:val="006C0BE9"/>
    <w:rsid w:val="006C130F"/>
    <w:rsid w:val="006C148B"/>
    <w:rsid w:val="006C1549"/>
    <w:rsid w:val="006C273A"/>
    <w:rsid w:val="006C2D0F"/>
    <w:rsid w:val="006C42EB"/>
    <w:rsid w:val="006C4A1D"/>
    <w:rsid w:val="006C4A36"/>
    <w:rsid w:val="006C567F"/>
    <w:rsid w:val="006C5C6D"/>
    <w:rsid w:val="006C69A7"/>
    <w:rsid w:val="006C6C92"/>
    <w:rsid w:val="006C7281"/>
    <w:rsid w:val="006D0D7F"/>
    <w:rsid w:val="006D0E2F"/>
    <w:rsid w:val="006D1540"/>
    <w:rsid w:val="006D3D08"/>
    <w:rsid w:val="006D3E30"/>
    <w:rsid w:val="006D4242"/>
    <w:rsid w:val="006D43D3"/>
    <w:rsid w:val="006D54E3"/>
    <w:rsid w:val="006D5628"/>
    <w:rsid w:val="006E0A85"/>
    <w:rsid w:val="006E0D25"/>
    <w:rsid w:val="006E1713"/>
    <w:rsid w:val="006E2199"/>
    <w:rsid w:val="006E296B"/>
    <w:rsid w:val="006E34AC"/>
    <w:rsid w:val="006E3FE4"/>
    <w:rsid w:val="006E5442"/>
    <w:rsid w:val="006E5CE1"/>
    <w:rsid w:val="006E636F"/>
    <w:rsid w:val="006E6AFA"/>
    <w:rsid w:val="006E705C"/>
    <w:rsid w:val="006E7E9A"/>
    <w:rsid w:val="006F02D4"/>
    <w:rsid w:val="006F0690"/>
    <w:rsid w:val="006F0728"/>
    <w:rsid w:val="006F0B25"/>
    <w:rsid w:val="006F19CA"/>
    <w:rsid w:val="006F1B0B"/>
    <w:rsid w:val="006F1D1B"/>
    <w:rsid w:val="006F1DCD"/>
    <w:rsid w:val="006F1E2E"/>
    <w:rsid w:val="006F2877"/>
    <w:rsid w:val="006F2A7B"/>
    <w:rsid w:val="006F2BB7"/>
    <w:rsid w:val="006F2D17"/>
    <w:rsid w:val="006F3107"/>
    <w:rsid w:val="006F34DC"/>
    <w:rsid w:val="006F3B8F"/>
    <w:rsid w:val="006F419B"/>
    <w:rsid w:val="006F4EFB"/>
    <w:rsid w:val="006F56FE"/>
    <w:rsid w:val="006F6489"/>
    <w:rsid w:val="006F68EC"/>
    <w:rsid w:val="006F72D4"/>
    <w:rsid w:val="006F7383"/>
    <w:rsid w:val="006F7F6B"/>
    <w:rsid w:val="007000BA"/>
    <w:rsid w:val="00700D4A"/>
    <w:rsid w:val="00700D5C"/>
    <w:rsid w:val="00700F72"/>
    <w:rsid w:val="007013C6"/>
    <w:rsid w:val="00701607"/>
    <w:rsid w:val="0070317A"/>
    <w:rsid w:val="007034C7"/>
    <w:rsid w:val="0070456F"/>
    <w:rsid w:val="007046EE"/>
    <w:rsid w:val="007049C9"/>
    <w:rsid w:val="00705430"/>
    <w:rsid w:val="00705461"/>
    <w:rsid w:val="007057A5"/>
    <w:rsid w:val="007078C6"/>
    <w:rsid w:val="00707C38"/>
    <w:rsid w:val="0071017C"/>
    <w:rsid w:val="00711E84"/>
    <w:rsid w:val="007120AA"/>
    <w:rsid w:val="007122A7"/>
    <w:rsid w:val="00712F0D"/>
    <w:rsid w:val="007138F1"/>
    <w:rsid w:val="00713C95"/>
    <w:rsid w:val="0071535F"/>
    <w:rsid w:val="007153A2"/>
    <w:rsid w:val="00716D14"/>
    <w:rsid w:val="00717D06"/>
    <w:rsid w:val="007202B4"/>
    <w:rsid w:val="0072053A"/>
    <w:rsid w:val="0072298A"/>
    <w:rsid w:val="00722E0F"/>
    <w:rsid w:val="0072388E"/>
    <w:rsid w:val="00723CAA"/>
    <w:rsid w:val="00723D91"/>
    <w:rsid w:val="00724A90"/>
    <w:rsid w:val="00725481"/>
    <w:rsid w:val="0072630E"/>
    <w:rsid w:val="00726483"/>
    <w:rsid w:val="00726765"/>
    <w:rsid w:val="00726F54"/>
    <w:rsid w:val="007275C3"/>
    <w:rsid w:val="00727A63"/>
    <w:rsid w:val="00727A79"/>
    <w:rsid w:val="00730CBD"/>
    <w:rsid w:val="00730D01"/>
    <w:rsid w:val="007311EE"/>
    <w:rsid w:val="0073234E"/>
    <w:rsid w:val="00732679"/>
    <w:rsid w:val="00733D31"/>
    <w:rsid w:val="00733D41"/>
    <w:rsid w:val="00733E4A"/>
    <w:rsid w:val="007344B5"/>
    <w:rsid w:val="00734A93"/>
    <w:rsid w:val="00734E81"/>
    <w:rsid w:val="007359E0"/>
    <w:rsid w:val="00735BE1"/>
    <w:rsid w:val="00735C76"/>
    <w:rsid w:val="00736AB8"/>
    <w:rsid w:val="00737720"/>
    <w:rsid w:val="00737B08"/>
    <w:rsid w:val="00737C93"/>
    <w:rsid w:val="007407C6"/>
    <w:rsid w:val="00741455"/>
    <w:rsid w:val="00741E2B"/>
    <w:rsid w:val="00742850"/>
    <w:rsid w:val="00742882"/>
    <w:rsid w:val="00742D5B"/>
    <w:rsid w:val="00742E5B"/>
    <w:rsid w:val="007430CD"/>
    <w:rsid w:val="00743D88"/>
    <w:rsid w:val="00744583"/>
    <w:rsid w:val="00745109"/>
    <w:rsid w:val="007452CE"/>
    <w:rsid w:val="00745C29"/>
    <w:rsid w:val="0074609E"/>
    <w:rsid w:val="00746745"/>
    <w:rsid w:val="00746A21"/>
    <w:rsid w:val="00746D5F"/>
    <w:rsid w:val="00747A59"/>
    <w:rsid w:val="007500E8"/>
    <w:rsid w:val="00750112"/>
    <w:rsid w:val="00751927"/>
    <w:rsid w:val="00751D8F"/>
    <w:rsid w:val="00752050"/>
    <w:rsid w:val="007520BB"/>
    <w:rsid w:val="007523A6"/>
    <w:rsid w:val="00752600"/>
    <w:rsid w:val="00752CEB"/>
    <w:rsid w:val="0075347A"/>
    <w:rsid w:val="00753508"/>
    <w:rsid w:val="0075399A"/>
    <w:rsid w:val="0075436D"/>
    <w:rsid w:val="00754462"/>
    <w:rsid w:val="00754CD4"/>
    <w:rsid w:val="007550C8"/>
    <w:rsid w:val="00755110"/>
    <w:rsid w:val="00755C76"/>
    <w:rsid w:val="00756BAB"/>
    <w:rsid w:val="007603BE"/>
    <w:rsid w:val="00760783"/>
    <w:rsid w:val="00760FDB"/>
    <w:rsid w:val="00760FED"/>
    <w:rsid w:val="0076160F"/>
    <w:rsid w:val="0076283E"/>
    <w:rsid w:val="00762B87"/>
    <w:rsid w:val="007634D0"/>
    <w:rsid w:val="0076373A"/>
    <w:rsid w:val="0076446B"/>
    <w:rsid w:val="0076490F"/>
    <w:rsid w:val="00765444"/>
    <w:rsid w:val="00766627"/>
    <w:rsid w:val="00767071"/>
    <w:rsid w:val="007675F8"/>
    <w:rsid w:val="00770F2E"/>
    <w:rsid w:val="00771505"/>
    <w:rsid w:val="00771582"/>
    <w:rsid w:val="00771710"/>
    <w:rsid w:val="00771CCC"/>
    <w:rsid w:val="00772521"/>
    <w:rsid w:val="00772A2C"/>
    <w:rsid w:val="00772AF0"/>
    <w:rsid w:val="0077399C"/>
    <w:rsid w:val="00774044"/>
    <w:rsid w:val="007746D1"/>
    <w:rsid w:val="007750C3"/>
    <w:rsid w:val="00775217"/>
    <w:rsid w:val="007752CD"/>
    <w:rsid w:val="00775B37"/>
    <w:rsid w:val="00775B39"/>
    <w:rsid w:val="00775BD5"/>
    <w:rsid w:val="007760CC"/>
    <w:rsid w:val="00776CD7"/>
    <w:rsid w:val="00777081"/>
    <w:rsid w:val="00777D7F"/>
    <w:rsid w:val="00780574"/>
    <w:rsid w:val="007811E1"/>
    <w:rsid w:val="0078130F"/>
    <w:rsid w:val="00781CE9"/>
    <w:rsid w:val="00781D35"/>
    <w:rsid w:val="007821E2"/>
    <w:rsid w:val="007827BA"/>
    <w:rsid w:val="0078292A"/>
    <w:rsid w:val="00783187"/>
    <w:rsid w:val="007837E0"/>
    <w:rsid w:val="00787946"/>
    <w:rsid w:val="007879DF"/>
    <w:rsid w:val="00787A95"/>
    <w:rsid w:val="00787B7A"/>
    <w:rsid w:val="00787D4E"/>
    <w:rsid w:val="007902AD"/>
    <w:rsid w:val="007903C5"/>
    <w:rsid w:val="00790EFE"/>
    <w:rsid w:val="00791539"/>
    <w:rsid w:val="007916DC"/>
    <w:rsid w:val="007919E4"/>
    <w:rsid w:val="0079288E"/>
    <w:rsid w:val="00792F43"/>
    <w:rsid w:val="007939E0"/>
    <w:rsid w:val="0079423C"/>
    <w:rsid w:val="0079458F"/>
    <w:rsid w:val="007946C4"/>
    <w:rsid w:val="007948CF"/>
    <w:rsid w:val="00794EAD"/>
    <w:rsid w:val="00794F49"/>
    <w:rsid w:val="0079545B"/>
    <w:rsid w:val="0079593F"/>
    <w:rsid w:val="00795B14"/>
    <w:rsid w:val="00795BA8"/>
    <w:rsid w:val="00795ED2"/>
    <w:rsid w:val="007968EF"/>
    <w:rsid w:val="00796BDD"/>
    <w:rsid w:val="00797411"/>
    <w:rsid w:val="007975BD"/>
    <w:rsid w:val="00797A69"/>
    <w:rsid w:val="007A1897"/>
    <w:rsid w:val="007A294B"/>
    <w:rsid w:val="007A34B8"/>
    <w:rsid w:val="007A3865"/>
    <w:rsid w:val="007A40DB"/>
    <w:rsid w:val="007A4263"/>
    <w:rsid w:val="007A4616"/>
    <w:rsid w:val="007A5219"/>
    <w:rsid w:val="007A5267"/>
    <w:rsid w:val="007A5E9D"/>
    <w:rsid w:val="007A6EF0"/>
    <w:rsid w:val="007A7622"/>
    <w:rsid w:val="007A77B7"/>
    <w:rsid w:val="007A7B6A"/>
    <w:rsid w:val="007A7C6A"/>
    <w:rsid w:val="007A7E9D"/>
    <w:rsid w:val="007B027E"/>
    <w:rsid w:val="007B0A94"/>
    <w:rsid w:val="007B1222"/>
    <w:rsid w:val="007B16BE"/>
    <w:rsid w:val="007B1FC0"/>
    <w:rsid w:val="007B2024"/>
    <w:rsid w:val="007B27CF"/>
    <w:rsid w:val="007B2EF3"/>
    <w:rsid w:val="007B2FD2"/>
    <w:rsid w:val="007B305C"/>
    <w:rsid w:val="007B31D0"/>
    <w:rsid w:val="007B4E5A"/>
    <w:rsid w:val="007B4EF4"/>
    <w:rsid w:val="007B5E50"/>
    <w:rsid w:val="007B5F2E"/>
    <w:rsid w:val="007B6186"/>
    <w:rsid w:val="007B728D"/>
    <w:rsid w:val="007B7650"/>
    <w:rsid w:val="007B77E3"/>
    <w:rsid w:val="007B79BB"/>
    <w:rsid w:val="007B7AC2"/>
    <w:rsid w:val="007C09DA"/>
    <w:rsid w:val="007C0C4C"/>
    <w:rsid w:val="007C30D8"/>
    <w:rsid w:val="007C3269"/>
    <w:rsid w:val="007C3421"/>
    <w:rsid w:val="007C3F6B"/>
    <w:rsid w:val="007C42CB"/>
    <w:rsid w:val="007C6198"/>
    <w:rsid w:val="007C6FF9"/>
    <w:rsid w:val="007C7D3C"/>
    <w:rsid w:val="007C7F03"/>
    <w:rsid w:val="007D161D"/>
    <w:rsid w:val="007D2894"/>
    <w:rsid w:val="007D2D45"/>
    <w:rsid w:val="007D30C7"/>
    <w:rsid w:val="007D35CA"/>
    <w:rsid w:val="007D3BA9"/>
    <w:rsid w:val="007D3C8B"/>
    <w:rsid w:val="007D3D25"/>
    <w:rsid w:val="007D3D5B"/>
    <w:rsid w:val="007D4338"/>
    <w:rsid w:val="007D6368"/>
    <w:rsid w:val="007D6F4B"/>
    <w:rsid w:val="007D74D6"/>
    <w:rsid w:val="007E0B03"/>
    <w:rsid w:val="007E0BFD"/>
    <w:rsid w:val="007E101C"/>
    <w:rsid w:val="007E1C3D"/>
    <w:rsid w:val="007E2492"/>
    <w:rsid w:val="007E2652"/>
    <w:rsid w:val="007E2A52"/>
    <w:rsid w:val="007E5288"/>
    <w:rsid w:val="007E53FC"/>
    <w:rsid w:val="007E5B33"/>
    <w:rsid w:val="007E604E"/>
    <w:rsid w:val="007E6454"/>
    <w:rsid w:val="007E72A8"/>
    <w:rsid w:val="007E7A4E"/>
    <w:rsid w:val="007F0187"/>
    <w:rsid w:val="007F0D98"/>
    <w:rsid w:val="007F2997"/>
    <w:rsid w:val="007F2D31"/>
    <w:rsid w:val="007F3064"/>
    <w:rsid w:val="007F30D3"/>
    <w:rsid w:val="007F3E92"/>
    <w:rsid w:val="007F5F5D"/>
    <w:rsid w:val="007F755A"/>
    <w:rsid w:val="007F773B"/>
    <w:rsid w:val="008004E8"/>
    <w:rsid w:val="00801A2F"/>
    <w:rsid w:val="00801D22"/>
    <w:rsid w:val="00801F36"/>
    <w:rsid w:val="00802E6D"/>
    <w:rsid w:val="00803081"/>
    <w:rsid w:val="0080341A"/>
    <w:rsid w:val="008040CE"/>
    <w:rsid w:val="008040E7"/>
    <w:rsid w:val="00804664"/>
    <w:rsid w:val="00805520"/>
    <w:rsid w:val="00805F7B"/>
    <w:rsid w:val="008064D6"/>
    <w:rsid w:val="0080742C"/>
    <w:rsid w:val="008101BB"/>
    <w:rsid w:val="008101C7"/>
    <w:rsid w:val="00811171"/>
    <w:rsid w:val="00811241"/>
    <w:rsid w:val="008118E5"/>
    <w:rsid w:val="008129DB"/>
    <w:rsid w:val="00813F16"/>
    <w:rsid w:val="00813FA3"/>
    <w:rsid w:val="00814188"/>
    <w:rsid w:val="008145F6"/>
    <w:rsid w:val="00815346"/>
    <w:rsid w:val="008155DD"/>
    <w:rsid w:val="00815D85"/>
    <w:rsid w:val="0081622E"/>
    <w:rsid w:val="00816D4C"/>
    <w:rsid w:val="008178FA"/>
    <w:rsid w:val="00817E33"/>
    <w:rsid w:val="0082034B"/>
    <w:rsid w:val="00821DF7"/>
    <w:rsid w:val="008225BB"/>
    <w:rsid w:val="008227FB"/>
    <w:rsid w:val="00823423"/>
    <w:rsid w:val="00823791"/>
    <w:rsid w:val="00823FEF"/>
    <w:rsid w:val="00824880"/>
    <w:rsid w:val="00824BB8"/>
    <w:rsid w:val="008250A7"/>
    <w:rsid w:val="0082552D"/>
    <w:rsid w:val="008257CA"/>
    <w:rsid w:val="00825DC4"/>
    <w:rsid w:val="0082675F"/>
    <w:rsid w:val="00826B98"/>
    <w:rsid w:val="00827396"/>
    <w:rsid w:val="008300CB"/>
    <w:rsid w:val="00830364"/>
    <w:rsid w:val="008307C5"/>
    <w:rsid w:val="00830948"/>
    <w:rsid w:val="00830C8C"/>
    <w:rsid w:val="00830F69"/>
    <w:rsid w:val="008310CF"/>
    <w:rsid w:val="008319B8"/>
    <w:rsid w:val="00832618"/>
    <w:rsid w:val="008327EF"/>
    <w:rsid w:val="00834BD5"/>
    <w:rsid w:val="00834D3E"/>
    <w:rsid w:val="00835D1F"/>
    <w:rsid w:val="00836834"/>
    <w:rsid w:val="00836A1E"/>
    <w:rsid w:val="00836A70"/>
    <w:rsid w:val="0083765A"/>
    <w:rsid w:val="00837D4F"/>
    <w:rsid w:val="0084071C"/>
    <w:rsid w:val="0084074B"/>
    <w:rsid w:val="00840F42"/>
    <w:rsid w:val="00841538"/>
    <w:rsid w:val="00841A86"/>
    <w:rsid w:val="00842360"/>
    <w:rsid w:val="00842686"/>
    <w:rsid w:val="0084331C"/>
    <w:rsid w:val="008434D0"/>
    <w:rsid w:val="00843894"/>
    <w:rsid w:val="0084576C"/>
    <w:rsid w:val="00846662"/>
    <w:rsid w:val="00846F01"/>
    <w:rsid w:val="008470C6"/>
    <w:rsid w:val="00847BC6"/>
    <w:rsid w:val="00850E0C"/>
    <w:rsid w:val="00853A3A"/>
    <w:rsid w:val="00854797"/>
    <w:rsid w:val="00854E22"/>
    <w:rsid w:val="00854E73"/>
    <w:rsid w:val="0085529A"/>
    <w:rsid w:val="00855471"/>
    <w:rsid w:val="00855521"/>
    <w:rsid w:val="008556C2"/>
    <w:rsid w:val="00855917"/>
    <w:rsid w:val="00855C6C"/>
    <w:rsid w:val="00856130"/>
    <w:rsid w:val="0085629D"/>
    <w:rsid w:val="008562A6"/>
    <w:rsid w:val="00856393"/>
    <w:rsid w:val="00857821"/>
    <w:rsid w:val="00857EA3"/>
    <w:rsid w:val="008608F8"/>
    <w:rsid w:val="00861E0D"/>
    <w:rsid w:val="00862173"/>
    <w:rsid w:val="00862421"/>
    <w:rsid w:val="00862975"/>
    <w:rsid w:val="008637C6"/>
    <w:rsid w:val="0086388C"/>
    <w:rsid w:val="00863BA5"/>
    <w:rsid w:val="00865429"/>
    <w:rsid w:val="0086619E"/>
    <w:rsid w:val="00866B70"/>
    <w:rsid w:val="00867046"/>
    <w:rsid w:val="00867C5F"/>
    <w:rsid w:val="00870067"/>
    <w:rsid w:val="00870075"/>
    <w:rsid w:val="00870566"/>
    <w:rsid w:val="00870A6C"/>
    <w:rsid w:val="00870C2B"/>
    <w:rsid w:val="00870C91"/>
    <w:rsid w:val="00871669"/>
    <w:rsid w:val="00871B84"/>
    <w:rsid w:val="00871E38"/>
    <w:rsid w:val="00872272"/>
    <w:rsid w:val="00872493"/>
    <w:rsid w:val="00873DEA"/>
    <w:rsid w:val="00874309"/>
    <w:rsid w:val="008743C9"/>
    <w:rsid w:val="0087451A"/>
    <w:rsid w:val="0087455C"/>
    <w:rsid w:val="008753BE"/>
    <w:rsid w:val="00876DE8"/>
    <w:rsid w:val="00876FA6"/>
    <w:rsid w:val="00877082"/>
    <w:rsid w:val="0087745A"/>
    <w:rsid w:val="00877D9E"/>
    <w:rsid w:val="0088069B"/>
    <w:rsid w:val="00880D3F"/>
    <w:rsid w:val="0088221E"/>
    <w:rsid w:val="00882363"/>
    <w:rsid w:val="00882590"/>
    <w:rsid w:val="00883443"/>
    <w:rsid w:val="008842D1"/>
    <w:rsid w:val="00884453"/>
    <w:rsid w:val="00884550"/>
    <w:rsid w:val="00886207"/>
    <w:rsid w:val="00886C32"/>
    <w:rsid w:val="00886E38"/>
    <w:rsid w:val="00887811"/>
    <w:rsid w:val="00887CD8"/>
    <w:rsid w:val="00890CB4"/>
    <w:rsid w:val="00890DA5"/>
    <w:rsid w:val="00891D2C"/>
    <w:rsid w:val="008926D2"/>
    <w:rsid w:val="00893A71"/>
    <w:rsid w:val="008943A3"/>
    <w:rsid w:val="0089471E"/>
    <w:rsid w:val="00894A27"/>
    <w:rsid w:val="0089510B"/>
    <w:rsid w:val="0089655B"/>
    <w:rsid w:val="008965FF"/>
    <w:rsid w:val="00896726"/>
    <w:rsid w:val="00896F8A"/>
    <w:rsid w:val="00896FC0"/>
    <w:rsid w:val="00897700"/>
    <w:rsid w:val="008977E4"/>
    <w:rsid w:val="008A0B0A"/>
    <w:rsid w:val="008A0CCA"/>
    <w:rsid w:val="008A1A97"/>
    <w:rsid w:val="008A20DA"/>
    <w:rsid w:val="008A2534"/>
    <w:rsid w:val="008A302F"/>
    <w:rsid w:val="008A418A"/>
    <w:rsid w:val="008A430D"/>
    <w:rsid w:val="008A4B7D"/>
    <w:rsid w:val="008A4B9D"/>
    <w:rsid w:val="008A503C"/>
    <w:rsid w:val="008A5D79"/>
    <w:rsid w:val="008A60F5"/>
    <w:rsid w:val="008A628E"/>
    <w:rsid w:val="008A6BB8"/>
    <w:rsid w:val="008B03B0"/>
    <w:rsid w:val="008B0A01"/>
    <w:rsid w:val="008B0A32"/>
    <w:rsid w:val="008B0DCE"/>
    <w:rsid w:val="008B0F63"/>
    <w:rsid w:val="008B1F40"/>
    <w:rsid w:val="008B2047"/>
    <w:rsid w:val="008B2480"/>
    <w:rsid w:val="008B269F"/>
    <w:rsid w:val="008B282A"/>
    <w:rsid w:val="008B29EB"/>
    <w:rsid w:val="008B32D9"/>
    <w:rsid w:val="008B3309"/>
    <w:rsid w:val="008B38CC"/>
    <w:rsid w:val="008B3A4A"/>
    <w:rsid w:val="008B41E9"/>
    <w:rsid w:val="008B421A"/>
    <w:rsid w:val="008B5EA8"/>
    <w:rsid w:val="008B6617"/>
    <w:rsid w:val="008B7C39"/>
    <w:rsid w:val="008C0579"/>
    <w:rsid w:val="008C0EAC"/>
    <w:rsid w:val="008C121B"/>
    <w:rsid w:val="008C275A"/>
    <w:rsid w:val="008C2F84"/>
    <w:rsid w:val="008C2FA2"/>
    <w:rsid w:val="008C2FCF"/>
    <w:rsid w:val="008C3C09"/>
    <w:rsid w:val="008C3E1D"/>
    <w:rsid w:val="008C3FE7"/>
    <w:rsid w:val="008C4214"/>
    <w:rsid w:val="008C456F"/>
    <w:rsid w:val="008C4F83"/>
    <w:rsid w:val="008C545A"/>
    <w:rsid w:val="008C627A"/>
    <w:rsid w:val="008C684D"/>
    <w:rsid w:val="008C6DFA"/>
    <w:rsid w:val="008C72A1"/>
    <w:rsid w:val="008D0086"/>
    <w:rsid w:val="008D035D"/>
    <w:rsid w:val="008D1192"/>
    <w:rsid w:val="008D1C8A"/>
    <w:rsid w:val="008D2A03"/>
    <w:rsid w:val="008D2F73"/>
    <w:rsid w:val="008D37B8"/>
    <w:rsid w:val="008D387D"/>
    <w:rsid w:val="008D3BB9"/>
    <w:rsid w:val="008D3E30"/>
    <w:rsid w:val="008D4A35"/>
    <w:rsid w:val="008D555D"/>
    <w:rsid w:val="008D5705"/>
    <w:rsid w:val="008D5EC2"/>
    <w:rsid w:val="008D682C"/>
    <w:rsid w:val="008D73E5"/>
    <w:rsid w:val="008D7536"/>
    <w:rsid w:val="008E046B"/>
    <w:rsid w:val="008E04F0"/>
    <w:rsid w:val="008E076E"/>
    <w:rsid w:val="008E113A"/>
    <w:rsid w:val="008E2002"/>
    <w:rsid w:val="008E31BB"/>
    <w:rsid w:val="008E3BA5"/>
    <w:rsid w:val="008E3D78"/>
    <w:rsid w:val="008E451D"/>
    <w:rsid w:val="008E4A21"/>
    <w:rsid w:val="008E4F09"/>
    <w:rsid w:val="008E5932"/>
    <w:rsid w:val="008E71D4"/>
    <w:rsid w:val="008F07A0"/>
    <w:rsid w:val="008F0D01"/>
    <w:rsid w:val="008F1320"/>
    <w:rsid w:val="008F1B1A"/>
    <w:rsid w:val="008F24D8"/>
    <w:rsid w:val="008F2D79"/>
    <w:rsid w:val="008F2E7D"/>
    <w:rsid w:val="008F31C4"/>
    <w:rsid w:val="008F3AA3"/>
    <w:rsid w:val="008F3E3B"/>
    <w:rsid w:val="008F505E"/>
    <w:rsid w:val="008F556E"/>
    <w:rsid w:val="008F65C4"/>
    <w:rsid w:val="008F74AF"/>
    <w:rsid w:val="008F7C8C"/>
    <w:rsid w:val="008F7F21"/>
    <w:rsid w:val="0090043A"/>
    <w:rsid w:val="00900619"/>
    <w:rsid w:val="00900A38"/>
    <w:rsid w:val="00901E84"/>
    <w:rsid w:val="009022FB"/>
    <w:rsid w:val="00902C05"/>
    <w:rsid w:val="00903A4A"/>
    <w:rsid w:val="009040B3"/>
    <w:rsid w:val="00904B54"/>
    <w:rsid w:val="00904E49"/>
    <w:rsid w:val="0090566C"/>
    <w:rsid w:val="00905B07"/>
    <w:rsid w:val="00905CA9"/>
    <w:rsid w:val="00905E62"/>
    <w:rsid w:val="00907C68"/>
    <w:rsid w:val="009101EA"/>
    <w:rsid w:val="00910BA2"/>
    <w:rsid w:val="00911209"/>
    <w:rsid w:val="00911F4B"/>
    <w:rsid w:val="00912356"/>
    <w:rsid w:val="009126AE"/>
    <w:rsid w:val="009128DC"/>
    <w:rsid w:val="009136CC"/>
    <w:rsid w:val="009136DB"/>
    <w:rsid w:val="00913B89"/>
    <w:rsid w:val="00915939"/>
    <w:rsid w:val="00915B2B"/>
    <w:rsid w:val="00921691"/>
    <w:rsid w:val="00921A32"/>
    <w:rsid w:val="00922C02"/>
    <w:rsid w:val="00923717"/>
    <w:rsid w:val="00923A22"/>
    <w:rsid w:val="00923CF2"/>
    <w:rsid w:val="00924165"/>
    <w:rsid w:val="009260BC"/>
    <w:rsid w:val="00926208"/>
    <w:rsid w:val="009266EC"/>
    <w:rsid w:val="00926848"/>
    <w:rsid w:val="0092719C"/>
    <w:rsid w:val="00927571"/>
    <w:rsid w:val="0092787D"/>
    <w:rsid w:val="00927C34"/>
    <w:rsid w:val="009305BE"/>
    <w:rsid w:val="009307AF"/>
    <w:rsid w:val="009312D5"/>
    <w:rsid w:val="00931883"/>
    <w:rsid w:val="00931CA5"/>
    <w:rsid w:val="00931F85"/>
    <w:rsid w:val="0093229E"/>
    <w:rsid w:val="009326A9"/>
    <w:rsid w:val="00932775"/>
    <w:rsid w:val="0093292C"/>
    <w:rsid w:val="00933649"/>
    <w:rsid w:val="00933B79"/>
    <w:rsid w:val="0093453D"/>
    <w:rsid w:val="00935174"/>
    <w:rsid w:val="00935772"/>
    <w:rsid w:val="00935D92"/>
    <w:rsid w:val="009363E0"/>
    <w:rsid w:val="00936595"/>
    <w:rsid w:val="00936B6A"/>
    <w:rsid w:val="00937DBB"/>
    <w:rsid w:val="009402CA"/>
    <w:rsid w:val="00940F23"/>
    <w:rsid w:val="00941F7D"/>
    <w:rsid w:val="00942009"/>
    <w:rsid w:val="00943FEB"/>
    <w:rsid w:val="00944045"/>
    <w:rsid w:val="00944EF4"/>
    <w:rsid w:val="009476B3"/>
    <w:rsid w:val="00947D80"/>
    <w:rsid w:val="00947F79"/>
    <w:rsid w:val="009501D7"/>
    <w:rsid w:val="0095026E"/>
    <w:rsid w:val="009515CA"/>
    <w:rsid w:val="00951CAB"/>
    <w:rsid w:val="009523FF"/>
    <w:rsid w:val="00953868"/>
    <w:rsid w:val="00953D6F"/>
    <w:rsid w:val="00954AA9"/>
    <w:rsid w:val="0095618A"/>
    <w:rsid w:val="00956202"/>
    <w:rsid w:val="00956810"/>
    <w:rsid w:val="00956FAD"/>
    <w:rsid w:val="00957B21"/>
    <w:rsid w:val="00957FA2"/>
    <w:rsid w:val="00960080"/>
    <w:rsid w:val="00960176"/>
    <w:rsid w:val="00960536"/>
    <w:rsid w:val="009611A1"/>
    <w:rsid w:val="00961DC0"/>
    <w:rsid w:val="009622B1"/>
    <w:rsid w:val="00963AD9"/>
    <w:rsid w:val="00963FD3"/>
    <w:rsid w:val="009652B6"/>
    <w:rsid w:val="009654B0"/>
    <w:rsid w:val="00965915"/>
    <w:rsid w:val="00965C70"/>
    <w:rsid w:val="00966F74"/>
    <w:rsid w:val="009701A2"/>
    <w:rsid w:val="009704BC"/>
    <w:rsid w:val="00970A5A"/>
    <w:rsid w:val="00971534"/>
    <w:rsid w:val="009720BC"/>
    <w:rsid w:val="00972F7E"/>
    <w:rsid w:val="009738E7"/>
    <w:rsid w:val="00973BA6"/>
    <w:rsid w:val="00974003"/>
    <w:rsid w:val="00974FEC"/>
    <w:rsid w:val="0097581F"/>
    <w:rsid w:val="009767F6"/>
    <w:rsid w:val="009768A8"/>
    <w:rsid w:val="00976F45"/>
    <w:rsid w:val="00977224"/>
    <w:rsid w:val="00977DAE"/>
    <w:rsid w:val="00977EC1"/>
    <w:rsid w:val="00980233"/>
    <w:rsid w:val="0098064F"/>
    <w:rsid w:val="0098066C"/>
    <w:rsid w:val="009808AF"/>
    <w:rsid w:val="00982F6A"/>
    <w:rsid w:val="00982F9F"/>
    <w:rsid w:val="009834FB"/>
    <w:rsid w:val="009842B8"/>
    <w:rsid w:val="00984AB7"/>
    <w:rsid w:val="0098531A"/>
    <w:rsid w:val="009867CC"/>
    <w:rsid w:val="009869DA"/>
    <w:rsid w:val="00987216"/>
    <w:rsid w:val="00987343"/>
    <w:rsid w:val="009873DC"/>
    <w:rsid w:val="0098750B"/>
    <w:rsid w:val="0098783C"/>
    <w:rsid w:val="00987AF8"/>
    <w:rsid w:val="00987BD7"/>
    <w:rsid w:val="00987F42"/>
    <w:rsid w:val="00990896"/>
    <w:rsid w:val="00990BA7"/>
    <w:rsid w:val="00990F2E"/>
    <w:rsid w:val="00991552"/>
    <w:rsid w:val="00991CC1"/>
    <w:rsid w:val="00993077"/>
    <w:rsid w:val="0099407F"/>
    <w:rsid w:val="00994151"/>
    <w:rsid w:val="00994C7E"/>
    <w:rsid w:val="009956E7"/>
    <w:rsid w:val="009958FA"/>
    <w:rsid w:val="00995BB9"/>
    <w:rsid w:val="009964C4"/>
    <w:rsid w:val="00997C07"/>
    <w:rsid w:val="009A06DA"/>
    <w:rsid w:val="009A0CD3"/>
    <w:rsid w:val="009A0EE5"/>
    <w:rsid w:val="009A2615"/>
    <w:rsid w:val="009A26F5"/>
    <w:rsid w:val="009A2CFC"/>
    <w:rsid w:val="009A2D1C"/>
    <w:rsid w:val="009A3B10"/>
    <w:rsid w:val="009A4559"/>
    <w:rsid w:val="009A4857"/>
    <w:rsid w:val="009A4FD2"/>
    <w:rsid w:val="009A582B"/>
    <w:rsid w:val="009A69C6"/>
    <w:rsid w:val="009A7228"/>
    <w:rsid w:val="009A79F5"/>
    <w:rsid w:val="009A7C30"/>
    <w:rsid w:val="009B0486"/>
    <w:rsid w:val="009B0E4E"/>
    <w:rsid w:val="009B1327"/>
    <w:rsid w:val="009B1722"/>
    <w:rsid w:val="009B1ED5"/>
    <w:rsid w:val="009B22DA"/>
    <w:rsid w:val="009B2D14"/>
    <w:rsid w:val="009B4419"/>
    <w:rsid w:val="009B4867"/>
    <w:rsid w:val="009B585E"/>
    <w:rsid w:val="009B5C77"/>
    <w:rsid w:val="009B6FAD"/>
    <w:rsid w:val="009B70F0"/>
    <w:rsid w:val="009B7EA6"/>
    <w:rsid w:val="009C174E"/>
    <w:rsid w:val="009C1A68"/>
    <w:rsid w:val="009C1B97"/>
    <w:rsid w:val="009C2F8A"/>
    <w:rsid w:val="009C2FF5"/>
    <w:rsid w:val="009C33EE"/>
    <w:rsid w:val="009C342B"/>
    <w:rsid w:val="009C38DA"/>
    <w:rsid w:val="009C39AC"/>
    <w:rsid w:val="009C442B"/>
    <w:rsid w:val="009C45E8"/>
    <w:rsid w:val="009C5911"/>
    <w:rsid w:val="009C606F"/>
    <w:rsid w:val="009C6541"/>
    <w:rsid w:val="009C6AE9"/>
    <w:rsid w:val="009C6CC1"/>
    <w:rsid w:val="009C72A2"/>
    <w:rsid w:val="009D0A99"/>
    <w:rsid w:val="009D0C29"/>
    <w:rsid w:val="009D1DDF"/>
    <w:rsid w:val="009D21F6"/>
    <w:rsid w:val="009D271E"/>
    <w:rsid w:val="009D2EE7"/>
    <w:rsid w:val="009D6039"/>
    <w:rsid w:val="009D6C03"/>
    <w:rsid w:val="009D777B"/>
    <w:rsid w:val="009E0188"/>
    <w:rsid w:val="009E1013"/>
    <w:rsid w:val="009E10E0"/>
    <w:rsid w:val="009E1572"/>
    <w:rsid w:val="009E1807"/>
    <w:rsid w:val="009E1D5D"/>
    <w:rsid w:val="009E23AE"/>
    <w:rsid w:val="009E2A8E"/>
    <w:rsid w:val="009E35A5"/>
    <w:rsid w:val="009E40AA"/>
    <w:rsid w:val="009E4447"/>
    <w:rsid w:val="009E5754"/>
    <w:rsid w:val="009E690E"/>
    <w:rsid w:val="009E71C9"/>
    <w:rsid w:val="009E74E7"/>
    <w:rsid w:val="009F0B69"/>
    <w:rsid w:val="009F0C18"/>
    <w:rsid w:val="009F0F93"/>
    <w:rsid w:val="009F2645"/>
    <w:rsid w:val="009F28E5"/>
    <w:rsid w:val="009F334C"/>
    <w:rsid w:val="009F42FD"/>
    <w:rsid w:val="009F4C1F"/>
    <w:rsid w:val="009F5061"/>
    <w:rsid w:val="009F5166"/>
    <w:rsid w:val="009F51A0"/>
    <w:rsid w:val="009F5F22"/>
    <w:rsid w:val="009F6794"/>
    <w:rsid w:val="009F698B"/>
    <w:rsid w:val="009F6C9D"/>
    <w:rsid w:val="009F6FAB"/>
    <w:rsid w:val="009F73C0"/>
    <w:rsid w:val="009F7A80"/>
    <w:rsid w:val="009F7FB5"/>
    <w:rsid w:val="00A00369"/>
    <w:rsid w:val="00A0077E"/>
    <w:rsid w:val="00A01A4D"/>
    <w:rsid w:val="00A01A66"/>
    <w:rsid w:val="00A01FFE"/>
    <w:rsid w:val="00A02CF1"/>
    <w:rsid w:val="00A03798"/>
    <w:rsid w:val="00A03FB0"/>
    <w:rsid w:val="00A0403B"/>
    <w:rsid w:val="00A046EE"/>
    <w:rsid w:val="00A04AE5"/>
    <w:rsid w:val="00A04CA8"/>
    <w:rsid w:val="00A04D54"/>
    <w:rsid w:val="00A057CD"/>
    <w:rsid w:val="00A06513"/>
    <w:rsid w:val="00A06612"/>
    <w:rsid w:val="00A06F8E"/>
    <w:rsid w:val="00A076ED"/>
    <w:rsid w:val="00A07FB1"/>
    <w:rsid w:val="00A103F0"/>
    <w:rsid w:val="00A11CDC"/>
    <w:rsid w:val="00A12045"/>
    <w:rsid w:val="00A12A46"/>
    <w:rsid w:val="00A1328B"/>
    <w:rsid w:val="00A13C67"/>
    <w:rsid w:val="00A13E33"/>
    <w:rsid w:val="00A14545"/>
    <w:rsid w:val="00A14BE5"/>
    <w:rsid w:val="00A14C44"/>
    <w:rsid w:val="00A14D0B"/>
    <w:rsid w:val="00A14F35"/>
    <w:rsid w:val="00A15126"/>
    <w:rsid w:val="00A155E5"/>
    <w:rsid w:val="00A15EB3"/>
    <w:rsid w:val="00A164BA"/>
    <w:rsid w:val="00A1675A"/>
    <w:rsid w:val="00A169F1"/>
    <w:rsid w:val="00A17812"/>
    <w:rsid w:val="00A21282"/>
    <w:rsid w:val="00A21453"/>
    <w:rsid w:val="00A23956"/>
    <w:rsid w:val="00A23CFF"/>
    <w:rsid w:val="00A23DF2"/>
    <w:rsid w:val="00A23FFB"/>
    <w:rsid w:val="00A24D34"/>
    <w:rsid w:val="00A25E19"/>
    <w:rsid w:val="00A26891"/>
    <w:rsid w:val="00A268A6"/>
    <w:rsid w:val="00A270B1"/>
    <w:rsid w:val="00A2761B"/>
    <w:rsid w:val="00A27620"/>
    <w:rsid w:val="00A30B5B"/>
    <w:rsid w:val="00A31475"/>
    <w:rsid w:val="00A31869"/>
    <w:rsid w:val="00A31AFA"/>
    <w:rsid w:val="00A333E9"/>
    <w:rsid w:val="00A33772"/>
    <w:rsid w:val="00A338B0"/>
    <w:rsid w:val="00A33C35"/>
    <w:rsid w:val="00A34FB1"/>
    <w:rsid w:val="00A350EB"/>
    <w:rsid w:val="00A351C5"/>
    <w:rsid w:val="00A35ABC"/>
    <w:rsid w:val="00A35EFB"/>
    <w:rsid w:val="00A365BD"/>
    <w:rsid w:val="00A37154"/>
    <w:rsid w:val="00A3766C"/>
    <w:rsid w:val="00A37A4F"/>
    <w:rsid w:val="00A401B5"/>
    <w:rsid w:val="00A401E5"/>
    <w:rsid w:val="00A409D9"/>
    <w:rsid w:val="00A42033"/>
    <w:rsid w:val="00A42239"/>
    <w:rsid w:val="00A42528"/>
    <w:rsid w:val="00A42619"/>
    <w:rsid w:val="00A42DD4"/>
    <w:rsid w:val="00A436A4"/>
    <w:rsid w:val="00A43789"/>
    <w:rsid w:val="00A4392F"/>
    <w:rsid w:val="00A445FA"/>
    <w:rsid w:val="00A44A06"/>
    <w:rsid w:val="00A44B82"/>
    <w:rsid w:val="00A44C1B"/>
    <w:rsid w:val="00A4664D"/>
    <w:rsid w:val="00A5095F"/>
    <w:rsid w:val="00A50EF0"/>
    <w:rsid w:val="00A510E2"/>
    <w:rsid w:val="00A51421"/>
    <w:rsid w:val="00A515C5"/>
    <w:rsid w:val="00A51B10"/>
    <w:rsid w:val="00A529B5"/>
    <w:rsid w:val="00A5333F"/>
    <w:rsid w:val="00A5386C"/>
    <w:rsid w:val="00A54DC2"/>
    <w:rsid w:val="00A5509F"/>
    <w:rsid w:val="00A55B44"/>
    <w:rsid w:val="00A55D21"/>
    <w:rsid w:val="00A55EEB"/>
    <w:rsid w:val="00A564C7"/>
    <w:rsid w:val="00A57195"/>
    <w:rsid w:val="00A575F8"/>
    <w:rsid w:val="00A60447"/>
    <w:rsid w:val="00A60454"/>
    <w:rsid w:val="00A60AAA"/>
    <w:rsid w:val="00A61139"/>
    <w:rsid w:val="00A61C58"/>
    <w:rsid w:val="00A61D10"/>
    <w:rsid w:val="00A62334"/>
    <w:rsid w:val="00A64B02"/>
    <w:rsid w:val="00A64B9E"/>
    <w:rsid w:val="00A65E1E"/>
    <w:rsid w:val="00A66CC3"/>
    <w:rsid w:val="00A66D4F"/>
    <w:rsid w:val="00A67600"/>
    <w:rsid w:val="00A67E3A"/>
    <w:rsid w:val="00A67F70"/>
    <w:rsid w:val="00A70405"/>
    <w:rsid w:val="00A712EB"/>
    <w:rsid w:val="00A71439"/>
    <w:rsid w:val="00A7173F"/>
    <w:rsid w:val="00A71B10"/>
    <w:rsid w:val="00A71EAB"/>
    <w:rsid w:val="00A72120"/>
    <w:rsid w:val="00A73105"/>
    <w:rsid w:val="00A734C1"/>
    <w:rsid w:val="00A76728"/>
    <w:rsid w:val="00A77C3F"/>
    <w:rsid w:val="00A81413"/>
    <w:rsid w:val="00A82079"/>
    <w:rsid w:val="00A83D07"/>
    <w:rsid w:val="00A858DA"/>
    <w:rsid w:val="00A85AAA"/>
    <w:rsid w:val="00A862D5"/>
    <w:rsid w:val="00A863AB"/>
    <w:rsid w:val="00A865B0"/>
    <w:rsid w:val="00A86BCA"/>
    <w:rsid w:val="00A9016A"/>
    <w:rsid w:val="00A91204"/>
    <w:rsid w:val="00A92592"/>
    <w:rsid w:val="00A932B0"/>
    <w:rsid w:val="00A93A3E"/>
    <w:rsid w:val="00A942FB"/>
    <w:rsid w:val="00A94338"/>
    <w:rsid w:val="00A94E48"/>
    <w:rsid w:val="00A951AF"/>
    <w:rsid w:val="00A95863"/>
    <w:rsid w:val="00A961C5"/>
    <w:rsid w:val="00A96BEC"/>
    <w:rsid w:val="00A974A1"/>
    <w:rsid w:val="00AA04EA"/>
    <w:rsid w:val="00AA08AA"/>
    <w:rsid w:val="00AA1E59"/>
    <w:rsid w:val="00AA23DB"/>
    <w:rsid w:val="00AA314D"/>
    <w:rsid w:val="00AA35C9"/>
    <w:rsid w:val="00AA3EE7"/>
    <w:rsid w:val="00AA43C6"/>
    <w:rsid w:val="00AA4903"/>
    <w:rsid w:val="00AA5787"/>
    <w:rsid w:val="00AA6297"/>
    <w:rsid w:val="00AA6397"/>
    <w:rsid w:val="00AA64A6"/>
    <w:rsid w:val="00AA6F3A"/>
    <w:rsid w:val="00AA796B"/>
    <w:rsid w:val="00AB0CF9"/>
    <w:rsid w:val="00AB1649"/>
    <w:rsid w:val="00AB2731"/>
    <w:rsid w:val="00AB2EB4"/>
    <w:rsid w:val="00AB3528"/>
    <w:rsid w:val="00AB4818"/>
    <w:rsid w:val="00AB4DF0"/>
    <w:rsid w:val="00AB5350"/>
    <w:rsid w:val="00AB588C"/>
    <w:rsid w:val="00AB58FC"/>
    <w:rsid w:val="00AB5B51"/>
    <w:rsid w:val="00AB5B5F"/>
    <w:rsid w:val="00AB71D2"/>
    <w:rsid w:val="00AB7BBB"/>
    <w:rsid w:val="00AB7EDA"/>
    <w:rsid w:val="00AC01E7"/>
    <w:rsid w:val="00AC0E05"/>
    <w:rsid w:val="00AC0FBC"/>
    <w:rsid w:val="00AC16F8"/>
    <w:rsid w:val="00AC1C83"/>
    <w:rsid w:val="00AC2705"/>
    <w:rsid w:val="00AC3742"/>
    <w:rsid w:val="00AC42BF"/>
    <w:rsid w:val="00AC4B7E"/>
    <w:rsid w:val="00AC51EC"/>
    <w:rsid w:val="00AC5666"/>
    <w:rsid w:val="00AC5C34"/>
    <w:rsid w:val="00AC631B"/>
    <w:rsid w:val="00AC6350"/>
    <w:rsid w:val="00AC6EC5"/>
    <w:rsid w:val="00AC6F65"/>
    <w:rsid w:val="00AC6FB7"/>
    <w:rsid w:val="00AC7941"/>
    <w:rsid w:val="00AC7F06"/>
    <w:rsid w:val="00AD05AE"/>
    <w:rsid w:val="00AD13C9"/>
    <w:rsid w:val="00AD26EE"/>
    <w:rsid w:val="00AD28EE"/>
    <w:rsid w:val="00AD2CA8"/>
    <w:rsid w:val="00AD3166"/>
    <w:rsid w:val="00AD3350"/>
    <w:rsid w:val="00AD38E7"/>
    <w:rsid w:val="00AD4514"/>
    <w:rsid w:val="00AD5AD9"/>
    <w:rsid w:val="00AD5D84"/>
    <w:rsid w:val="00AD6231"/>
    <w:rsid w:val="00AD6B75"/>
    <w:rsid w:val="00AE07D3"/>
    <w:rsid w:val="00AE0A2D"/>
    <w:rsid w:val="00AE0B17"/>
    <w:rsid w:val="00AE0E96"/>
    <w:rsid w:val="00AE1386"/>
    <w:rsid w:val="00AE13D8"/>
    <w:rsid w:val="00AE2127"/>
    <w:rsid w:val="00AE286B"/>
    <w:rsid w:val="00AE2985"/>
    <w:rsid w:val="00AE517D"/>
    <w:rsid w:val="00AE5422"/>
    <w:rsid w:val="00AE5C1B"/>
    <w:rsid w:val="00AE6A0D"/>
    <w:rsid w:val="00AE6CB0"/>
    <w:rsid w:val="00AE6E6D"/>
    <w:rsid w:val="00AE776A"/>
    <w:rsid w:val="00AE7F21"/>
    <w:rsid w:val="00AF0115"/>
    <w:rsid w:val="00AF033A"/>
    <w:rsid w:val="00AF05E1"/>
    <w:rsid w:val="00AF07CB"/>
    <w:rsid w:val="00AF14F1"/>
    <w:rsid w:val="00AF3510"/>
    <w:rsid w:val="00AF47DF"/>
    <w:rsid w:val="00AF4AF6"/>
    <w:rsid w:val="00AF4DFE"/>
    <w:rsid w:val="00AF5F04"/>
    <w:rsid w:val="00AF609F"/>
    <w:rsid w:val="00AF690B"/>
    <w:rsid w:val="00AF698A"/>
    <w:rsid w:val="00AF7E0A"/>
    <w:rsid w:val="00AF7F6B"/>
    <w:rsid w:val="00B01FE8"/>
    <w:rsid w:val="00B03258"/>
    <w:rsid w:val="00B045DA"/>
    <w:rsid w:val="00B04ADE"/>
    <w:rsid w:val="00B04C80"/>
    <w:rsid w:val="00B05464"/>
    <w:rsid w:val="00B05616"/>
    <w:rsid w:val="00B059A4"/>
    <w:rsid w:val="00B063E5"/>
    <w:rsid w:val="00B07873"/>
    <w:rsid w:val="00B10258"/>
    <w:rsid w:val="00B11128"/>
    <w:rsid w:val="00B115C6"/>
    <w:rsid w:val="00B116AD"/>
    <w:rsid w:val="00B12420"/>
    <w:rsid w:val="00B125F4"/>
    <w:rsid w:val="00B13A56"/>
    <w:rsid w:val="00B13EA8"/>
    <w:rsid w:val="00B14D39"/>
    <w:rsid w:val="00B1505E"/>
    <w:rsid w:val="00B151B6"/>
    <w:rsid w:val="00B15876"/>
    <w:rsid w:val="00B15EA1"/>
    <w:rsid w:val="00B15F15"/>
    <w:rsid w:val="00B172A3"/>
    <w:rsid w:val="00B17C04"/>
    <w:rsid w:val="00B22186"/>
    <w:rsid w:val="00B23620"/>
    <w:rsid w:val="00B245CE"/>
    <w:rsid w:val="00B24C87"/>
    <w:rsid w:val="00B24D38"/>
    <w:rsid w:val="00B25452"/>
    <w:rsid w:val="00B25640"/>
    <w:rsid w:val="00B26506"/>
    <w:rsid w:val="00B26545"/>
    <w:rsid w:val="00B26763"/>
    <w:rsid w:val="00B2724C"/>
    <w:rsid w:val="00B30551"/>
    <w:rsid w:val="00B30A4C"/>
    <w:rsid w:val="00B31E3D"/>
    <w:rsid w:val="00B322D3"/>
    <w:rsid w:val="00B326CE"/>
    <w:rsid w:val="00B33689"/>
    <w:rsid w:val="00B34617"/>
    <w:rsid w:val="00B352D4"/>
    <w:rsid w:val="00B35CC4"/>
    <w:rsid w:val="00B367E6"/>
    <w:rsid w:val="00B372EC"/>
    <w:rsid w:val="00B373EB"/>
    <w:rsid w:val="00B379D9"/>
    <w:rsid w:val="00B37A3E"/>
    <w:rsid w:val="00B37A67"/>
    <w:rsid w:val="00B37D86"/>
    <w:rsid w:val="00B40209"/>
    <w:rsid w:val="00B40C72"/>
    <w:rsid w:val="00B40F3B"/>
    <w:rsid w:val="00B4168B"/>
    <w:rsid w:val="00B426A6"/>
    <w:rsid w:val="00B43C8C"/>
    <w:rsid w:val="00B43D38"/>
    <w:rsid w:val="00B44685"/>
    <w:rsid w:val="00B446F1"/>
    <w:rsid w:val="00B457D3"/>
    <w:rsid w:val="00B4696C"/>
    <w:rsid w:val="00B4740B"/>
    <w:rsid w:val="00B53D86"/>
    <w:rsid w:val="00B53E8E"/>
    <w:rsid w:val="00B53FB5"/>
    <w:rsid w:val="00B54CC7"/>
    <w:rsid w:val="00B55EAE"/>
    <w:rsid w:val="00B5689D"/>
    <w:rsid w:val="00B579BD"/>
    <w:rsid w:val="00B57BA7"/>
    <w:rsid w:val="00B604B7"/>
    <w:rsid w:val="00B60899"/>
    <w:rsid w:val="00B60E2F"/>
    <w:rsid w:val="00B60ECD"/>
    <w:rsid w:val="00B60F32"/>
    <w:rsid w:val="00B6172D"/>
    <w:rsid w:val="00B61FB3"/>
    <w:rsid w:val="00B62D7D"/>
    <w:rsid w:val="00B637A5"/>
    <w:rsid w:val="00B649C6"/>
    <w:rsid w:val="00B64DC0"/>
    <w:rsid w:val="00B64E16"/>
    <w:rsid w:val="00B65310"/>
    <w:rsid w:val="00B65681"/>
    <w:rsid w:val="00B65C88"/>
    <w:rsid w:val="00B66170"/>
    <w:rsid w:val="00B662E6"/>
    <w:rsid w:val="00B66355"/>
    <w:rsid w:val="00B66739"/>
    <w:rsid w:val="00B66764"/>
    <w:rsid w:val="00B668E5"/>
    <w:rsid w:val="00B671BA"/>
    <w:rsid w:val="00B67FEE"/>
    <w:rsid w:val="00B70087"/>
    <w:rsid w:val="00B70DE6"/>
    <w:rsid w:val="00B70E60"/>
    <w:rsid w:val="00B7177D"/>
    <w:rsid w:val="00B7180B"/>
    <w:rsid w:val="00B71E18"/>
    <w:rsid w:val="00B7284A"/>
    <w:rsid w:val="00B72A65"/>
    <w:rsid w:val="00B72A6C"/>
    <w:rsid w:val="00B74414"/>
    <w:rsid w:val="00B7445E"/>
    <w:rsid w:val="00B74A96"/>
    <w:rsid w:val="00B75C33"/>
    <w:rsid w:val="00B75C5E"/>
    <w:rsid w:val="00B77010"/>
    <w:rsid w:val="00B776CB"/>
    <w:rsid w:val="00B815D3"/>
    <w:rsid w:val="00B826C8"/>
    <w:rsid w:val="00B830CE"/>
    <w:rsid w:val="00B83326"/>
    <w:rsid w:val="00B83BC4"/>
    <w:rsid w:val="00B8421E"/>
    <w:rsid w:val="00B842B1"/>
    <w:rsid w:val="00B84ABE"/>
    <w:rsid w:val="00B8532B"/>
    <w:rsid w:val="00B86C34"/>
    <w:rsid w:val="00B86EDB"/>
    <w:rsid w:val="00B86F74"/>
    <w:rsid w:val="00B87D01"/>
    <w:rsid w:val="00B903F5"/>
    <w:rsid w:val="00B90BB2"/>
    <w:rsid w:val="00B90D3A"/>
    <w:rsid w:val="00B9205A"/>
    <w:rsid w:val="00B92C09"/>
    <w:rsid w:val="00B930A2"/>
    <w:rsid w:val="00B930CF"/>
    <w:rsid w:val="00B94334"/>
    <w:rsid w:val="00B9552D"/>
    <w:rsid w:val="00B9563C"/>
    <w:rsid w:val="00B95A50"/>
    <w:rsid w:val="00B95A55"/>
    <w:rsid w:val="00B95ED7"/>
    <w:rsid w:val="00B97042"/>
    <w:rsid w:val="00B9797F"/>
    <w:rsid w:val="00B97C0D"/>
    <w:rsid w:val="00B97CAD"/>
    <w:rsid w:val="00BA01F9"/>
    <w:rsid w:val="00BA0B99"/>
    <w:rsid w:val="00BA132F"/>
    <w:rsid w:val="00BA1490"/>
    <w:rsid w:val="00BA20CF"/>
    <w:rsid w:val="00BA2DE1"/>
    <w:rsid w:val="00BA3626"/>
    <w:rsid w:val="00BA36F4"/>
    <w:rsid w:val="00BA3AFB"/>
    <w:rsid w:val="00BA480E"/>
    <w:rsid w:val="00BA593E"/>
    <w:rsid w:val="00BA600E"/>
    <w:rsid w:val="00BA69BA"/>
    <w:rsid w:val="00BA7119"/>
    <w:rsid w:val="00BA784B"/>
    <w:rsid w:val="00BA7E66"/>
    <w:rsid w:val="00BB06C0"/>
    <w:rsid w:val="00BB08DB"/>
    <w:rsid w:val="00BB0E98"/>
    <w:rsid w:val="00BB2352"/>
    <w:rsid w:val="00BB2808"/>
    <w:rsid w:val="00BB3A38"/>
    <w:rsid w:val="00BB4762"/>
    <w:rsid w:val="00BB4F79"/>
    <w:rsid w:val="00BB6C9A"/>
    <w:rsid w:val="00BB757D"/>
    <w:rsid w:val="00BB75AF"/>
    <w:rsid w:val="00BB7CF6"/>
    <w:rsid w:val="00BB7E44"/>
    <w:rsid w:val="00BC046D"/>
    <w:rsid w:val="00BC06DF"/>
    <w:rsid w:val="00BC141C"/>
    <w:rsid w:val="00BC241A"/>
    <w:rsid w:val="00BC3330"/>
    <w:rsid w:val="00BC3A17"/>
    <w:rsid w:val="00BC430B"/>
    <w:rsid w:val="00BC4675"/>
    <w:rsid w:val="00BC5C7B"/>
    <w:rsid w:val="00BC5E68"/>
    <w:rsid w:val="00BC64A2"/>
    <w:rsid w:val="00BC75DE"/>
    <w:rsid w:val="00BC7625"/>
    <w:rsid w:val="00BD081E"/>
    <w:rsid w:val="00BD11BB"/>
    <w:rsid w:val="00BD1576"/>
    <w:rsid w:val="00BD20F1"/>
    <w:rsid w:val="00BD2330"/>
    <w:rsid w:val="00BD3544"/>
    <w:rsid w:val="00BD39CF"/>
    <w:rsid w:val="00BD408D"/>
    <w:rsid w:val="00BD4775"/>
    <w:rsid w:val="00BD55EE"/>
    <w:rsid w:val="00BD5629"/>
    <w:rsid w:val="00BD5778"/>
    <w:rsid w:val="00BD7741"/>
    <w:rsid w:val="00BD7E6B"/>
    <w:rsid w:val="00BE0439"/>
    <w:rsid w:val="00BE1FC9"/>
    <w:rsid w:val="00BE2680"/>
    <w:rsid w:val="00BE2D79"/>
    <w:rsid w:val="00BE34AF"/>
    <w:rsid w:val="00BE35B1"/>
    <w:rsid w:val="00BE3DB8"/>
    <w:rsid w:val="00BE450F"/>
    <w:rsid w:val="00BE4DB0"/>
    <w:rsid w:val="00BE5132"/>
    <w:rsid w:val="00BE639C"/>
    <w:rsid w:val="00BE757B"/>
    <w:rsid w:val="00BE7CBA"/>
    <w:rsid w:val="00BE7CEE"/>
    <w:rsid w:val="00BF0217"/>
    <w:rsid w:val="00BF0221"/>
    <w:rsid w:val="00BF0BF9"/>
    <w:rsid w:val="00BF199B"/>
    <w:rsid w:val="00BF1C0D"/>
    <w:rsid w:val="00BF1DAF"/>
    <w:rsid w:val="00BF2300"/>
    <w:rsid w:val="00BF27B8"/>
    <w:rsid w:val="00BF2C0A"/>
    <w:rsid w:val="00BF36E3"/>
    <w:rsid w:val="00BF3872"/>
    <w:rsid w:val="00BF39C5"/>
    <w:rsid w:val="00BF3CD6"/>
    <w:rsid w:val="00BF3D46"/>
    <w:rsid w:val="00BF4301"/>
    <w:rsid w:val="00BF44AF"/>
    <w:rsid w:val="00BF48CC"/>
    <w:rsid w:val="00BF4E04"/>
    <w:rsid w:val="00BF6417"/>
    <w:rsid w:val="00BF6593"/>
    <w:rsid w:val="00BF6781"/>
    <w:rsid w:val="00BF7499"/>
    <w:rsid w:val="00C01D68"/>
    <w:rsid w:val="00C0283D"/>
    <w:rsid w:val="00C0289B"/>
    <w:rsid w:val="00C0494C"/>
    <w:rsid w:val="00C06EEA"/>
    <w:rsid w:val="00C072F3"/>
    <w:rsid w:val="00C0758E"/>
    <w:rsid w:val="00C07CC6"/>
    <w:rsid w:val="00C105C6"/>
    <w:rsid w:val="00C10AC2"/>
    <w:rsid w:val="00C10B33"/>
    <w:rsid w:val="00C1134F"/>
    <w:rsid w:val="00C1138B"/>
    <w:rsid w:val="00C116F4"/>
    <w:rsid w:val="00C11734"/>
    <w:rsid w:val="00C1173A"/>
    <w:rsid w:val="00C117CE"/>
    <w:rsid w:val="00C1229A"/>
    <w:rsid w:val="00C12483"/>
    <w:rsid w:val="00C12D4E"/>
    <w:rsid w:val="00C143CC"/>
    <w:rsid w:val="00C1606A"/>
    <w:rsid w:val="00C16D79"/>
    <w:rsid w:val="00C1726C"/>
    <w:rsid w:val="00C17D4D"/>
    <w:rsid w:val="00C17E12"/>
    <w:rsid w:val="00C17F15"/>
    <w:rsid w:val="00C20566"/>
    <w:rsid w:val="00C2075E"/>
    <w:rsid w:val="00C215BB"/>
    <w:rsid w:val="00C21822"/>
    <w:rsid w:val="00C21A64"/>
    <w:rsid w:val="00C21E13"/>
    <w:rsid w:val="00C22001"/>
    <w:rsid w:val="00C22867"/>
    <w:rsid w:val="00C241DB"/>
    <w:rsid w:val="00C24419"/>
    <w:rsid w:val="00C24E48"/>
    <w:rsid w:val="00C25A4C"/>
    <w:rsid w:val="00C25D50"/>
    <w:rsid w:val="00C25D67"/>
    <w:rsid w:val="00C26240"/>
    <w:rsid w:val="00C269FF"/>
    <w:rsid w:val="00C2705B"/>
    <w:rsid w:val="00C30461"/>
    <w:rsid w:val="00C315F2"/>
    <w:rsid w:val="00C318A3"/>
    <w:rsid w:val="00C31945"/>
    <w:rsid w:val="00C31B8E"/>
    <w:rsid w:val="00C31D82"/>
    <w:rsid w:val="00C31EA2"/>
    <w:rsid w:val="00C35269"/>
    <w:rsid w:val="00C36477"/>
    <w:rsid w:val="00C364DA"/>
    <w:rsid w:val="00C367CA"/>
    <w:rsid w:val="00C375F0"/>
    <w:rsid w:val="00C37F4E"/>
    <w:rsid w:val="00C40C8D"/>
    <w:rsid w:val="00C4199E"/>
    <w:rsid w:val="00C41D4D"/>
    <w:rsid w:val="00C4244E"/>
    <w:rsid w:val="00C42EE1"/>
    <w:rsid w:val="00C4374B"/>
    <w:rsid w:val="00C43B95"/>
    <w:rsid w:val="00C43E4E"/>
    <w:rsid w:val="00C43FA8"/>
    <w:rsid w:val="00C442B2"/>
    <w:rsid w:val="00C44999"/>
    <w:rsid w:val="00C44DAF"/>
    <w:rsid w:val="00C44E9A"/>
    <w:rsid w:val="00C45266"/>
    <w:rsid w:val="00C45750"/>
    <w:rsid w:val="00C459AB"/>
    <w:rsid w:val="00C45BDB"/>
    <w:rsid w:val="00C460CD"/>
    <w:rsid w:val="00C46A7B"/>
    <w:rsid w:val="00C46FAB"/>
    <w:rsid w:val="00C477FB"/>
    <w:rsid w:val="00C47AEB"/>
    <w:rsid w:val="00C500D7"/>
    <w:rsid w:val="00C50A6E"/>
    <w:rsid w:val="00C516F1"/>
    <w:rsid w:val="00C51942"/>
    <w:rsid w:val="00C52768"/>
    <w:rsid w:val="00C52AE3"/>
    <w:rsid w:val="00C52B7C"/>
    <w:rsid w:val="00C53A83"/>
    <w:rsid w:val="00C5402D"/>
    <w:rsid w:val="00C54178"/>
    <w:rsid w:val="00C5490F"/>
    <w:rsid w:val="00C54958"/>
    <w:rsid w:val="00C54F6C"/>
    <w:rsid w:val="00C561AA"/>
    <w:rsid w:val="00C5627C"/>
    <w:rsid w:val="00C566CD"/>
    <w:rsid w:val="00C56A74"/>
    <w:rsid w:val="00C56B4F"/>
    <w:rsid w:val="00C57421"/>
    <w:rsid w:val="00C57489"/>
    <w:rsid w:val="00C57834"/>
    <w:rsid w:val="00C57D6C"/>
    <w:rsid w:val="00C6086C"/>
    <w:rsid w:val="00C60AEC"/>
    <w:rsid w:val="00C60D4D"/>
    <w:rsid w:val="00C61B30"/>
    <w:rsid w:val="00C62B0D"/>
    <w:rsid w:val="00C634F3"/>
    <w:rsid w:val="00C63A6A"/>
    <w:rsid w:val="00C63D74"/>
    <w:rsid w:val="00C63EE0"/>
    <w:rsid w:val="00C64BC7"/>
    <w:rsid w:val="00C6512A"/>
    <w:rsid w:val="00C65342"/>
    <w:rsid w:val="00C65823"/>
    <w:rsid w:val="00C6606C"/>
    <w:rsid w:val="00C66946"/>
    <w:rsid w:val="00C669EE"/>
    <w:rsid w:val="00C6743E"/>
    <w:rsid w:val="00C701F4"/>
    <w:rsid w:val="00C7053B"/>
    <w:rsid w:val="00C711D1"/>
    <w:rsid w:val="00C71343"/>
    <w:rsid w:val="00C75531"/>
    <w:rsid w:val="00C75CE3"/>
    <w:rsid w:val="00C765B1"/>
    <w:rsid w:val="00C765C0"/>
    <w:rsid w:val="00C76613"/>
    <w:rsid w:val="00C76971"/>
    <w:rsid w:val="00C76B2D"/>
    <w:rsid w:val="00C76DE8"/>
    <w:rsid w:val="00C76E70"/>
    <w:rsid w:val="00C77065"/>
    <w:rsid w:val="00C774B1"/>
    <w:rsid w:val="00C777F2"/>
    <w:rsid w:val="00C8059B"/>
    <w:rsid w:val="00C80AA3"/>
    <w:rsid w:val="00C80D07"/>
    <w:rsid w:val="00C81849"/>
    <w:rsid w:val="00C81CC3"/>
    <w:rsid w:val="00C82A50"/>
    <w:rsid w:val="00C82F4D"/>
    <w:rsid w:val="00C83811"/>
    <w:rsid w:val="00C83AE1"/>
    <w:rsid w:val="00C857CC"/>
    <w:rsid w:val="00C859A3"/>
    <w:rsid w:val="00C85D90"/>
    <w:rsid w:val="00C863D7"/>
    <w:rsid w:val="00C872A7"/>
    <w:rsid w:val="00C87422"/>
    <w:rsid w:val="00C874BF"/>
    <w:rsid w:val="00C876D6"/>
    <w:rsid w:val="00C87A70"/>
    <w:rsid w:val="00C90210"/>
    <w:rsid w:val="00C90A2C"/>
    <w:rsid w:val="00C91090"/>
    <w:rsid w:val="00C91236"/>
    <w:rsid w:val="00C92A1A"/>
    <w:rsid w:val="00C93371"/>
    <w:rsid w:val="00C93566"/>
    <w:rsid w:val="00C93E0D"/>
    <w:rsid w:val="00C954B5"/>
    <w:rsid w:val="00C95C23"/>
    <w:rsid w:val="00C95D0E"/>
    <w:rsid w:val="00C965E1"/>
    <w:rsid w:val="00C96F2F"/>
    <w:rsid w:val="00C970BA"/>
    <w:rsid w:val="00C9721B"/>
    <w:rsid w:val="00C97296"/>
    <w:rsid w:val="00C97EF7"/>
    <w:rsid w:val="00CA057B"/>
    <w:rsid w:val="00CA0A91"/>
    <w:rsid w:val="00CA0FC3"/>
    <w:rsid w:val="00CA107E"/>
    <w:rsid w:val="00CA13F6"/>
    <w:rsid w:val="00CA305F"/>
    <w:rsid w:val="00CA3285"/>
    <w:rsid w:val="00CA33B8"/>
    <w:rsid w:val="00CA3D71"/>
    <w:rsid w:val="00CA3F58"/>
    <w:rsid w:val="00CA458C"/>
    <w:rsid w:val="00CA4B89"/>
    <w:rsid w:val="00CA527B"/>
    <w:rsid w:val="00CA5B35"/>
    <w:rsid w:val="00CA6547"/>
    <w:rsid w:val="00CA6A05"/>
    <w:rsid w:val="00CA6B93"/>
    <w:rsid w:val="00CA772D"/>
    <w:rsid w:val="00CB112C"/>
    <w:rsid w:val="00CB13EE"/>
    <w:rsid w:val="00CB222F"/>
    <w:rsid w:val="00CB224E"/>
    <w:rsid w:val="00CB2ADB"/>
    <w:rsid w:val="00CB2DAF"/>
    <w:rsid w:val="00CB31C2"/>
    <w:rsid w:val="00CB3248"/>
    <w:rsid w:val="00CB369A"/>
    <w:rsid w:val="00CB410B"/>
    <w:rsid w:val="00CB508E"/>
    <w:rsid w:val="00CB573D"/>
    <w:rsid w:val="00CB794C"/>
    <w:rsid w:val="00CB7B1B"/>
    <w:rsid w:val="00CC068D"/>
    <w:rsid w:val="00CC12FC"/>
    <w:rsid w:val="00CC1F67"/>
    <w:rsid w:val="00CC2090"/>
    <w:rsid w:val="00CC2660"/>
    <w:rsid w:val="00CC2C59"/>
    <w:rsid w:val="00CC2C73"/>
    <w:rsid w:val="00CC32C9"/>
    <w:rsid w:val="00CC3782"/>
    <w:rsid w:val="00CC3A56"/>
    <w:rsid w:val="00CC3FE4"/>
    <w:rsid w:val="00CC41DF"/>
    <w:rsid w:val="00CC488E"/>
    <w:rsid w:val="00CC495E"/>
    <w:rsid w:val="00CC526D"/>
    <w:rsid w:val="00CC52D9"/>
    <w:rsid w:val="00CC5A79"/>
    <w:rsid w:val="00CC5CB0"/>
    <w:rsid w:val="00CC5EDE"/>
    <w:rsid w:val="00CC6801"/>
    <w:rsid w:val="00CC6B9F"/>
    <w:rsid w:val="00CC6EE0"/>
    <w:rsid w:val="00CC72AE"/>
    <w:rsid w:val="00CC7638"/>
    <w:rsid w:val="00CD0E1F"/>
    <w:rsid w:val="00CD2BDE"/>
    <w:rsid w:val="00CD3226"/>
    <w:rsid w:val="00CD3B74"/>
    <w:rsid w:val="00CD4CA1"/>
    <w:rsid w:val="00CD52D8"/>
    <w:rsid w:val="00CD5E2E"/>
    <w:rsid w:val="00CD60EE"/>
    <w:rsid w:val="00CD6375"/>
    <w:rsid w:val="00CD6B43"/>
    <w:rsid w:val="00CE0E9E"/>
    <w:rsid w:val="00CE1270"/>
    <w:rsid w:val="00CE1287"/>
    <w:rsid w:val="00CE18AF"/>
    <w:rsid w:val="00CE28D6"/>
    <w:rsid w:val="00CE293C"/>
    <w:rsid w:val="00CE2F7C"/>
    <w:rsid w:val="00CE3A8F"/>
    <w:rsid w:val="00CE4C6D"/>
    <w:rsid w:val="00CE51B2"/>
    <w:rsid w:val="00CE5238"/>
    <w:rsid w:val="00CE5283"/>
    <w:rsid w:val="00CE53D7"/>
    <w:rsid w:val="00CE5AC1"/>
    <w:rsid w:val="00CE7773"/>
    <w:rsid w:val="00CE7E85"/>
    <w:rsid w:val="00CF045C"/>
    <w:rsid w:val="00CF0BAA"/>
    <w:rsid w:val="00CF0C0A"/>
    <w:rsid w:val="00CF0C36"/>
    <w:rsid w:val="00CF1425"/>
    <w:rsid w:val="00CF22C9"/>
    <w:rsid w:val="00CF2C7D"/>
    <w:rsid w:val="00CF3E73"/>
    <w:rsid w:val="00CF4585"/>
    <w:rsid w:val="00CF4822"/>
    <w:rsid w:val="00CF5464"/>
    <w:rsid w:val="00CF5477"/>
    <w:rsid w:val="00CF57A0"/>
    <w:rsid w:val="00CF59D9"/>
    <w:rsid w:val="00CF67C6"/>
    <w:rsid w:val="00CF67F8"/>
    <w:rsid w:val="00CF76FA"/>
    <w:rsid w:val="00CF7D18"/>
    <w:rsid w:val="00D00748"/>
    <w:rsid w:val="00D00A92"/>
    <w:rsid w:val="00D01447"/>
    <w:rsid w:val="00D02566"/>
    <w:rsid w:val="00D02689"/>
    <w:rsid w:val="00D02EA4"/>
    <w:rsid w:val="00D02F3F"/>
    <w:rsid w:val="00D02FB8"/>
    <w:rsid w:val="00D03F85"/>
    <w:rsid w:val="00D04156"/>
    <w:rsid w:val="00D04596"/>
    <w:rsid w:val="00D04876"/>
    <w:rsid w:val="00D04992"/>
    <w:rsid w:val="00D04DD5"/>
    <w:rsid w:val="00D050AC"/>
    <w:rsid w:val="00D05C31"/>
    <w:rsid w:val="00D060D7"/>
    <w:rsid w:val="00D06156"/>
    <w:rsid w:val="00D06BDD"/>
    <w:rsid w:val="00D07434"/>
    <w:rsid w:val="00D07974"/>
    <w:rsid w:val="00D10C81"/>
    <w:rsid w:val="00D10F17"/>
    <w:rsid w:val="00D125F7"/>
    <w:rsid w:val="00D12F88"/>
    <w:rsid w:val="00D1312C"/>
    <w:rsid w:val="00D136CE"/>
    <w:rsid w:val="00D13C77"/>
    <w:rsid w:val="00D14303"/>
    <w:rsid w:val="00D144FC"/>
    <w:rsid w:val="00D15599"/>
    <w:rsid w:val="00D15832"/>
    <w:rsid w:val="00D15DB4"/>
    <w:rsid w:val="00D16502"/>
    <w:rsid w:val="00D17AFC"/>
    <w:rsid w:val="00D17DE5"/>
    <w:rsid w:val="00D17E07"/>
    <w:rsid w:val="00D20136"/>
    <w:rsid w:val="00D2045F"/>
    <w:rsid w:val="00D20A20"/>
    <w:rsid w:val="00D20B2C"/>
    <w:rsid w:val="00D214CE"/>
    <w:rsid w:val="00D216A7"/>
    <w:rsid w:val="00D226B3"/>
    <w:rsid w:val="00D22907"/>
    <w:rsid w:val="00D240F2"/>
    <w:rsid w:val="00D244A5"/>
    <w:rsid w:val="00D2485C"/>
    <w:rsid w:val="00D24A7C"/>
    <w:rsid w:val="00D25240"/>
    <w:rsid w:val="00D26DBD"/>
    <w:rsid w:val="00D2766D"/>
    <w:rsid w:val="00D27C79"/>
    <w:rsid w:val="00D27DA1"/>
    <w:rsid w:val="00D27E16"/>
    <w:rsid w:val="00D30103"/>
    <w:rsid w:val="00D30B63"/>
    <w:rsid w:val="00D313ED"/>
    <w:rsid w:val="00D31710"/>
    <w:rsid w:val="00D31894"/>
    <w:rsid w:val="00D3199B"/>
    <w:rsid w:val="00D32315"/>
    <w:rsid w:val="00D34554"/>
    <w:rsid w:val="00D34D9D"/>
    <w:rsid w:val="00D35EE6"/>
    <w:rsid w:val="00D363AF"/>
    <w:rsid w:val="00D36734"/>
    <w:rsid w:val="00D36CB5"/>
    <w:rsid w:val="00D371E7"/>
    <w:rsid w:val="00D37214"/>
    <w:rsid w:val="00D37886"/>
    <w:rsid w:val="00D37BA0"/>
    <w:rsid w:val="00D37FDA"/>
    <w:rsid w:val="00D42880"/>
    <w:rsid w:val="00D42A41"/>
    <w:rsid w:val="00D43252"/>
    <w:rsid w:val="00D4344D"/>
    <w:rsid w:val="00D4358E"/>
    <w:rsid w:val="00D43F99"/>
    <w:rsid w:val="00D440E6"/>
    <w:rsid w:val="00D44250"/>
    <w:rsid w:val="00D442C1"/>
    <w:rsid w:val="00D4431B"/>
    <w:rsid w:val="00D45D6C"/>
    <w:rsid w:val="00D4690A"/>
    <w:rsid w:val="00D46DC6"/>
    <w:rsid w:val="00D479FF"/>
    <w:rsid w:val="00D47B2D"/>
    <w:rsid w:val="00D5034B"/>
    <w:rsid w:val="00D506F0"/>
    <w:rsid w:val="00D510E9"/>
    <w:rsid w:val="00D521BA"/>
    <w:rsid w:val="00D528C0"/>
    <w:rsid w:val="00D52CB0"/>
    <w:rsid w:val="00D5332C"/>
    <w:rsid w:val="00D53FDA"/>
    <w:rsid w:val="00D5443B"/>
    <w:rsid w:val="00D557E0"/>
    <w:rsid w:val="00D56B13"/>
    <w:rsid w:val="00D573A9"/>
    <w:rsid w:val="00D57AD0"/>
    <w:rsid w:val="00D57BC3"/>
    <w:rsid w:val="00D612F9"/>
    <w:rsid w:val="00D618FA"/>
    <w:rsid w:val="00D61FE4"/>
    <w:rsid w:val="00D62F5A"/>
    <w:rsid w:val="00D64838"/>
    <w:rsid w:val="00D64F7C"/>
    <w:rsid w:val="00D6505E"/>
    <w:rsid w:val="00D6507E"/>
    <w:rsid w:val="00D6522D"/>
    <w:rsid w:val="00D6571B"/>
    <w:rsid w:val="00D670AF"/>
    <w:rsid w:val="00D674DD"/>
    <w:rsid w:val="00D678A1"/>
    <w:rsid w:val="00D67B55"/>
    <w:rsid w:val="00D70723"/>
    <w:rsid w:val="00D7082E"/>
    <w:rsid w:val="00D709F9"/>
    <w:rsid w:val="00D71018"/>
    <w:rsid w:val="00D71673"/>
    <w:rsid w:val="00D7286D"/>
    <w:rsid w:val="00D72A17"/>
    <w:rsid w:val="00D72AAF"/>
    <w:rsid w:val="00D73403"/>
    <w:rsid w:val="00D7460B"/>
    <w:rsid w:val="00D75261"/>
    <w:rsid w:val="00D75544"/>
    <w:rsid w:val="00D763C1"/>
    <w:rsid w:val="00D7674B"/>
    <w:rsid w:val="00D76840"/>
    <w:rsid w:val="00D76F7B"/>
    <w:rsid w:val="00D7729B"/>
    <w:rsid w:val="00D77896"/>
    <w:rsid w:val="00D77AF6"/>
    <w:rsid w:val="00D80008"/>
    <w:rsid w:val="00D80B8B"/>
    <w:rsid w:val="00D81515"/>
    <w:rsid w:val="00D82454"/>
    <w:rsid w:val="00D826AD"/>
    <w:rsid w:val="00D831CA"/>
    <w:rsid w:val="00D83DDE"/>
    <w:rsid w:val="00D84256"/>
    <w:rsid w:val="00D84AC7"/>
    <w:rsid w:val="00D85295"/>
    <w:rsid w:val="00D87490"/>
    <w:rsid w:val="00D875CC"/>
    <w:rsid w:val="00D87E07"/>
    <w:rsid w:val="00D87EEA"/>
    <w:rsid w:val="00D903F1"/>
    <w:rsid w:val="00D935D4"/>
    <w:rsid w:val="00D936AF"/>
    <w:rsid w:val="00D93BCB"/>
    <w:rsid w:val="00D9598F"/>
    <w:rsid w:val="00D95F47"/>
    <w:rsid w:val="00D96AB9"/>
    <w:rsid w:val="00D975D0"/>
    <w:rsid w:val="00D97622"/>
    <w:rsid w:val="00DA0806"/>
    <w:rsid w:val="00DA08B1"/>
    <w:rsid w:val="00DA1B23"/>
    <w:rsid w:val="00DA2270"/>
    <w:rsid w:val="00DA2A39"/>
    <w:rsid w:val="00DA3FB5"/>
    <w:rsid w:val="00DA4CCF"/>
    <w:rsid w:val="00DA504D"/>
    <w:rsid w:val="00DA507F"/>
    <w:rsid w:val="00DA5AB5"/>
    <w:rsid w:val="00DA5D52"/>
    <w:rsid w:val="00DA5E09"/>
    <w:rsid w:val="00DA5F7F"/>
    <w:rsid w:val="00DA66BF"/>
    <w:rsid w:val="00DA6933"/>
    <w:rsid w:val="00DA777B"/>
    <w:rsid w:val="00DA7DB7"/>
    <w:rsid w:val="00DA7EEE"/>
    <w:rsid w:val="00DB05C2"/>
    <w:rsid w:val="00DB08EB"/>
    <w:rsid w:val="00DB0BA8"/>
    <w:rsid w:val="00DB156B"/>
    <w:rsid w:val="00DB15FB"/>
    <w:rsid w:val="00DB1782"/>
    <w:rsid w:val="00DB1C1E"/>
    <w:rsid w:val="00DB1E2D"/>
    <w:rsid w:val="00DB2999"/>
    <w:rsid w:val="00DB2FAA"/>
    <w:rsid w:val="00DB32CE"/>
    <w:rsid w:val="00DB559E"/>
    <w:rsid w:val="00DB5C99"/>
    <w:rsid w:val="00DB5F70"/>
    <w:rsid w:val="00DB68F7"/>
    <w:rsid w:val="00DB69E4"/>
    <w:rsid w:val="00DB6C08"/>
    <w:rsid w:val="00DB6DE9"/>
    <w:rsid w:val="00DB73F5"/>
    <w:rsid w:val="00DB7A65"/>
    <w:rsid w:val="00DC1A0F"/>
    <w:rsid w:val="00DC26E1"/>
    <w:rsid w:val="00DC43CF"/>
    <w:rsid w:val="00DC44AA"/>
    <w:rsid w:val="00DC4516"/>
    <w:rsid w:val="00DC4B5E"/>
    <w:rsid w:val="00DC4F4D"/>
    <w:rsid w:val="00DC5513"/>
    <w:rsid w:val="00DC6A1F"/>
    <w:rsid w:val="00DC74B1"/>
    <w:rsid w:val="00DC7A0A"/>
    <w:rsid w:val="00DC7B83"/>
    <w:rsid w:val="00DC7B93"/>
    <w:rsid w:val="00DC7BA8"/>
    <w:rsid w:val="00DC7C76"/>
    <w:rsid w:val="00DC7F9C"/>
    <w:rsid w:val="00DD128A"/>
    <w:rsid w:val="00DD18E7"/>
    <w:rsid w:val="00DD1BF1"/>
    <w:rsid w:val="00DD1F0B"/>
    <w:rsid w:val="00DD25EA"/>
    <w:rsid w:val="00DD38AC"/>
    <w:rsid w:val="00DD3C5C"/>
    <w:rsid w:val="00DD4DFE"/>
    <w:rsid w:val="00DD5B99"/>
    <w:rsid w:val="00DD6AFE"/>
    <w:rsid w:val="00DE018A"/>
    <w:rsid w:val="00DE08EE"/>
    <w:rsid w:val="00DE0F14"/>
    <w:rsid w:val="00DE122A"/>
    <w:rsid w:val="00DE13E0"/>
    <w:rsid w:val="00DE14E9"/>
    <w:rsid w:val="00DE16B7"/>
    <w:rsid w:val="00DE1ED7"/>
    <w:rsid w:val="00DE20E3"/>
    <w:rsid w:val="00DE21C9"/>
    <w:rsid w:val="00DE2858"/>
    <w:rsid w:val="00DE30CC"/>
    <w:rsid w:val="00DE3134"/>
    <w:rsid w:val="00DE33BD"/>
    <w:rsid w:val="00DE492F"/>
    <w:rsid w:val="00DE4B28"/>
    <w:rsid w:val="00DE5133"/>
    <w:rsid w:val="00DE6C42"/>
    <w:rsid w:val="00DE7449"/>
    <w:rsid w:val="00DE77E9"/>
    <w:rsid w:val="00DE7CA5"/>
    <w:rsid w:val="00DE7F3B"/>
    <w:rsid w:val="00DF09E9"/>
    <w:rsid w:val="00DF0A67"/>
    <w:rsid w:val="00DF0C34"/>
    <w:rsid w:val="00DF0CC6"/>
    <w:rsid w:val="00DF0D0D"/>
    <w:rsid w:val="00DF1137"/>
    <w:rsid w:val="00DF27B3"/>
    <w:rsid w:val="00DF2FA2"/>
    <w:rsid w:val="00DF3038"/>
    <w:rsid w:val="00DF3168"/>
    <w:rsid w:val="00DF5792"/>
    <w:rsid w:val="00DF5B83"/>
    <w:rsid w:val="00DF601C"/>
    <w:rsid w:val="00DF6188"/>
    <w:rsid w:val="00DF61BD"/>
    <w:rsid w:val="00DF6A7D"/>
    <w:rsid w:val="00DF6E3F"/>
    <w:rsid w:val="00DF6FCA"/>
    <w:rsid w:val="00DF7D7E"/>
    <w:rsid w:val="00E00173"/>
    <w:rsid w:val="00E0028A"/>
    <w:rsid w:val="00E0167F"/>
    <w:rsid w:val="00E01BEE"/>
    <w:rsid w:val="00E03182"/>
    <w:rsid w:val="00E03360"/>
    <w:rsid w:val="00E0391C"/>
    <w:rsid w:val="00E03ADF"/>
    <w:rsid w:val="00E03BB9"/>
    <w:rsid w:val="00E04158"/>
    <w:rsid w:val="00E04966"/>
    <w:rsid w:val="00E06083"/>
    <w:rsid w:val="00E06289"/>
    <w:rsid w:val="00E0662D"/>
    <w:rsid w:val="00E0794D"/>
    <w:rsid w:val="00E07BC7"/>
    <w:rsid w:val="00E07CB3"/>
    <w:rsid w:val="00E07F56"/>
    <w:rsid w:val="00E103B2"/>
    <w:rsid w:val="00E107AD"/>
    <w:rsid w:val="00E107B6"/>
    <w:rsid w:val="00E11222"/>
    <w:rsid w:val="00E11583"/>
    <w:rsid w:val="00E1175C"/>
    <w:rsid w:val="00E11B59"/>
    <w:rsid w:val="00E129B9"/>
    <w:rsid w:val="00E13C8B"/>
    <w:rsid w:val="00E1464B"/>
    <w:rsid w:val="00E14C79"/>
    <w:rsid w:val="00E15844"/>
    <w:rsid w:val="00E16F8B"/>
    <w:rsid w:val="00E16FF1"/>
    <w:rsid w:val="00E1705C"/>
    <w:rsid w:val="00E17C65"/>
    <w:rsid w:val="00E20B6F"/>
    <w:rsid w:val="00E20FF3"/>
    <w:rsid w:val="00E22177"/>
    <w:rsid w:val="00E22451"/>
    <w:rsid w:val="00E22D38"/>
    <w:rsid w:val="00E235D2"/>
    <w:rsid w:val="00E236B9"/>
    <w:rsid w:val="00E23742"/>
    <w:rsid w:val="00E237E5"/>
    <w:rsid w:val="00E25A64"/>
    <w:rsid w:val="00E25E7C"/>
    <w:rsid w:val="00E25FE9"/>
    <w:rsid w:val="00E26054"/>
    <w:rsid w:val="00E26942"/>
    <w:rsid w:val="00E26A9F"/>
    <w:rsid w:val="00E273CD"/>
    <w:rsid w:val="00E27E6B"/>
    <w:rsid w:val="00E30435"/>
    <w:rsid w:val="00E30F9F"/>
    <w:rsid w:val="00E318E4"/>
    <w:rsid w:val="00E31F95"/>
    <w:rsid w:val="00E324A3"/>
    <w:rsid w:val="00E3364F"/>
    <w:rsid w:val="00E3417E"/>
    <w:rsid w:val="00E342E1"/>
    <w:rsid w:val="00E34364"/>
    <w:rsid w:val="00E35BCD"/>
    <w:rsid w:val="00E3618F"/>
    <w:rsid w:val="00E40C52"/>
    <w:rsid w:val="00E40FDF"/>
    <w:rsid w:val="00E41A94"/>
    <w:rsid w:val="00E44223"/>
    <w:rsid w:val="00E44318"/>
    <w:rsid w:val="00E449AC"/>
    <w:rsid w:val="00E44F9D"/>
    <w:rsid w:val="00E453FE"/>
    <w:rsid w:val="00E46877"/>
    <w:rsid w:val="00E46B4A"/>
    <w:rsid w:val="00E46E04"/>
    <w:rsid w:val="00E4783E"/>
    <w:rsid w:val="00E47BC8"/>
    <w:rsid w:val="00E50118"/>
    <w:rsid w:val="00E50B36"/>
    <w:rsid w:val="00E50BFA"/>
    <w:rsid w:val="00E511E7"/>
    <w:rsid w:val="00E5136B"/>
    <w:rsid w:val="00E52099"/>
    <w:rsid w:val="00E52DF1"/>
    <w:rsid w:val="00E53A05"/>
    <w:rsid w:val="00E53BAB"/>
    <w:rsid w:val="00E54592"/>
    <w:rsid w:val="00E5511F"/>
    <w:rsid w:val="00E5610C"/>
    <w:rsid w:val="00E56264"/>
    <w:rsid w:val="00E56422"/>
    <w:rsid w:val="00E564CD"/>
    <w:rsid w:val="00E571C6"/>
    <w:rsid w:val="00E57AA5"/>
    <w:rsid w:val="00E57E05"/>
    <w:rsid w:val="00E60083"/>
    <w:rsid w:val="00E607EA"/>
    <w:rsid w:val="00E60BE6"/>
    <w:rsid w:val="00E60F39"/>
    <w:rsid w:val="00E61B58"/>
    <w:rsid w:val="00E62278"/>
    <w:rsid w:val="00E63EFA"/>
    <w:rsid w:val="00E6402D"/>
    <w:rsid w:val="00E6418C"/>
    <w:rsid w:val="00E64337"/>
    <w:rsid w:val="00E6447D"/>
    <w:rsid w:val="00E6478A"/>
    <w:rsid w:val="00E653B9"/>
    <w:rsid w:val="00E66A57"/>
    <w:rsid w:val="00E66DA5"/>
    <w:rsid w:val="00E67223"/>
    <w:rsid w:val="00E6789D"/>
    <w:rsid w:val="00E7102E"/>
    <w:rsid w:val="00E71A50"/>
    <w:rsid w:val="00E72A81"/>
    <w:rsid w:val="00E72CD3"/>
    <w:rsid w:val="00E73136"/>
    <w:rsid w:val="00E73812"/>
    <w:rsid w:val="00E73A70"/>
    <w:rsid w:val="00E73DA2"/>
    <w:rsid w:val="00E74356"/>
    <w:rsid w:val="00E74F06"/>
    <w:rsid w:val="00E75BFF"/>
    <w:rsid w:val="00E75D5D"/>
    <w:rsid w:val="00E75EF9"/>
    <w:rsid w:val="00E7619E"/>
    <w:rsid w:val="00E76C2B"/>
    <w:rsid w:val="00E771B0"/>
    <w:rsid w:val="00E7737D"/>
    <w:rsid w:val="00E775F3"/>
    <w:rsid w:val="00E77EC8"/>
    <w:rsid w:val="00E8083C"/>
    <w:rsid w:val="00E80E2A"/>
    <w:rsid w:val="00E81D18"/>
    <w:rsid w:val="00E825FB"/>
    <w:rsid w:val="00E82CA1"/>
    <w:rsid w:val="00E8360E"/>
    <w:rsid w:val="00E83719"/>
    <w:rsid w:val="00E839BC"/>
    <w:rsid w:val="00E83BF3"/>
    <w:rsid w:val="00E83D6B"/>
    <w:rsid w:val="00E83D77"/>
    <w:rsid w:val="00E84791"/>
    <w:rsid w:val="00E8551F"/>
    <w:rsid w:val="00E85E70"/>
    <w:rsid w:val="00E862E3"/>
    <w:rsid w:val="00E86C44"/>
    <w:rsid w:val="00E87ADF"/>
    <w:rsid w:val="00E900E0"/>
    <w:rsid w:val="00E906F1"/>
    <w:rsid w:val="00E91425"/>
    <w:rsid w:val="00E9170C"/>
    <w:rsid w:val="00E920E8"/>
    <w:rsid w:val="00E9247B"/>
    <w:rsid w:val="00E94385"/>
    <w:rsid w:val="00E95578"/>
    <w:rsid w:val="00E97450"/>
    <w:rsid w:val="00E978B3"/>
    <w:rsid w:val="00E97A0A"/>
    <w:rsid w:val="00EA002B"/>
    <w:rsid w:val="00EA0774"/>
    <w:rsid w:val="00EA0E2F"/>
    <w:rsid w:val="00EA0F68"/>
    <w:rsid w:val="00EA15B1"/>
    <w:rsid w:val="00EA23D3"/>
    <w:rsid w:val="00EA2B49"/>
    <w:rsid w:val="00EA31AF"/>
    <w:rsid w:val="00EA33B7"/>
    <w:rsid w:val="00EA3679"/>
    <w:rsid w:val="00EA3A88"/>
    <w:rsid w:val="00EA3B39"/>
    <w:rsid w:val="00EA40BF"/>
    <w:rsid w:val="00EA4640"/>
    <w:rsid w:val="00EA4AD0"/>
    <w:rsid w:val="00EA597A"/>
    <w:rsid w:val="00EA5AB9"/>
    <w:rsid w:val="00EA6929"/>
    <w:rsid w:val="00EA69F7"/>
    <w:rsid w:val="00EA6C19"/>
    <w:rsid w:val="00EA7DBF"/>
    <w:rsid w:val="00EA7F1B"/>
    <w:rsid w:val="00EB063C"/>
    <w:rsid w:val="00EB1BBB"/>
    <w:rsid w:val="00EB2F2B"/>
    <w:rsid w:val="00EB34E7"/>
    <w:rsid w:val="00EB46A7"/>
    <w:rsid w:val="00EB4819"/>
    <w:rsid w:val="00EB481C"/>
    <w:rsid w:val="00EB4913"/>
    <w:rsid w:val="00EB4F79"/>
    <w:rsid w:val="00EB5576"/>
    <w:rsid w:val="00EB569D"/>
    <w:rsid w:val="00EB57ED"/>
    <w:rsid w:val="00EB5BA4"/>
    <w:rsid w:val="00EB5C31"/>
    <w:rsid w:val="00EB5DB2"/>
    <w:rsid w:val="00EB605D"/>
    <w:rsid w:val="00EB660B"/>
    <w:rsid w:val="00EB677D"/>
    <w:rsid w:val="00EB6E2A"/>
    <w:rsid w:val="00EB6F7B"/>
    <w:rsid w:val="00EB6FC4"/>
    <w:rsid w:val="00EB79C6"/>
    <w:rsid w:val="00EB7C38"/>
    <w:rsid w:val="00EC081E"/>
    <w:rsid w:val="00EC0C39"/>
    <w:rsid w:val="00EC0CD7"/>
    <w:rsid w:val="00EC15DB"/>
    <w:rsid w:val="00EC19BB"/>
    <w:rsid w:val="00EC1C96"/>
    <w:rsid w:val="00EC1D76"/>
    <w:rsid w:val="00EC1FC2"/>
    <w:rsid w:val="00EC1FD6"/>
    <w:rsid w:val="00EC23A4"/>
    <w:rsid w:val="00EC3DDD"/>
    <w:rsid w:val="00EC44BE"/>
    <w:rsid w:val="00EC66B8"/>
    <w:rsid w:val="00EC68EA"/>
    <w:rsid w:val="00EC69AD"/>
    <w:rsid w:val="00EC70C1"/>
    <w:rsid w:val="00ED0268"/>
    <w:rsid w:val="00ED0751"/>
    <w:rsid w:val="00ED0C62"/>
    <w:rsid w:val="00ED1004"/>
    <w:rsid w:val="00ED1013"/>
    <w:rsid w:val="00ED12E7"/>
    <w:rsid w:val="00ED16B6"/>
    <w:rsid w:val="00ED250E"/>
    <w:rsid w:val="00ED3476"/>
    <w:rsid w:val="00ED41F3"/>
    <w:rsid w:val="00ED4E5A"/>
    <w:rsid w:val="00ED4F6A"/>
    <w:rsid w:val="00ED5A30"/>
    <w:rsid w:val="00ED621B"/>
    <w:rsid w:val="00ED67CA"/>
    <w:rsid w:val="00ED6FC7"/>
    <w:rsid w:val="00ED78E7"/>
    <w:rsid w:val="00EE0F62"/>
    <w:rsid w:val="00EE1217"/>
    <w:rsid w:val="00EE1999"/>
    <w:rsid w:val="00EE1ADF"/>
    <w:rsid w:val="00EE2529"/>
    <w:rsid w:val="00EE268A"/>
    <w:rsid w:val="00EE26E0"/>
    <w:rsid w:val="00EE2A64"/>
    <w:rsid w:val="00EE2A76"/>
    <w:rsid w:val="00EE3493"/>
    <w:rsid w:val="00EE4004"/>
    <w:rsid w:val="00EE41C9"/>
    <w:rsid w:val="00EE5977"/>
    <w:rsid w:val="00EE62D6"/>
    <w:rsid w:val="00EE7151"/>
    <w:rsid w:val="00EF04B9"/>
    <w:rsid w:val="00EF0C57"/>
    <w:rsid w:val="00EF0F97"/>
    <w:rsid w:val="00EF108B"/>
    <w:rsid w:val="00EF17E9"/>
    <w:rsid w:val="00EF38B7"/>
    <w:rsid w:val="00EF3CB4"/>
    <w:rsid w:val="00EF3F2E"/>
    <w:rsid w:val="00EF42F2"/>
    <w:rsid w:val="00EF44E2"/>
    <w:rsid w:val="00EF4531"/>
    <w:rsid w:val="00EF5102"/>
    <w:rsid w:val="00EF5390"/>
    <w:rsid w:val="00EF61F5"/>
    <w:rsid w:val="00EF68E6"/>
    <w:rsid w:val="00EF7280"/>
    <w:rsid w:val="00EF72CB"/>
    <w:rsid w:val="00EF75B7"/>
    <w:rsid w:val="00EF7934"/>
    <w:rsid w:val="00EF7CF3"/>
    <w:rsid w:val="00F00CFF"/>
    <w:rsid w:val="00F01948"/>
    <w:rsid w:val="00F01D82"/>
    <w:rsid w:val="00F01E17"/>
    <w:rsid w:val="00F02E97"/>
    <w:rsid w:val="00F02FBB"/>
    <w:rsid w:val="00F0383E"/>
    <w:rsid w:val="00F03BFD"/>
    <w:rsid w:val="00F04A5A"/>
    <w:rsid w:val="00F05287"/>
    <w:rsid w:val="00F05BE8"/>
    <w:rsid w:val="00F05C6C"/>
    <w:rsid w:val="00F05EF6"/>
    <w:rsid w:val="00F06D19"/>
    <w:rsid w:val="00F06DE0"/>
    <w:rsid w:val="00F07056"/>
    <w:rsid w:val="00F07375"/>
    <w:rsid w:val="00F10CD1"/>
    <w:rsid w:val="00F11144"/>
    <w:rsid w:val="00F113F5"/>
    <w:rsid w:val="00F11DB9"/>
    <w:rsid w:val="00F12636"/>
    <w:rsid w:val="00F12C45"/>
    <w:rsid w:val="00F131E6"/>
    <w:rsid w:val="00F1362C"/>
    <w:rsid w:val="00F13B23"/>
    <w:rsid w:val="00F13E59"/>
    <w:rsid w:val="00F14FD4"/>
    <w:rsid w:val="00F15686"/>
    <w:rsid w:val="00F16D66"/>
    <w:rsid w:val="00F16D6B"/>
    <w:rsid w:val="00F17191"/>
    <w:rsid w:val="00F17DCD"/>
    <w:rsid w:val="00F20384"/>
    <w:rsid w:val="00F2075C"/>
    <w:rsid w:val="00F20855"/>
    <w:rsid w:val="00F208F1"/>
    <w:rsid w:val="00F20FF2"/>
    <w:rsid w:val="00F2101A"/>
    <w:rsid w:val="00F21254"/>
    <w:rsid w:val="00F2478A"/>
    <w:rsid w:val="00F24BBD"/>
    <w:rsid w:val="00F2531A"/>
    <w:rsid w:val="00F25D54"/>
    <w:rsid w:val="00F260E2"/>
    <w:rsid w:val="00F26463"/>
    <w:rsid w:val="00F26720"/>
    <w:rsid w:val="00F26BF7"/>
    <w:rsid w:val="00F27D07"/>
    <w:rsid w:val="00F27EBB"/>
    <w:rsid w:val="00F31F18"/>
    <w:rsid w:val="00F331AD"/>
    <w:rsid w:val="00F332ED"/>
    <w:rsid w:val="00F34F77"/>
    <w:rsid w:val="00F3551C"/>
    <w:rsid w:val="00F36316"/>
    <w:rsid w:val="00F36815"/>
    <w:rsid w:val="00F36CCF"/>
    <w:rsid w:val="00F36D17"/>
    <w:rsid w:val="00F37118"/>
    <w:rsid w:val="00F376A6"/>
    <w:rsid w:val="00F40466"/>
    <w:rsid w:val="00F40D80"/>
    <w:rsid w:val="00F42677"/>
    <w:rsid w:val="00F42B11"/>
    <w:rsid w:val="00F43A4A"/>
    <w:rsid w:val="00F447B9"/>
    <w:rsid w:val="00F44902"/>
    <w:rsid w:val="00F45069"/>
    <w:rsid w:val="00F4564F"/>
    <w:rsid w:val="00F4666F"/>
    <w:rsid w:val="00F466DB"/>
    <w:rsid w:val="00F46ACF"/>
    <w:rsid w:val="00F47B63"/>
    <w:rsid w:val="00F50410"/>
    <w:rsid w:val="00F51557"/>
    <w:rsid w:val="00F5183C"/>
    <w:rsid w:val="00F529A1"/>
    <w:rsid w:val="00F5325D"/>
    <w:rsid w:val="00F5381C"/>
    <w:rsid w:val="00F54816"/>
    <w:rsid w:val="00F551CE"/>
    <w:rsid w:val="00F558A7"/>
    <w:rsid w:val="00F560BC"/>
    <w:rsid w:val="00F569D4"/>
    <w:rsid w:val="00F56AD4"/>
    <w:rsid w:val="00F5773B"/>
    <w:rsid w:val="00F605D6"/>
    <w:rsid w:val="00F60AA3"/>
    <w:rsid w:val="00F61146"/>
    <w:rsid w:val="00F61AB7"/>
    <w:rsid w:val="00F61B9D"/>
    <w:rsid w:val="00F61DCE"/>
    <w:rsid w:val="00F6231C"/>
    <w:rsid w:val="00F6244A"/>
    <w:rsid w:val="00F6380A"/>
    <w:rsid w:val="00F63D64"/>
    <w:rsid w:val="00F64428"/>
    <w:rsid w:val="00F64A0F"/>
    <w:rsid w:val="00F65894"/>
    <w:rsid w:val="00F66720"/>
    <w:rsid w:val="00F66726"/>
    <w:rsid w:val="00F6680C"/>
    <w:rsid w:val="00F66C2D"/>
    <w:rsid w:val="00F67B79"/>
    <w:rsid w:val="00F70B9C"/>
    <w:rsid w:val="00F710B6"/>
    <w:rsid w:val="00F71330"/>
    <w:rsid w:val="00F7143C"/>
    <w:rsid w:val="00F71762"/>
    <w:rsid w:val="00F73166"/>
    <w:rsid w:val="00F739FA"/>
    <w:rsid w:val="00F73C31"/>
    <w:rsid w:val="00F73DD9"/>
    <w:rsid w:val="00F74136"/>
    <w:rsid w:val="00F74433"/>
    <w:rsid w:val="00F74A1C"/>
    <w:rsid w:val="00F74CF6"/>
    <w:rsid w:val="00F75778"/>
    <w:rsid w:val="00F76BFE"/>
    <w:rsid w:val="00F76C6E"/>
    <w:rsid w:val="00F76D0E"/>
    <w:rsid w:val="00F76EFC"/>
    <w:rsid w:val="00F7780F"/>
    <w:rsid w:val="00F8230E"/>
    <w:rsid w:val="00F84181"/>
    <w:rsid w:val="00F84DC9"/>
    <w:rsid w:val="00F853B3"/>
    <w:rsid w:val="00F8540B"/>
    <w:rsid w:val="00F86089"/>
    <w:rsid w:val="00F86183"/>
    <w:rsid w:val="00F86626"/>
    <w:rsid w:val="00F876C0"/>
    <w:rsid w:val="00F87B2E"/>
    <w:rsid w:val="00F87E6D"/>
    <w:rsid w:val="00F91AC6"/>
    <w:rsid w:val="00F91B30"/>
    <w:rsid w:val="00F91E17"/>
    <w:rsid w:val="00F922E5"/>
    <w:rsid w:val="00F93B0A"/>
    <w:rsid w:val="00F94997"/>
    <w:rsid w:val="00F94B23"/>
    <w:rsid w:val="00F97715"/>
    <w:rsid w:val="00FA0BF2"/>
    <w:rsid w:val="00FA1726"/>
    <w:rsid w:val="00FA1CB5"/>
    <w:rsid w:val="00FA2288"/>
    <w:rsid w:val="00FA399C"/>
    <w:rsid w:val="00FA3C77"/>
    <w:rsid w:val="00FA3CBF"/>
    <w:rsid w:val="00FA4409"/>
    <w:rsid w:val="00FA4683"/>
    <w:rsid w:val="00FA4C6B"/>
    <w:rsid w:val="00FA502E"/>
    <w:rsid w:val="00FA5AC8"/>
    <w:rsid w:val="00FA6140"/>
    <w:rsid w:val="00FA6E95"/>
    <w:rsid w:val="00FB09A0"/>
    <w:rsid w:val="00FB0B8C"/>
    <w:rsid w:val="00FB0BA1"/>
    <w:rsid w:val="00FB1D96"/>
    <w:rsid w:val="00FB1DAC"/>
    <w:rsid w:val="00FB1E18"/>
    <w:rsid w:val="00FB2200"/>
    <w:rsid w:val="00FB2C22"/>
    <w:rsid w:val="00FB34CE"/>
    <w:rsid w:val="00FB3B94"/>
    <w:rsid w:val="00FB4307"/>
    <w:rsid w:val="00FB4CAB"/>
    <w:rsid w:val="00FB5A5D"/>
    <w:rsid w:val="00FB5B02"/>
    <w:rsid w:val="00FB60E8"/>
    <w:rsid w:val="00FB61CA"/>
    <w:rsid w:val="00FB6752"/>
    <w:rsid w:val="00FB6961"/>
    <w:rsid w:val="00FC0579"/>
    <w:rsid w:val="00FC0673"/>
    <w:rsid w:val="00FC0B23"/>
    <w:rsid w:val="00FC194D"/>
    <w:rsid w:val="00FC203F"/>
    <w:rsid w:val="00FC253B"/>
    <w:rsid w:val="00FC2C72"/>
    <w:rsid w:val="00FC3A1B"/>
    <w:rsid w:val="00FC3B3A"/>
    <w:rsid w:val="00FC4312"/>
    <w:rsid w:val="00FC536A"/>
    <w:rsid w:val="00FC584F"/>
    <w:rsid w:val="00FC63C8"/>
    <w:rsid w:val="00FC6862"/>
    <w:rsid w:val="00FC771D"/>
    <w:rsid w:val="00FC7F6B"/>
    <w:rsid w:val="00FD03F3"/>
    <w:rsid w:val="00FD0B72"/>
    <w:rsid w:val="00FD0D9F"/>
    <w:rsid w:val="00FD1633"/>
    <w:rsid w:val="00FD1668"/>
    <w:rsid w:val="00FD1C8A"/>
    <w:rsid w:val="00FD1E79"/>
    <w:rsid w:val="00FD21A1"/>
    <w:rsid w:val="00FD2C77"/>
    <w:rsid w:val="00FD3CC5"/>
    <w:rsid w:val="00FD3DD0"/>
    <w:rsid w:val="00FD3DF0"/>
    <w:rsid w:val="00FD3F0B"/>
    <w:rsid w:val="00FD400F"/>
    <w:rsid w:val="00FD47C0"/>
    <w:rsid w:val="00FD4A9F"/>
    <w:rsid w:val="00FD4B07"/>
    <w:rsid w:val="00FD4B85"/>
    <w:rsid w:val="00FD4FB5"/>
    <w:rsid w:val="00FD5CFB"/>
    <w:rsid w:val="00FD7081"/>
    <w:rsid w:val="00FD73C8"/>
    <w:rsid w:val="00FD79A9"/>
    <w:rsid w:val="00FE05E1"/>
    <w:rsid w:val="00FE171D"/>
    <w:rsid w:val="00FE1C87"/>
    <w:rsid w:val="00FE2B40"/>
    <w:rsid w:val="00FE4696"/>
    <w:rsid w:val="00FE4995"/>
    <w:rsid w:val="00FE53B5"/>
    <w:rsid w:val="00FE596F"/>
    <w:rsid w:val="00FE5BC9"/>
    <w:rsid w:val="00FE655C"/>
    <w:rsid w:val="00FE7EE3"/>
    <w:rsid w:val="00FF0031"/>
    <w:rsid w:val="00FF139E"/>
    <w:rsid w:val="00FF1BDF"/>
    <w:rsid w:val="00FF2226"/>
    <w:rsid w:val="00FF2599"/>
    <w:rsid w:val="00FF2611"/>
    <w:rsid w:val="00FF2E24"/>
    <w:rsid w:val="00FF3084"/>
    <w:rsid w:val="00FF5A6F"/>
    <w:rsid w:val="00FF5E3C"/>
    <w:rsid w:val="00FF641B"/>
    <w:rsid w:val="00FF694A"/>
    <w:rsid w:val="00FF78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C240D"/>
  <w15:chartTrackingRefBased/>
  <w15:docId w15:val="{8DF5C48D-CB45-4EB3-9028-188D29AD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6356"/>
  </w:style>
  <w:style w:type="paragraph" w:styleId="Naslov1">
    <w:name w:val="heading 1"/>
    <w:basedOn w:val="Navaden"/>
    <w:next w:val="Navaden"/>
    <w:link w:val="Naslov1Znak"/>
    <w:uiPriority w:val="9"/>
    <w:qFormat/>
    <w:rsid w:val="006F0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746D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464D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link w:val="Naslov4Znak"/>
    <w:uiPriority w:val="9"/>
    <w:qFormat/>
    <w:rsid w:val="006E0D25"/>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E2A76"/>
    <w:pPr>
      <w:tabs>
        <w:tab w:val="center" w:pos="4536"/>
        <w:tab w:val="right" w:pos="9072"/>
      </w:tabs>
      <w:spacing w:after="0" w:line="240" w:lineRule="auto"/>
    </w:pPr>
  </w:style>
  <w:style w:type="character" w:customStyle="1" w:styleId="GlavaZnak">
    <w:name w:val="Glava Znak"/>
    <w:basedOn w:val="Privzetapisavaodstavka"/>
    <w:link w:val="Glava"/>
    <w:uiPriority w:val="99"/>
    <w:rsid w:val="00EE2A76"/>
  </w:style>
  <w:style w:type="paragraph" w:styleId="Noga">
    <w:name w:val="footer"/>
    <w:basedOn w:val="Navaden"/>
    <w:link w:val="NogaZnak"/>
    <w:uiPriority w:val="99"/>
    <w:unhideWhenUsed/>
    <w:rsid w:val="00EE2A76"/>
    <w:pPr>
      <w:tabs>
        <w:tab w:val="center" w:pos="4536"/>
        <w:tab w:val="right" w:pos="9072"/>
      </w:tabs>
      <w:spacing w:after="0" w:line="240" w:lineRule="auto"/>
    </w:pPr>
  </w:style>
  <w:style w:type="character" w:customStyle="1" w:styleId="NogaZnak">
    <w:name w:val="Noga Znak"/>
    <w:basedOn w:val="Privzetapisavaodstavka"/>
    <w:link w:val="Noga"/>
    <w:uiPriority w:val="99"/>
    <w:rsid w:val="00EE2A76"/>
  </w:style>
  <w:style w:type="paragraph" w:styleId="Odstavekseznama">
    <w:name w:val="List Paragraph"/>
    <w:basedOn w:val="Navaden"/>
    <w:uiPriority w:val="34"/>
    <w:qFormat/>
    <w:rsid w:val="00CA057B"/>
    <w:pPr>
      <w:ind w:left="720"/>
      <w:contextualSpacing/>
    </w:pPr>
  </w:style>
  <w:style w:type="table" w:styleId="Tabelamrea">
    <w:name w:val="Table Grid"/>
    <w:basedOn w:val="Navadnatabela"/>
    <w:uiPriority w:val="39"/>
    <w:rsid w:val="00A2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33475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3475F"/>
    <w:rPr>
      <w:sz w:val="20"/>
      <w:szCs w:val="20"/>
    </w:rPr>
  </w:style>
  <w:style w:type="character" w:styleId="Sprotnaopomba-sklic">
    <w:name w:val="footnote reference"/>
    <w:basedOn w:val="Privzetapisavaodstavka"/>
    <w:uiPriority w:val="99"/>
    <w:semiHidden/>
    <w:unhideWhenUsed/>
    <w:rsid w:val="0033475F"/>
    <w:rPr>
      <w:vertAlign w:val="superscript"/>
    </w:rPr>
  </w:style>
  <w:style w:type="character" w:styleId="Pripombasklic">
    <w:name w:val="annotation reference"/>
    <w:basedOn w:val="Privzetapisavaodstavka"/>
    <w:uiPriority w:val="99"/>
    <w:semiHidden/>
    <w:unhideWhenUsed/>
    <w:rsid w:val="00E00173"/>
    <w:rPr>
      <w:sz w:val="16"/>
      <w:szCs w:val="16"/>
    </w:rPr>
  </w:style>
  <w:style w:type="paragraph" w:styleId="Pripombabesedilo">
    <w:name w:val="annotation text"/>
    <w:basedOn w:val="Navaden"/>
    <w:link w:val="PripombabesediloZnak"/>
    <w:uiPriority w:val="99"/>
    <w:unhideWhenUsed/>
    <w:rsid w:val="00E00173"/>
    <w:pPr>
      <w:spacing w:line="240" w:lineRule="auto"/>
    </w:pPr>
    <w:rPr>
      <w:sz w:val="20"/>
      <w:szCs w:val="20"/>
    </w:rPr>
  </w:style>
  <w:style w:type="character" w:customStyle="1" w:styleId="PripombabesediloZnak">
    <w:name w:val="Pripomba – besedilo Znak"/>
    <w:basedOn w:val="Privzetapisavaodstavka"/>
    <w:link w:val="Pripombabesedilo"/>
    <w:uiPriority w:val="99"/>
    <w:rsid w:val="00E00173"/>
    <w:rPr>
      <w:sz w:val="20"/>
      <w:szCs w:val="20"/>
    </w:rPr>
  </w:style>
  <w:style w:type="paragraph" w:styleId="Zadevapripombe">
    <w:name w:val="annotation subject"/>
    <w:basedOn w:val="Pripombabesedilo"/>
    <w:next w:val="Pripombabesedilo"/>
    <w:link w:val="ZadevapripombeZnak"/>
    <w:uiPriority w:val="99"/>
    <w:semiHidden/>
    <w:unhideWhenUsed/>
    <w:rsid w:val="00E00173"/>
    <w:rPr>
      <w:b/>
      <w:bCs/>
    </w:rPr>
  </w:style>
  <w:style w:type="character" w:customStyle="1" w:styleId="ZadevapripombeZnak">
    <w:name w:val="Zadeva pripombe Znak"/>
    <w:basedOn w:val="PripombabesediloZnak"/>
    <w:link w:val="Zadevapripombe"/>
    <w:uiPriority w:val="99"/>
    <w:semiHidden/>
    <w:rsid w:val="00E00173"/>
    <w:rPr>
      <w:b/>
      <w:bCs/>
      <w:sz w:val="20"/>
      <w:szCs w:val="20"/>
    </w:rPr>
  </w:style>
  <w:style w:type="paragraph" w:styleId="Besedilooblaka">
    <w:name w:val="Balloon Text"/>
    <w:basedOn w:val="Navaden"/>
    <w:link w:val="BesedilooblakaZnak"/>
    <w:uiPriority w:val="99"/>
    <w:semiHidden/>
    <w:unhideWhenUsed/>
    <w:rsid w:val="00E0017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0173"/>
    <w:rPr>
      <w:rFonts w:ascii="Segoe UI" w:hAnsi="Segoe UI" w:cs="Segoe UI"/>
      <w:sz w:val="18"/>
      <w:szCs w:val="18"/>
    </w:rPr>
  </w:style>
  <w:style w:type="paragraph" w:styleId="Napis">
    <w:name w:val="caption"/>
    <w:basedOn w:val="Navaden"/>
    <w:next w:val="Navaden"/>
    <w:uiPriority w:val="35"/>
    <w:unhideWhenUsed/>
    <w:qFormat/>
    <w:rsid w:val="003F3A69"/>
    <w:pPr>
      <w:spacing w:after="200" w:line="240" w:lineRule="auto"/>
      <w:jc w:val="both"/>
    </w:pPr>
    <w:rPr>
      <w:iCs/>
      <w:color w:val="000000" w:themeColor="text1"/>
      <w:szCs w:val="18"/>
    </w:rPr>
  </w:style>
  <w:style w:type="paragraph" w:customStyle="1" w:styleId="Default">
    <w:name w:val="Default"/>
    <w:rsid w:val="004C6698"/>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C62B0D"/>
    <w:rPr>
      <w:color w:val="0563C1" w:themeColor="hyperlink"/>
      <w:u w:val="single"/>
    </w:rPr>
  </w:style>
  <w:style w:type="character" w:customStyle="1" w:styleId="Nerazreenaomemba1">
    <w:name w:val="Nerazrešena omemba1"/>
    <w:basedOn w:val="Privzetapisavaodstavka"/>
    <w:uiPriority w:val="99"/>
    <w:semiHidden/>
    <w:unhideWhenUsed/>
    <w:rsid w:val="0016460A"/>
    <w:rPr>
      <w:color w:val="605E5C"/>
      <w:shd w:val="clear" w:color="auto" w:fill="E1DFDD"/>
    </w:rPr>
  </w:style>
  <w:style w:type="paragraph" w:styleId="Revizija">
    <w:name w:val="Revision"/>
    <w:hidden/>
    <w:uiPriority w:val="99"/>
    <w:semiHidden/>
    <w:rsid w:val="00BA3AFB"/>
    <w:pPr>
      <w:spacing w:after="0" w:line="240" w:lineRule="auto"/>
    </w:pPr>
  </w:style>
  <w:style w:type="character" w:customStyle="1" w:styleId="Nerazreenaomemba2">
    <w:name w:val="Nerazrešena omemba2"/>
    <w:basedOn w:val="Privzetapisavaodstavka"/>
    <w:uiPriority w:val="99"/>
    <w:semiHidden/>
    <w:unhideWhenUsed/>
    <w:rsid w:val="00CD3B74"/>
    <w:rPr>
      <w:color w:val="605E5C"/>
      <w:shd w:val="clear" w:color="auto" w:fill="E1DFDD"/>
    </w:rPr>
  </w:style>
  <w:style w:type="character" w:styleId="Krepko">
    <w:name w:val="Strong"/>
    <w:basedOn w:val="Privzetapisavaodstavka"/>
    <w:uiPriority w:val="22"/>
    <w:qFormat/>
    <w:rsid w:val="004012ED"/>
    <w:rPr>
      <w:b/>
      <w:bCs/>
    </w:rPr>
  </w:style>
  <w:style w:type="character" w:customStyle="1" w:styleId="Naslov4Znak">
    <w:name w:val="Naslov 4 Znak"/>
    <w:basedOn w:val="Privzetapisavaodstavka"/>
    <w:link w:val="Naslov4"/>
    <w:uiPriority w:val="9"/>
    <w:rsid w:val="006E0D25"/>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uiPriority w:val="9"/>
    <w:semiHidden/>
    <w:rsid w:val="00746D5F"/>
    <w:rPr>
      <w:rFonts w:asciiTheme="majorHAnsi" w:eastAsiaTheme="majorEastAsia" w:hAnsiTheme="majorHAnsi" w:cstheme="majorBidi"/>
      <w:color w:val="2E74B5" w:themeColor="accent1" w:themeShade="BF"/>
      <w:sz w:val="26"/>
      <w:szCs w:val="26"/>
    </w:rPr>
  </w:style>
  <w:style w:type="character" w:customStyle="1" w:styleId="relative">
    <w:name w:val="relative"/>
    <w:basedOn w:val="Privzetapisavaodstavka"/>
    <w:rsid w:val="00AA04EA"/>
  </w:style>
  <w:style w:type="character" w:customStyle="1" w:styleId="Naslov3Znak">
    <w:name w:val="Naslov 3 Znak"/>
    <w:basedOn w:val="Privzetapisavaodstavka"/>
    <w:link w:val="Naslov3"/>
    <w:uiPriority w:val="9"/>
    <w:semiHidden/>
    <w:rsid w:val="00464DA2"/>
    <w:rPr>
      <w:rFonts w:asciiTheme="majorHAnsi" w:eastAsiaTheme="majorEastAsia" w:hAnsiTheme="majorHAnsi" w:cstheme="majorBidi"/>
      <w:color w:val="1F4D78" w:themeColor="accent1" w:themeShade="7F"/>
      <w:sz w:val="24"/>
      <w:szCs w:val="24"/>
    </w:rPr>
  </w:style>
  <w:style w:type="character" w:customStyle="1" w:styleId="ms-1">
    <w:name w:val="ms-1"/>
    <w:basedOn w:val="Privzetapisavaodstavka"/>
    <w:rsid w:val="00464DA2"/>
  </w:style>
  <w:style w:type="character" w:customStyle="1" w:styleId="max-w-full">
    <w:name w:val="max-w-full"/>
    <w:basedOn w:val="Privzetapisavaodstavka"/>
    <w:rsid w:val="00464DA2"/>
  </w:style>
  <w:style w:type="character" w:customStyle="1" w:styleId="-me-1">
    <w:name w:val="-me-1"/>
    <w:basedOn w:val="Privzetapisavaodstavka"/>
    <w:rsid w:val="00464DA2"/>
  </w:style>
  <w:style w:type="paragraph" w:customStyle="1" w:styleId="alineazaodstavkom">
    <w:name w:val="alineazaodstavkom"/>
    <w:basedOn w:val="Navaden"/>
    <w:rsid w:val="00E07BC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BrezrazmikovZnak">
    <w:name w:val="Brez razmikov Znak"/>
    <w:link w:val="Brezrazmikov"/>
    <w:uiPriority w:val="1"/>
    <w:locked/>
    <w:rsid w:val="006279F7"/>
    <w:rPr>
      <w:rFonts w:ascii="Calibri" w:eastAsia="Calibri" w:hAnsi="Calibri" w:cs="Calibri"/>
    </w:rPr>
  </w:style>
  <w:style w:type="paragraph" w:styleId="Brezrazmikov">
    <w:name w:val="No Spacing"/>
    <w:link w:val="BrezrazmikovZnak"/>
    <w:uiPriority w:val="1"/>
    <w:qFormat/>
    <w:rsid w:val="006279F7"/>
    <w:pPr>
      <w:spacing w:after="0" w:line="240" w:lineRule="auto"/>
    </w:pPr>
    <w:rPr>
      <w:rFonts w:ascii="Calibri" w:eastAsia="Calibri" w:hAnsi="Calibri" w:cs="Calibri"/>
    </w:rPr>
  </w:style>
  <w:style w:type="paragraph" w:styleId="Navadensplet">
    <w:name w:val="Normal (Web)"/>
    <w:basedOn w:val="Navaden"/>
    <w:uiPriority w:val="99"/>
    <w:semiHidden/>
    <w:unhideWhenUsed/>
    <w:rsid w:val="00EF68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6F02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8466">
      <w:bodyDiv w:val="1"/>
      <w:marLeft w:val="0"/>
      <w:marRight w:val="0"/>
      <w:marTop w:val="0"/>
      <w:marBottom w:val="0"/>
      <w:divBdr>
        <w:top w:val="none" w:sz="0" w:space="0" w:color="auto"/>
        <w:left w:val="none" w:sz="0" w:space="0" w:color="auto"/>
        <w:bottom w:val="none" w:sz="0" w:space="0" w:color="auto"/>
        <w:right w:val="none" w:sz="0" w:space="0" w:color="auto"/>
      </w:divBdr>
    </w:div>
    <w:div w:id="102070470">
      <w:bodyDiv w:val="1"/>
      <w:marLeft w:val="0"/>
      <w:marRight w:val="0"/>
      <w:marTop w:val="0"/>
      <w:marBottom w:val="0"/>
      <w:divBdr>
        <w:top w:val="none" w:sz="0" w:space="0" w:color="auto"/>
        <w:left w:val="none" w:sz="0" w:space="0" w:color="auto"/>
        <w:bottom w:val="none" w:sz="0" w:space="0" w:color="auto"/>
        <w:right w:val="none" w:sz="0" w:space="0" w:color="auto"/>
      </w:divBdr>
    </w:div>
    <w:div w:id="113601636">
      <w:bodyDiv w:val="1"/>
      <w:marLeft w:val="0"/>
      <w:marRight w:val="0"/>
      <w:marTop w:val="0"/>
      <w:marBottom w:val="0"/>
      <w:divBdr>
        <w:top w:val="none" w:sz="0" w:space="0" w:color="auto"/>
        <w:left w:val="none" w:sz="0" w:space="0" w:color="auto"/>
        <w:bottom w:val="none" w:sz="0" w:space="0" w:color="auto"/>
        <w:right w:val="none" w:sz="0" w:space="0" w:color="auto"/>
      </w:divBdr>
    </w:div>
    <w:div w:id="128478580">
      <w:bodyDiv w:val="1"/>
      <w:marLeft w:val="0"/>
      <w:marRight w:val="0"/>
      <w:marTop w:val="0"/>
      <w:marBottom w:val="0"/>
      <w:divBdr>
        <w:top w:val="none" w:sz="0" w:space="0" w:color="auto"/>
        <w:left w:val="none" w:sz="0" w:space="0" w:color="auto"/>
        <w:bottom w:val="none" w:sz="0" w:space="0" w:color="auto"/>
        <w:right w:val="none" w:sz="0" w:space="0" w:color="auto"/>
      </w:divBdr>
    </w:div>
    <w:div w:id="219370377">
      <w:bodyDiv w:val="1"/>
      <w:marLeft w:val="0"/>
      <w:marRight w:val="0"/>
      <w:marTop w:val="0"/>
      <w:marBottom w:val="0"/>
      <w:divBdr>
        <w:top w:val="none" w:sz="0" w:space="0" w:color="auto"/>
        <w:left w:val="none" w:sz="0" w:space="0" w:color="auto"/>
        <w:bottom w:val="none" w:sz="0" w:space="0" w:color="auto"/>
        <w:right w:val="none" w:sz="0" w:space="0" w:color="auto"/>
      </w:divBdr>
    </w:div>
    <w:div w:id="283581250">
      <w:bodyDiv w:val="1"/>
      <w:marLeft w:val="0"/>
      <w:marRight w:val="0"/>
      <w:marTop w:val="0"/>
      <w:marBottom w:val="0"/>
      <w:divBdr>
        <w:top w:val="none" w:sz="0" w:space="0" w:color="auto"/>
        <w:left w:val="none" w:sz="0" w:space="0" w:color="auto"/>
        <w:bottom w:val="none" w:sz="0" w:space="0" w:color="auto"/>
        <w:right w:val="none" w:sz="0" w:space="0" w:color="auto"/>
      </w:divBdr>
    </w:div>
    <w:div w:id="285040287">
      <w:bodyDiv w:val="1"/>
      <w:marLeft w:val="0"/>
      <w:marRight w:val="0"/>
      <w:marTop w:val="0"/>
      <w:marBottom w:val="0"/>
      <w:divBdr>
        <w:top w:val="none" w:sz="0" w:space="0" w:color="auto"/>
        <w:left w:val="none" w:sz="0" w:space="0" w:color="auto"/>
        <w:bottom w:val="none" w:sz="0" w:space="0" w:color="auto"/>
        <w:right w:val="none" w:sz="0" w:space="0" w:color="auto"/>
      </w:divBdr>
    </w:div>
    <w:div w:id="301888001">
      <w:bodyDiv w:val="1"/>
      <w:marLeft w:val="0"/>
      <w:marRight w:val="0"/>
      <w:marTop w:val="0"/>
      <w:marBottom w:val="0"/>
      <w:divBdr>
        <w:top w:val="none" w:sz="0" w:space="0" w:color="auto"/>
        <w:left w:val="none" w:sz="0" w:space="0" w:color="auto"/>
        <w:bottom w:val="none" w:sz="0" w:space="0" w:color="auto"/>
        <w:right w:val="none" w:sz="0" w:space="0" w:color="auto"/>
      </w:divBdr>
    </w:div>
    <w:div w:id="332101594">
      <w:bodyDiv w:val="1"/>
      <w:marLeft w:val="0"/>
      <w:marRight w:val="0"/>
      <w:marTop w:val="0"/>
      <w:marBottom w:val="0"/>
      <w:divBdr>
        <w:top w:val="none" w:sz="0" w:space="0" w:color="auto"/>
        <w:left w:val="none" w:sz="0" w:space="0" w:color="auto"/>
        <w:bottom w:val="none" w:sz="0" w:space="0" w:color="auto"/>
        <w:right w:val="none" w:sz="0" w:space="0" w:color="auto"/>
      </w:divBdr>
    </w:div>
    <w:div w:id="354814597">
      <w:bodyDiv w:val="1"/>
      <w:marLeft w:val="0"/>
      <w:marRight w:val="0"/>
      <w:marTop w:val="0"/>
      <w:marBottom w:val="0"/>
      <w:divBdr>
        <w:top w:val="none" w:sz="0" w:space="0" w:color="auto"/>
        <w:left w:val="none" w:sz="0" w:space="0" w:color="auto"/>
        <w:bottom w:val="none" w:sz="0" w:space="0" w:color="auto"/>
        <w:right w:val="none" w:sz="0" w:space="0" w:color="auto"/>
      </w:divBdr>
    </w:div>
    <w:div w:id="534467447">
      <w:bodyDiv w:val="1"/>
      <w:marLeft w:val="0"/>
      <w:marRight w:val="0"/>
      <w:marTop w:val="0"/>
      <w:marBottom w:val="0"/>
      <w:divBdr>
        <w:top w:val="none" w:sz="0" w:space="0" w:color="auto"/>
        <w:left w:val="none" w:sz="0" w:space="0" w:color="auto"/>
        <w:bottom w:val="none" w:sz="0" w:space="0" w:color="auto"/>
        <w:right w:val="none" w:sz="0" w:space="0" w:color="auto"/>
      </w:divBdr>
    </w:div>
    <w:div w:id="534775331">
      <w:bodyDiv w:val="1"/>
      <w:marLeft w:val="0"/>
      <w:marRight w:val="0"/>
      <w:marTop w:val="0"/>
      <w:marBottom w:val="0"/>
      <w:divBdr>
        <w:top w:val="none" w:sz="0" w:space="0" w:color="auto"/>
        <w:left w:val="none" w:sz="0" w:space="0" w:color="auto"/>
        <w:bottom w:val="none" w:sz="0" w:space="0" w:color="auto"/>
        <w:right w:val="none" w:sz="0" w:space="0" w:color="auto"/>
      </w:divBdr>
    </w:div>
    <w:div w:id="753865930">
      <w:bodyDiv w:val="1"/>
      <w:marLeft w:val="0"/>
      <w:marRight w:val="0"/>
      <w:marTop w:val="0"/>
      <w:marBottom w:val="0"/>
      <w:divBdr>
        <w:top w:val="none" w:sz="0" w:space="0" w:color="auto"/>
        <w:left w:val="none" w:sz="0" w:space="0" w:color="auto"/>
        <w:bottom w:val="none" w:sz="0" w:space="0" w:color="auto"/>
        <w:right w:val="none" w:sz="0" w:space="0" w:color="auto"/>
      </w:divBdr>
    </w:div>
    <w:div w:id="784737620">
      <w:bodyDiv w:val="1"/>
      <w:marLeft w:val="0"/>
      <w:marRight w:val="0"/>
      <w:marTop w:val="0"/>
      <w:marBottom w:val="0"/>
      <w:divBdr>
        <w:top w:val="none" w:sz="0" w:space="0" w:color="auto"/>
        <w:left w:val="none" w:sz="0" w:space="0" w:color="auto"/>
        <w:bottom w:val="none" w:sz="0" w:space="0" w:color="auto"/>
        <w:right w:val="none" w:sz="0" w:space="0" w:color="auto"/>
      </w:divBdr>
      <w:divsChild>
        <w:div w:id="971253500">
          <w:marLeft w:val="0"/>
          <w:marRight w:val="0"/>
          <w:marTop w:val="0"/>
          <w:marBottom w:val="0"/>
          <w:divBdr>
            <w:top w:val="none" w:sz="0" w:space="0" w:color="auto"/>
            <w:left w:val="none" w:sz="0" w:space="0" w:color="auto"/>
            <w:bottom w:val="none" w:sz="0" w:space="0" w:color="auto"/>
            <w:right w:val="none" w:sz="0" w:space="0" w:color="auto"/>
          </w:divBdr>
          <w:divsChild>
            <w:div w:id="564755546">
              <w:marLeft w:val="0"/>
              <w:marRight w:val="0"/>
              <w:marTop w:val="0"/>
              <w:marBottom w:val="0"/>
              <w:divBdr>
                <w:top w:val="none" w:sz="0" w:space="0" w:color="auto"/>
                <w:left w:val="none" w:sz="0" w:space="0" w:color="auto"/>
                <w:bottom w:val="none" w:sz="0" w:space="0" w:color="auto"/>
                <w:right w:val="none" w:sz="0" w:space="0" w:color="auto"/>
              </w:divBdr>
              <w:divsChild>
                <w:div w:id="1163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68967">
      <w:bodyDiv w:val="1"/>
      <w:marLeft w:val="0"/>
      <w:marRight w:val="0"/>
      <w:marTop w:val="0"/>
      <w:marBottom w:val="0"/>
      <w:divBdr>
        <w:top w:val="none" w:sz="0" w:space="0" w:color="auto"/>
        <w:left w:val="none" w:sz="0" w:space="0" w:color="auto"/>
        <w:bottom w:val="none" w:sz="0" w:space="0" w:color="auto"/>
        <w:right w:val="none" w:sz="0" w:space="0" w:color="auto"/>
      </w:divBdr>
      <w:divsChild>
        <w:div w:id="629163473">
          <w:marLeft w:val="0"/>
          <w:marRight w:val="0"/>
          <w:marTop w:val="240"/>
          <w:marBottom w:val="120"/>
          <w:divBdr>
            <w:top w:val="none" w:sz="0" w:space="0" w:color="auto"/>
            <w:left w:val="none" w:sz="0" w:space="0" w:color="auto"/>
            <w:bottom w:val="none" w:sz="0" w:space="0" w:color="auto"/>
            <w:right w:val="none" w:sz="0" w:space="0" w:color="auto"/>
          </w:divBdr>
        </w:div>
        <w:div w:id="129788776">
          <w:marLeft w:val="0"/>
          <w:marRight w:val="0"/>
          <w:marTop w:val="0"/>
          <w:marBottom w:val="120"/>
          <w:divBdr>
            <w:top w:val="none" w:sz="0" w:space="0" w:color="auto"/>
            <w:left w:val="none" w:sz="0" w:space="0" w:color="auto"/>
            <w:bottom w:val="none" w:sz="0" w:space="0" w:color="auto"/>
            <w:right w:val="none" w:sz="0" w:space="0" w:color="auto"/>
          </w:divBdr>
        </w:div>
        <w:div w:id="795951310">
          <w:marLeft w:val="0"/>
          <w:marRight w:val="0"/>
          <w:marTop w:val="0"/>
          <w:marBottom w:val="120"/>
          <w:divBdr>
            <w:top w:val="none" w:sz="0" w:space="0" w:color="auto"/>
            <w:left w:val="none" w:sz="0" w:space="0" w:color="auto"/>
            <w:bottom w:val="none" w:sz="0" w:space="0" w:color="auto"/>
            <w:right w:val="none" w:sz="0" w:space="0" w:color="auto"/>
          </w:divBdr>
        </w:div>
        <w:div w:id="892692777">
          <w:marLeft w:val="0"/>
          <w:marRight w:val="0"/>
          <w:marTop w:val="0"/>
          <w:marBottom w:val="120"/>
          <w:divBdr>
            <w:top w:val="none" w:sz="0" w:space="0" w:color="auto"/>
            <w:left w:val="none" w:sz="0" w:space="0" w:color="auto"/>
            <w:bottom w:val="none" w:sz="0" w:space="0" w:color="auto"/>
            <w:right w:val="none" w:sz="0" w:space="0" w:color="auto"/>
          </w:divBdr>
        </w:div>
        <w:div w:id="1839614465">
          <w:marLeft w:val="0"/>
          <w:marRight w:val="0"/>
          <w:marTop w:val="0"/>
          <w:marBottom w:val="120"/>
          <w:divBdr>
            <w:top w:val="none" w:sz="0" w:space="0" w:color="auto"/>
            <w:left w:val="none" w:sz="0" w:space="0" w:color="auto"/>
            <w:bottom w:val="none" w:sz="0" w:space="0" w:color="auto"/>
            <w:right w:val="none" w:sz="0" w:space="0" w:color="auto"/>
          </w:divBdr>
        </w:div>
        <w:div w:id="952323032">
          <w:marLeft w:val="0"/>
          <w:marRight w:val="0"/>
          <w:marTop w:val="0"/>
          <w:marBottom w:val="120"/>
          <w:divBdr>
            <w:top w:val="none" w:sz="0" w:space="0" w:color="auto"/>
            <w:left w:val="none" w:sz="0" w:space="0" w:color="auto"/>
            <w:bottom w:val="none" w:sz="0" w:space="0" w:color="auto"/>
            <w:right w:val="none" w:sz="0" w:space="0" w:color="auto"/>
          </w:divBdr>
        </w:div>
        <w:div w:id="1019547477">
          <w:marLeft w:val="0"/>
          <w:marRight w:val="0"/>
          <w:marTop w:val="0"/>
          <w:marBottom w:val="120"/>
          <w:divBdr>
            <w:top w:val="none" w:sz="0" w:space="0" w:color="auto"/>
            <w:left w:val="none" w:sz="0" w:space="0" w:color="auto"/>
            <w:bottom w:val="none" w:sz="0" w:space="0" w:color="auto"/>
            <w:right w:val="none" w:sz="0" w:space="0" w:color="auto"/>
          </w:divBdr>
        </w:div>
      </w:divsChild>
    </w:div>
    <w:div w:id="930771500">
      <w:bodyDiv w:val="1"/>
      <w:marLeft w:val="0"/>
      <w:marRight w:val="0"/>
      <w:marTop w:val="0"/>
      <w:marBottom w:val="0"/>
      <w:divBdr>
        <w:top w:val="none" w:sz="0" w:space="0" w:color="auto"/>
        <w:left w:val="none" w:sz="0" w:space="0" w:color="auto"/>
        <w:bottom w:val="none" w:sz="0" w:space="0" w:color="auto"/>
        <w:right w:val="none" w:sz="0" w:space="0" w:color="auto"/>
      </w:divBdr>
    </w:div>
    <w:div w:id="1061442376">
      <w:bodyDiv w:val="1"/>
      <w:marLeft w:val="0"/>
      <w:marRight w:val="0"/>
      <w:marTop w:val="0"/>
      <w:marBottom w:val="0"/>
      <w:divBdr>
        <w:top w:val="none" w:sz="0" w:space="0" w:color="auto"/>
        <w:left w:val="none" w:sz="0" w:space="0" w:color="auto"/>
        <w:bottom w:val="none" w:sz="0" w:space="0" w:color="auto"/>
        <w:right w:val="none" w:sz="0" w:space="0" w:color="auto"/>
      </w:divBdr>
    </w:div>
    <w:div w:id="1062170641">
      <w:bodyDiv w:val="1"/>
      <w:marLeft w:val="0"/>
      <w:marRight w:val="0"/>
      <w:marTop w:val="0"/>
      <w:marBottom w:val="0"/>
      <w:divBdr>
        <w:top w:val="none" w:sz="0" w:space="0" w:color="auto"/>
        <w:left w:val="none" w:sz="0" w:space="0" w:color="auto"/>
        <w:bottom w:val="none" w:sz="0" w:space="0" w:color="auto"/>
        <w:right w:val="none" w:sz="0" w:space="0" w:color="auto"/>
      </w:divBdr>
      <w:divsChild>
        <w:div w:id="897861665">
          <w:marLeft w:val="0"/>
          <w:marRight w:val="0"/>
          <w:marTop w:val="240"/>
          <w:marBottom w:val="120"/>
          <w:divBdr>
            <w:top w:val="none" w:sz="0" w:space="0" w:color="auto"/>
            <w:left w:val="none" w:sz="0" w:space="0" w:color="auto"/>
            <w:bottom w:val="none" w:sz="0" w:space="0" w:color="auto"/>
            <w:right w:val="none" w:sz="0" w:space="0" w:color="auto"/>
          </w:divBdr>
        </w:div>
        <w:div w:id="1008023915">
          <w:marLeft w:val="0"/>
          <w:marRight w:val="0"/>
          <w:marTop w:val="0"/>
          <w:marBottom w:val="120"/>
          <w:divBdr>
            <w:top w:val="none" w:sz="0" w:space="0" w:color="auto"/>
            <w:left w:val="none" w:sz="0" w:space="0" w:color="auto"/>
            <w:bottom w:val="none" w:sz="0" w:space="0" w:color="auto"/>
            <w:right w:val="none" w:sz="0" w:space="0" w:color="auto"/>
          </w:divBdr>
        </w:div>
        <w:div w:id="1254048963">
          <w:marLeft w:val="0"/>
          <w:marRight w:val="0"/>
          <w:marTop w:val="0"/>
          <w:marBottom w:val="120"/>
          <w:divBdr>
            <w:top w:val="none" w:sz="0" w:space="0" w:color="auto"/>
            <w:left w:val="none" w:sz="0" w:space="0" w:color="auto"/>
            <w:bottom w:val="none" w:sz="0" w:space="0" w:color="auto"/>
            <w:right w:val="none" w:sz="0" w:space="0" w:color="auto"/>
          </w:divBdr>
        </w:div>
        <w:div w:id="251857280">
          <w:marLeft w:val="0"/>
          <w:marRight w:val="0"/>
          <w:marTop w:val="0"/>
          <w:marBottom w:val="120"/>
          <w:divBdr>
            <w:top w:val="none" w:sz="0" w:space="0" w:color="auto"/>
            <w:left w:val="none" w:sz="0" w:space="0" w:color="auto"/>
            <w:bottom w:val="none" w:sz="0" w:space="0" w:color="auto"/>
            <w:right w:val="none" w:sz="0" w:space="0" w:color="auto"/>
          </w:divBdr>
        </w:div>
        <w:div w:id="1907182302">
          <w:marLeft w:val="0"/>
          <w:marRight w:val="0"/>
          <w:marTop w:val="0"/>
          <w:marBottom w:val="120"/>
          <w:divBdr>
            <w:top w:val="none" w:sz="0" w:space="0" w:color="auto"/>
            <w:left w:val="none" w:sz="0" w:space="0" w:color="auto"/>
            <w:bottom w:val="none" w:sz="0" w:space="0" w:color="auto"/>
            <w:right w:val="none" w:sz="0" w:space="0" w:color="auto"/>
          </w:divBdr>
        </w:div>
        <w:div w:id="1097139934">
          <w:marLeft w:val="0"/>
          <w:marRight w:val="0"/>
          <w:marTop w:val="0"/>
          <w:marBottom w:val="120"/>
          <w:divBdr>
            <w:top w:val="none" w:sz="0" w:space="0" w:color="auto"/>
            <w:left w:val="none" w:sz="0" w:space="0" w:color="auto"/>
            <w:bottom w:val="none" w:sz="0" w:space="0" w:color="auto"/>
            <w:right w:val="none" w:sz="0" w:space="0" w:color="auto"/>
          </w:divBdr>
        </w:div>
        <w:div w:id="1898011260">
          <w:marLeft w:val="0"/>
          <w:marRight w:val="0"/>
          <w:marTop w:val="0"/>
          <w:marBottom w:val="120"/>
          <w:divBdr>
            <w:top w:val="none" w:sz="0" w:space="0" w:color="auto"/>
            <w:left w:val="none" w:sz="0" w:space="0" w:color="auto"/>
            <w:bottom w:val="none" w:sz="0" w:space="0" w:color="auto"/>
            <w:right w:val="none" w:sz="0" w:space="0" w:color="auto"/>
          </w:divBdr>
        </w:div>
        <w:div w:id="1898710675">
          <w:marLeft w:val="0"/>
          <w:marRight w:val="0"/>
          <w:marTop w:val="0"/>
          <w:marBottom w:val="120"/>
          <w:divBdr>
            <w:top w:val="none" w:sz="0" w:space="0" w:color="auto"/>
            <w:left w:val="none" w:sz="0" w:space="0" w:color="auto"/>
            <w:bottom w:val="none" w:sz="0" w:space="0" w:color="auto"/>
            <w:right w:val="none" w:sz="0" w:space="0" w:color="auto"/>
          </w:divBdr>
        </w:div>
        <w:div w:id="914318093">
          <w:marLeft w:val="0"/>
          <w:marRight w:val="0"/>
          <w:marTop w:val="0"/>
          <w:marBottom w:val="120"/>
          <w:divBdr>
            <w:top w:val="none" w:sz="0" w:space="0" w:color="auto"/>
            <w:left w:val="none" w:sz="0" w:space="0" w:color="auto"/>
            <w:bottom w:val="none" w:sz="0" w:space="0" w:color="auto"/>
            <w:right w:val="none" w:sz="0" w:space="0" w:color="auto"/>
          </w:divBdr>
        </w:div>
        <w:div w:id="291256456">
          <w:marLeft w:val="0"/>
          <w:marRight w:val="0"/>
          <w:marTop w:val="0"/>
          <w:marBottom w:val="120"/>
          <w:divBdr>
            <w:top w:val="none" w:sz="0" w:space="0" w:color="auto"/>
            <w:left w:val="none" w:sz="0" w:space="0" w:color="auto"/>
            <w:bottom w:val="none" w:sz="0" w:space="0" w:color="auto"/>
            <w:right w:val="none" w:sz="0" w:space="0" w:color="auto"/>
          </w:divBdr>
        </w:div>
      </w:divsChild>
    </w:div>
    <w:div w:id="1133791014">
      <w:bodyDiv w:val="1"/>
      <w:marLeft w:val="0"/>
      <w:marRight w:val="0"/>
      <w:marTop w:val="0"/>
      <w:marBottom w:val="0"/>
      <w:divBdr>
        <w:top w:val="none" w:sz="0" w:space="0" w:color="auto"/>
        <w:left w:val="none" w:sz="0" w:space="0" w:color="auto"/>
        <w:bottom w:val="none" w:sz="0" w:space="0" w:color="auto"/>
        <w:right w:val="none" w:sz="0" w:space="0" w:color="auto"/>
      </w:divBdr>
    </w:div>
    <w:div w:id="1134101352">
      <w:bodyDiv w:val="1"/>
      <w:marLeft w:val="0"/>
      <w:marRight w:val="0"/>
      <w:marTop w:val="0"/>
      <w:marBottom w:val="0"/>
      <w:divBdr>
        <w:top w:val="none" w:sz="0" w:space="0" w:color="auto"/>
        <w:left w:val="none" w:sz="0" w:space="0" w:color="auto"/>
        <w:bottom w:val="none" w:sz="0" w:space="0" w:color="auto"/>
        <w:right w:val="none" w:sz="0" w:space="0" w:color="auto"/>
      </w:divBdr>
    </w:div>
    <w:div w:id="1190296254">
      <w:bodyDiv w:val="1"/>
      <w:marLeft w:val="0"/>
      <w:marRight w:val="0"/>
      <w:marTop w:val="0"/>
      <w:marBottom w:val="0"/>
      <w:divBdr>
        <w:top w:val="none" w:sz="0" w:space="0" w:color="auto"/>
        <w:left w:val="none" w:sz="0" w:space="0" w:color="auto"/>
        <w:bottom w:val="none" w:sz="0" w:space="0" w:color="auto"/>
        <w:right w:val="none" w:sz="0" w:space="0" w:color="auto"/>
      </w:divBdr>
    </w:div>
    <w:div w:id="1270746090">
      <w:bodyDiv w:val="1"/>
      <w:marLeft w:val="0"/>
      <w:marRight w:val="0"/>
      <w:marTop w:val="0"/>
      <w:marBottom w:val="0"/>
      <w:divBdr>
        <w:top w:val="none" w:sz="0" w:space="0" w:color="auto"/>
        <w:left w:val="none" w:sz="0" w:space="0" w:color="auto"/>
        <w:bottom w:val="none" w:sz="0" w:space="0" w:color="auto"/>
        <w:right w:val="none" w:sz="0" w:space="0" w:color="auto"/>
      </w:divBdr>
    </w:div>
    <w:div w:id="1558470820">
      <w:bodyDiv w:val="1"/>
      <w:marLeft w:val="0"/>
      <w:marRight w:val="0"/>
      <w:marTop w:val="0"/>
      <w:marBottom w:val="0"/>
      <w:divBdr>
        <w:top w:val="none" w:sz="0" w:space="0" w:color="auto"/>
        <w:left w:val="none" w:sz="0" w:space="0" w:color="auto"/>
        <w:bottom w:val="none" w:sz="0" w:space="0" w:color="auto"/>
        <w:right w:val="none" w:sz="0" w:space="0" w:color="auto"/>
      </w:divBdr>
    </w:div>
    <w:div w:id="1560820414">
      <w:bodyDiv w:val="1"/>
      <w:marLeft w:val="0"/>
      <w:marRight w:val="0"/>
      <w:marTop w:val="0"/>
      <w:marBottom w:val="0"/>
      <w:divBdr>
        <w:top w:val="none" w:sz="0" w:space="0" w:color="auto"/>
        <w:left w:val="none" w:sz="0" w:space="0" w:color="auto"/>
        <w:bottom w:val="none" w:sz="0" w:space="0" w:color="auto"/>
        <w:right w:val="none" w:sz="0" w:space="0" w:color="auto"/>
      </w:divBdr>
    </w:div>
    <w:div w:id="1633828929">
      <w:bodyDiv w:val="1"/>
      <w:marLeft w:val="0"/>
      <w:marRight w:val="0"/>
      <w:marTop w:val="0"/>
      <w:marBottom w:val="0"/>
      <w:divBdr>
        <w:top w:val="none" w:sz="0" w:space="0" w:color="auto"/>
        <w:left w:val="none" w:sz="0" w:space="0" w:color="auto"/>
        <w:bottom w:val="none" w:sz="0" w:space="0" w:color="auto"/>
        <w:right w:val="none" w:sz="0" w:space="0" w:color="auto"/>
      </w:divBdr>
    </w:div>
    <w:div w:id="1695884680">
      <w:bodyDiv w:val="1"/>
      <w:marLeft w:val="0"/>
      <w:marRight w:val="0"/>
      <w:marTop w:val="0"/>
      <w:marBottom w:val="0"/>
      <w:divBdr>
        <w:top w:val="none" w:sz="0" w:space="0" w:color="auto"/>
        <w:left w:val="none" w:sz="0" w:space="0" w:color="auto"/>
        <w:bottom w:val="none" w:sz="0" w:space="0" w:color="auto"/>
        <w:right w:val="none" w:sz="0" w:space="0" w:color="auto"/>
      </w:divBdr>
    </w:div>
    <w:div w:id="1754400861">
      <w:bodyDiv w:val="1"/>
      <w:marLeft w:val="0"/>
      <w:marRight w:val="0"/>
      <w:marTop w:val="0"/>
      <w:marBottom w:val="0"/>
      <w:divBdr>
        <w:top w:val="none" w:sz="0" w:space="0" w:color="auto"/>
        <w:left w:val="none" w:sz="0" w:space="0" w:color="auto"/>
        <w:bottom w:val="none" w:sz="0" w:space="0" w:color="auto"/>
        <w:right w:val="none" w:sz="0" w:space="0" w:color="auto"/>
      </w:divBdr>
    </w:div>
    <w:div w:id="1848328131">
      <w:bodyDiv w:val="1"/>
      <w:marLeft w:val="0"/>
      <w:marRight w:val="0"/>
      <w:marTop w:val="0"/>
      <w:marBottom w:val="0"/>
      <w:divBdr>
        <w:top w:val="none" w:sz="0" w:space="0" w:color="auto"/>
        <w:left w:val="none" w:sz="0" w:space="0" w:color="auto"/>
        <w:bottom w:val="none" w:sz="0" w:space="0" w:color="auto"/>
        <w:right w:val="none" w:sz="0" w:space="0" w:color="auto"/>
      </w:divBdr>
    </w:div>
    <w:div w:id="1852912808">
      <w:bodyDiv w:val="1"/>
      <w:marLeft w:val="0"/>
      <w:marRight w:val="0"/>
      <w:marTop w:val="0"/>
      <w:marBottom w:val="0"/>
      <w:divBdr>
        <w:top w:val="none" w:sz="0" w:space="0" w:color="auto"/>
        <w:left w:val="none" w:sz="0" w:space="0" w:color="auto"/>
        <w:bottom w:val="none" w:sz="0" w:space="0" w:color="auto"/>
        <w:right w:val="none" w:sz="0" w:space="0" w:color="auto"/>
      </w:divBdr>
    </w:div>
    <w:div w:id="1859004333">
      <w:bodyDiv w:val="1"/>
      <w:marLeft w:val="0"/>
      <w:marRight w:val="0"/>
      <w:marTop w:val="0"/>
      <w:marBottom w:val="0"/>
      <w:divBdr>
        <w:top w:val="none" w:sz="0" w:space="0" w:color="auto"/>
        <w:left w:val="none" w:sz="0" w:space="0" w:color="auto"/>
        <w:bottom w:val="none" w:sz="0" w:space="0" w:color="auto"/>
        <w:right w:val="none" w:sz="0" w:space="0" w:color="auto"/>
      </w:divBdr>
    </w:div>
    <w:div w:id="1920168819">
      <w:bodyDiv w:val="1"/>
      <w:marLeft w:val="0"/>
      <w:marRight w:val="0"/>
      <w:marTop w:val="0"/>
      <w:marBottom w:val="0"/>
      <w:divBdr>
        <w:top w:val="none" w:sz="0" w:space="0" w:color="auto"/>
        <w:left w:val="none" w:sz="0" w:space="0" w:color="auto"/>
        <w:bottom w:val="none" w:sz="0" w:space="0" w:color="auto"/>
        <w:right w:val="none" w:sz="0" w:space="0" w:color="auto"/>
      </w:divBdr>
    </w:div>
    <w:div w:id="1967464804">
      <w:bodyDiv w:val="1"/>
      <w:marLeft w:val="0"/>
      <w:marRight w:val="0"/>
      <w:marTop w:val="0"/>
      <w:marBottom w:val="0"/>
      <w:divBdr>
        <w:top w:val="none" w:sz="0" w:space="0" w:color="auto"/>
        <w:left w:val="none" w:sz="0" w:space="0" w:color="auto"/>
        <w:bottom w:val="none" w:sz="0" w:space="0" w:color="auto"/>
        <w:right w:val="none" w:sz="0" w:space="0" w:color="auto"/>
      </w:divBdr>
    </w:div>
    <w:div w:id="2029679336">
      <w:bodyDiv w:val="1"/>
      <w:marLeft w:val="0"/>
      <w:marRight w:val="0"/>
      <w:marTop w:val="0"/>
      <w:marBottom w:val="0"/>
      <w:divBdr>
        <w:top w:val="none" w:sz="0" w:space="0" w:color="auto"/>
        <w:left w:val="none" w:sz="0" w:space="0" w:color="auto"/>
        <w:bottom w:val="none" w:sz="0" w:space="0" w:color="auto"/>
        <w:right w:val="none" w:sz="0" w:space="0" w:color="auto"/>
      </w:divBdr>
    </w:div>
    <w:div w:id="2067685314">
      <w:bodyDiv w:val="1"/>
      <w:marLeft w:val="0"/>
      <w:marRight w:val="0"/>
      <w:marTop w:val="0"/>
      <w:marBottom w:val="0"/>
      <w:divBdr>
        <w:top w:val="none" w:sz="0" w:space="0" w:color="auto"/>
        <w:left w:val="none" w:sz="0" w:space="0" w:color="auto"/>
        <w:bottom w:val="none" w:sz="0" w:space="0" w:color="auto"/>
        <w:right w:val="none" w:sz="0" w:space="0" w:color="auto"/>
      </w:divBdr>
    </w:div>
    <w:div w:id="2070498287">
      <w:bodyDiv w:val="1"/>
      <w:marLeft w:val="0"/>
      <w:marRight w:val="0"/>
      <w:marTop w:val="0"/>
      <w:marBottom w:val="0"/>
      <w:divBdr>
        <w:top w:val="none" w:sz="0" w:space="0" w:color="auto"/>
        <w:left w:val="none" w:sz="0" w:space="0" w:color="auto"/>
        <w:bottom w:val="none" w:sz="0" w:space="0" w:color="auto"/>
        <w:right w:val="none" w:sz="0" w:space="0" w:color="auto"/>
      </w:divBdr>
    </w:div>
    <w:div w:id="2091269164">
      <w:bodyDiv w:val="1"/>
      <w:marLeft w:val="0"/>
      <w:marRight w:val="0"/>
      <w:marTop w:val="0"/>
      <w:marBottom w:val="0"/>
      <w:divBdr>
        <w:top w:val="none" w:sz="0" w:space="0" w:color="auto"/>
        <w:left w:val="none" w:sz="0" w:space="0" w:color="auto"/>
        <w:bottom w:val="none" w:sz="0" w:space="0" w:color="auto"/>
        <w:right w:val="none" w:sz="0" w:space="0" w:color="auto"/>
      </w:divBdr>
    </w:div>
    <w:div w:id="2097752015">
      <w:bodyDiv w:val="1"/>
      <w:marLeft w:val="0"/>
      <w:marRight w:val="0"/>
      <w:marTop w:val="0"/>
      <w:marBottom w:val="0"/>
      <w:divBdr>
        <w:top w:val="none" w:sz="0" w:space="0" w:color="auto"/>
        <w:left w:val="none" w:sz="0" w:space="0" w:color="auto"/>
        <w:bottom w:val="none" w:sz="0" w:space="0" w:color="auto"/>
        <w:right w:val="none" w:sz="0" w:space="0" w:color="auto"/>
      </w:divBdr>
    </w:div>
    <w:div w:id="21386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ig.si/sport/dvorana/cenik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obcina-ig.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39D255-857E-4FAA-9D33-327D21E9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10834</Words>
  <Characters>61755</Characters>
  <Application>Microsoft Office Word</Application>
  <DocSecurity>0</DocSecurity>
  <Lines>514</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Slovenske železnice d.o.o.</Company>
  <LinksUpToDate>false</LinksUpToDate>
  <CharactersWithSpaces>72445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Nikolić Anita</dc:creator>
  <cp:keywords/>
  <dc:description/>
  <cp:lastModifiedBy>Petra Mihelič Jakič</cp:lastModifiedBy>
  <cp:revision>3</cp:revision>
  <cp:lastPrinted>2025-02-19T07:06:00Z</cp:lastPrinted>
  <dcterms:created xsi:type="dcterms:W3CDTF">2025-08-21T09:38:00Z</dcterms:created>
  <dcterms:modified xsi:type="dcterms:W3CDTF">2025-08-21T09:39:00Z</dcterms:modified>
</cp:coreProperties>
</file>