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C643F" w14:textId="3C7EA53F" w:rsidR="003B24CE" w:rsidRPr="0071130E" w:rsidRDefault="003B24CE" w:rsidP="000A6690">
      <w:pPr>
        <w:jc w:val="both"/>
        <w:rPr>
          <w:rFonts w:ascii="Arial" w:hAnsi="Arial" w:cs="Arial"/>
        </w:rPr>
      </w:pPr>
    </w:p>
    <w:p w14:paraId="61942864" w14:textId="4BC58B67" w:rsidR="00F6785B" w:rsidRPr="009F45C4" w:rsidRDefault="00F6785B" w:rsidP="00F6785B">
      <w:pPr>
        <w:rPr>
          <w:rFonts w:ascii="Arial" w:hAnsi="Arial" w:cs="Arial"/>
          <w:b/>
          <w:bCs/>
          <w:sz w:val="22"/>
          <w:szCs w:val="22"/>
        </w:rPr>
      </w:pPr>
      <w:r w:rsidRPr="009F45C4">
        <w:rPr>
          <w:rFonts w:ascii="Arial" w:hAnsi="Arial" w:cs="Arial"/>
          <w:sz w:val="22"/>
          <w:szCs w:val="22"/>
        </w:rPr>
        <w:t>Številka: 360-000</w:t>
      </w:r>
      <w:r w:rsidR="00A436F3">
        <w:rPr>
          <w:rFonts w:ascii="Arial" w:hAnsi="Arial" w:cs="Arial"/>
          <w:sz w:val="22"/>
          <w:szCs w:val="22"/>
        </w:rPr>
        <w:t>4</w:t>
      </w:r>
      <w:r w:rsidRPr="009F45C4">
        <w:rPr>
          <w:rFonts w:ascii="Arial" w:hAnsi="Arial" w:cs="Arial"/>
          <w:sz w:val="22"/>
          <w:szCs w:val="22"/>
        </w:rPr>
        <w:t>/202</w:t>
      </w:r>
      <w:r w:rsidR="0033768D">
        <w:rPr>
          <w:rFonts w:ascii="Arial" w:hAnsi="Arial" w:cs="Arial"/>
          <w:sz w:val="22"/>
          <w:szCs w:val="22"/>
        </w:rPr>
        <w:t xml:space="preserve">4 </w:t>
      </w:r>
      <w:r w:rsidRPr="009F45C4">
        <w:rPr>
          <w:rFonts w:ascii="Arial" w:hAnsi="Arial" w:cs="Arial"/>
          <w:sz w:val="22"/>
          <w:szCs w:val="22"/>
        </w:rPr>
        <w:t xml:space="preserve"> </w:t>
      </w:r>
      <w:r w:rsidRPr="009F45C4">
        <w:rPr>
          <w:rFonts w:ascii="Arial" w:hAnsi="Arial" w:cs="Arial"/>
          <w:sz w:val="22"/>
          <w:szCs w:val="22"/>
        </w:rPr>
        <w:tab/>
      </w:r>
      <w:r w:rsidRPr="009F45C4">
        <w:rPr>
          <w:rFonts w:ascii="Arial" w:hAnsi="Arial" w:cs="Arial"/>
          <w:sz w:val="22"/>
          <w:szCs w:val="22"/>
        </w:rPr>
        <w:tab/>
      </w:r>
      <w:r w:rsidRPr="009F45C4">
        <w:rPr>
          <w:rFonts w:ascii="Arial" w:hAnsi="Arial" w:cs="Arial"/>
          <w:sz w:val="22"/>
          <w:szCs w:val="22"/>
        </w:rPr>
        <w:tab/>
      </w:r>
      <w:r w:rsidRPr="009F45C4">
        <w:rPr>
          <w:rFonts w:ascii="Arial" w:hAnsi="Arial" w:cs="Arial"/>
          <w:sz w:val="22"/>
          <w:szCs w:val="22"/>
        </w:rPr>
        <w:tab/>
      </w:r>
      <w:r w:rsidRPr="009F45C4">
        <w:rPr>
          <w:rFonts w:ascii="Arial" w:hAnsi="Arial" w:cs="Arial"/>
          <w:sz w:val="22"/>
          <w:szCs w:val="22"/>
        </w:rPr>
        <w:tab/>
      </w:r>
      <w:r w:rsidRPr="009F45C4">
        <w:rPr>
          <w:rFonts w:ascii="Arial" w:hAnsi="Arial" w:cs="Arial"/>
          <w:sz w:val="22"/>
          <w:szCs w:val="22"/>
        </w:rPr>
        <w:tab/>
      </w:r>
      <w:r w:rsidRPr="009F45C4">
        <w:rPr>
          <w:rFonts w:ascii="Arial" w:hAnsi="Arial" w:cs="Arial"/>
          <w:sz w:val="22"/>
          <w:szCs w:val="22"/>
        </w:rPr>
        <w:tab/>
      </w:r>
      <w:r w:rsidRPr="009F45C4">
        <w:rPr>
          <w:rFonts w:ascii="Arial" w:hAnsi="Arial" w:cs="Arial"/>
          <w:sz w:val="22"/>
          <w:szCs w:val="22"/>
        </w:rPr>
        <w:tab/>
      </w:r>
      <w:r w:rsidRPr="009F45C4">
        <w:rPr>
          <w:rFonts w:ascii="Arial" w:hAnsi="Arial" w:cs="Arial"/>
          <w:b/>
          <w:bCs/>
          <w:sz w:val="22"/>
          <w:szCs w:val="22"/>
        </w:rPr>
        <w:t xml:space="preserve"> </w:t>
      </w:r>
    </w:p>
    <w:p w14:paraId="67E42427" w14:textId="22CCFACF" w:rsidR="00F6785B" w:rsidRPr="009F45C4" w:rsidRDefault="00F6785B" w:rsidP="00F6785B">
      <w:pPr>
        <w:rPr>
          <w:rFonts w:ascii="Arial" w:hAnsi="Arial" w:cs="Arial"/>
          <w:sz w:val="22"/>
          <w:szCs w:val="22"/>
        </w:rPr>
      </w:pPr>
      <w:r w:rsidRPr="009F45C4">
        <w:rPr>
          <w:rFonts w:ascii="Arial" w:hAnsi="Arial" w:cs="Arial"/>
          <w:sz w:val="22"/>
          <w:szCs w:val="22"/>
        </w:rPr>
        <w:t xml:space="preserve">Datum: </w:t>
      </w:r>
      <w:r w:rsidR="002432DE">
        <w:rPr>
          <w:rFonts w:ascii="Arial" w:hAnsi="Arial" w:cs="Arial"/>
          <w:sz w:val="22"/>
          <w:szCs w:val="22"/>
        </w:rPr>
        <w:t>15</w:t>
      </w:r>
      <w:r w:rsidRPr="009F45C4">
        <w:rPr>
          <w:rFonts w:ascii="Arial" w:hAnsi="Arial" w:cs="Arial"/>
          <w:sz w:val="22"/>
          <w:szCs w:val="22"/>
        </w:rPr>
        <w:t>.5.202</w:t>
      </w:r>
      <w:r w:rsidR="0033768D">
        <w:rPr>
          <w:rFonts w:ascii="Arial" w:hAnsi="Arial" w:cs="Arial"/>
          <w:sz w:val="22"/>
          <w:szCs w:val="22"/>
        </w:rPr>
        <w:t>4</w:t>
      </w:r>
    </w:p>
    <w:p w14:paraId="364BD9F0" w14:textId="77777777" w:rsidR="00F6785B" w:rsidRPr="009F45C4" w:rsidRDefault="00F6785B" w:rsidP="00F6785B">
      <w:pPr>
        <w:rPr>
          <w:rFonts w:ascii="Arial" w:hAnsi="Arial" w:cs="Arial"/>
          <w:sz w:val="22"/>
          <w:szCs w:val="22"/>
        </w:rPr>
      </w:pPr>
    </w:p>
    <w:p w14:paraId="16F4AA00" w14:textId="77777777" w:rsidR="00F6785B" w:rsidRPr="00760284" w:rsidRDefault="00F6785B" w:rsidP="00F6785B">
      <w:pPr>
        <w:rPr>
          <w:rFonts w:ascii="Arial" w:hAnsi="Arial" w:cs="Arial"/>
          <w:sz w:val="22"/>
          <w:szCs w:val="22"/>
        </w:rPr>
      </w:pPr>
    </w:p>
    <w:p w14:paraId="0D554994" w14:textId="75148C17" w:rsidR="00F6785B" w:rsidRPr="00141CBE" w:rsidRDefault="00141CBE" w:rsidP="00F6785B">
      <w:pPr>
        <w:rPr>
          <w:rFonts w:ascii="Arial" w:hAnsi="Arial" w:cs="Arial"/>
          <w:sz w:val="22"/>
          <w:szCs w:val="22"/>
        </w:rPr>
      </w:pPr>
      <w:r w:rsidRPr="00141CBE">
        <w:rPr>
          <w:rFonts w:ascii="Arial" w:hAnsi="Arial" w:cs="Arial"/>
          <w:sz w:val="22"/>
          <w:szCs w:val="22"/>
        </w:rPr>
        <w:t>OBČINSKI SVET</w:t>
      </w:r>
    </w:p>
    <w:p w14:paraId="47A7FCD1" w14:textId="77777777" w:rsidR="00EC74AC" w:rsidRPr="00EC74AC" w:rsidRDefault="00EC74AC" w:rsidP="00F6785B">
      <w:pPr>
        <w:rPr>
          <w:rFonts w:ascii="Arial" w:hAnsi="Arial" w:cs="Arial"/>
          <w:b/>
          <w:bCs/>
          <w:sz w:val="22"/>
          <w:szCs w:val="22"/>
        </w:rPr>
      </w:pPr>
    </w:p>
    <w:p w14:paraId="0E6254DA" w14:textId="77777777" w:rsidR="00EC74AC" w:rsidRPr="009F45C4" w:rsidRDefault="00EC74AC" w:rsidP="00F6785B">
      <w:pPr>
        <w:rPr>
          <w:rFonts w:ascii="Arial" w:hAnsi="Arial" w:cs="Arial"/>
          <w:sz w:val="22"/>
          <w:szCs w:val="22"/>
        </w:rPr>
      </w:pPr>
    </w:p>
    <w:p w14:paraId="432A855C" w14:textId="44118DD1" w:rsidR="00F6785B" w:rsidRPr="009F45C4" w:rsidRDefault="00F6785B" w:rsidP="00F6785B">
      <w:pPr>
        <w:rPr>
          <w:rFonts w:ascii="Arial" w:hAnsi="Arial" w:cs="Arial"/>
          <w:b/>
          <w:bCs/>
          <w:sz w:val="22"/>
          <w:szCs w:val="22"/>
        </w:rPr>
      </w:pPr>
      <w:r w:rsidRPr="009F45C4">
        <w:rPr>
          <w:rFonts w:ascii="Arial" w:hAnsi="Arial" w:cs="Arial"/>
          <w:b/>
          <w:bCs/>
          <w:sz w:val="22"/>
          <w:szCs w:val="22"/>
        </w:rPr>
        <w:t xml:space="preserve">ZADEVA: SEZNANITEV S POROČILOM O </w:t>
      </w:r>
      <w:r>
        <w:rPr>
          <w:rFonts w:ascii="Arial" w:hAnsi="Arial" w:cs="Arial"/>
          <w:b/>
          <w:bCs/>
          <w:sz w:val="22"/>
          <w:szCs w:val="22"/>
        </w:rPr>
        <w:t>IZVEDENIH UKREPIH IZ AKCIJSKEGA NAČRTA</w:t>
      </w:r>
      <w:r w:rsidRPr="009F45C4">
        <w:rPr>
          <w:rFonts w:ascii="Arial" w:hAnsi="Arial" w:cs="Arial"/>
          <w:b/>
          <w:bCs/>
          <w:sz w:val="22"/>
          <w:szCs w:val="22"/>
        </w:rPr>
        <w:t xml:space="preserve"> LOKALNEGA ENERGETSKEGA </w:t>
      </w:r>
      <w:r>
        <w:rPr>
          <w:rFonts w:ascii="Arial" w:hAnsi="Arial" w:cs="Arial"/>
          <w:b/>
          <w:bCs/>
          <w:sz w:val="22"/>
          <w:szCs w:val="22"/>
        </w:rPr>
        <w:t xml:space="preserve">KONCEPTA </w:t>
      </w:r>
      <w:r w:rsidRPr="009F45C4">
        <w:rPr>
          <w:rFonts w:ascii="Arial" w:hAnsi="Arial" w:cs="Arial"/>
          <w:b/>
          <w:bCs/>
          <w:sz w:val="22"/>
          <w:szCs w:val="22"/>
        </w:rPr>
        <w:t>V OBČINI IG ZA LETO 202</w:t>
      </w:r>
      <w:r w:rsidR="00440565">
        <w:rPr>
          <w:rFonts w:ascii="Arial" w:hAnsi="Arial" w:cs="Arial"/>
          <w:b/>
          <w:bCs/>
          <w:sz w:val="22"/>
          <w:szCs w:val="22"/>
        </w:rPr>
        <w:t>3</w:t>
      </w:r>
      <w:r w:rsidRPr="009F45C4">
        <w:rPr>
          <w:rFonts w:ascii="Arial" w:hAnsi="Arial" w:cs="Arial"/>
          <w:b/>
          <w:bCs/>
          <w:sz w:val="22"/>
          <w:szCs w:val="22"/>
        </w:rPr>
        <w:t xml:space="preserve">  </w:t>
      </w:r>
    </w:p>
    <w:p w14:paraId="514AFF93" w14:textId="77777777" w:rsidR="00F6785B" w:rsidRPr="009F45C4" w:rsidRDefault="00F6785B" w:rsidP="00F6785B">
      <w:pPr>
        <w:rPr>
          <w:rFonts w:ascii="Arial" w:hAnsi="Arial" w:cs="Arial"/>
          <w:sz w:val="22"/>
          <w:szCs w:val="22"/>
        </w:rPr>
      </w:pPr>
      <w:r w:rsidRPr="009F45C4">
        <w:rPr>
          <w:rFonts w:ascii="Arial" w:hAnsi="Arial" w:cs="Arial"/>
          <w:sz w:val="22"/>
          <w:szCs w:val="22"/>
        </w:rPr>
        <w:t xml:space="preserve">        </w:t>
      </w:r>
    </w:p>
    <w:p w14:paraId="453B8C7C" w14:textId="77777777" w:rsidR="00F6785B" w:rsidRPr="009F45C4" w:rsidRDefault="00F6785B" w:rsidP="00F6785B">
      <w:pPr>
        <w:ind w:left="2836" w:firstLine="709"/>
        <w:rPr>
          <w:rFonts w:ascii="Arial" w:hAnsi="Arial" w:cs="Arial"/>
          <w:sz w:val="22"/>
          <w:szCs w:val="22"/>
        </w:rPr>
      </w:pPr>
    </w:p>
    <w:p w14:paraId="188941F9" w14:textId="77777777" w:rsidR="00F6785B" w:rsidRPr="009F45C4" w:rsidRDefault="00F6785B" w:rsidP="00F6785B">
      <w:pPr>
        <w:rPr>
          <w:rFonts w:ascii="Arial" w:hAnsi="Arial" w:cs="Arial"/>
          <w:sz w:val="22"/>
          <w:szCs w:val="22"/>
          <w:u w:val="single"/>
        </w:rPr>
      </w:pPr>
      <w:r w:rsidRPr="009F45C4">
        <w:rPr>
          <w:rFonts w:ascii="Arial" w:hAnsi="Arial" w:cs="Arial"/>
          <w:sz w:val="22"/>
          <w:szCs w:val="22"/>
          <w:u w:val="single"/>
        </w:rPr>
        <w:t>Obrazložitev:</w:t>
      </w:r>
    </w:p>
    <w:p w14:paraId="64B4A786" w14:textId="77777777" w:rsidR="00F6785B" w:rsidRPr="009F45C4" w:rsidRDefault="00F6785B" w:rsidP="00F6785B">
      <w:pPr>
        <w:rPr>
          <w:rFonts w:ascii="Arial" w:hAnsi="Arial" w:cs="Arial"/>
          <w:sz w:val="22"/>
          <w:szCs w:val="22"/>
        </w:rPr>
      </w:pPr>
    </w:p>
    <w:p w14:paraId="018BB71F" w14:textId="05EFEA53" w:rsidR="00F6785B" w:rsidRDefault="00F6785B" w:rsidP="00F6785B">
      <w:pPr>
        <w:jc w:val="both"/>
        <w:rPr>
          <w:rFonts w:ascii="Arial" w:hAnsi="Arial" w:cs="Arial"/>
          <w:sz w:val="22"/>
          <w:szCs w:val="22"/>
        </w:rPr>
      </w:pPr>
      <w:r w:rsidRPr="009F45C4">
        <w:rPr>
          <w:rFonts w:ascii="Arial" w:hAnsi="Arial" w:cs="Arial"/>
          <w:sz w:val="22"/>
          <w:szCs w:val="22"/>
        </w:rPr>
        <w:t>Občinski svet Občine Ig je na svoji seji dne 15.12.2021 sprejel Lokalni energetski koncept. Za izvajanje ukrepov, predlogov in projektov aktivnosti iz lokalnega energetskega koncepta je pooblaščen</w:t>
      </w:r>
      <w:r w:rsidR="00440565">
        <w:rPr>
          <w:rFonts w:ascii="Arial" w:hAnsi="Arial" w:cs="Arial"/>
          <w:sz w:val="22"/>
          <w:szCs w:val="22"/>
        </w:rPr>
        <w:t xml:space="preserve">o podjetje </w:t>
      </w:r>
      <w:proofErr w:type="spellStart"/>
      <w:r w:rsidRPr="009F45C4">
        <w:rPr>
          <w:rFonts w:ascii="Arial" w:hAnsi="Arial" w:cs="Arial"/>
          <w:sz w:val="22"/>
          <w:szCs w:val="22"/>
        </w:rPr>
        <w:t>Envirodual</w:t>
      </w:r>
      <w:proofErr w:type="spellEnd"/>
      <w:r w:rsidRPr="009F45C4">
        <w:rPr>
          <w:rFonts w:ascii="Arial" w:hAnsi="Arial" w:cs="Arial"/>
          <w:sz w:val="22"/>
          <w:szCs w:val="22"/>
        </w:rPr>
        <w:t xml:space="preserve"> </w:t>
      </w:r>
      <w:proofErr w:type="spellStart"/>
      <w:r w:rsidRPr="009F45C4">
        <w:rPr>
          <w:rFonts w:ascii="Arial" w:hAnsi="Arial" w:cs="Arial"/>
          <w:sz w:val="22"/>
          <w:szCs w:val="22"/>
        </w:rPr>
        <w:t>d.o.o</w:t>
      </w:r>
      <w:proofErr w:type="spellEnd"/>
      <w:r w:rsidRPr="009F45C4">
        <w:rPr>
          <w:rFonts w:ascii="Arial" w:hAnsi="Arial" w:cs="Arial"/>
          <w:sz w:val="22"/>
          <w:szCs w:val="22"/>
        </w:rPr>
        <w:t>. Slednj</w:t>
      </w:r>
      <w:r w:rsidR="00440565">
        <w:rPr>
          <w:rFonts w:ascii="Arial" w:hAnsi="Arial" w:cs="Arial"/>
          <w:sz w:val="22"/>
          <w:szCs w:val="22"/>
        </w:rPr>
        <w:t>i</w:t>
      </w:r>
      <w:r w:rsidRPr="009F45C4">
        <w:rPr>
          <w:rFonts w:ascii="Arial" w:hAnsi="Arial" w:cs="Arial"/>
          <w:sz w:val="22"/>
          <w:szCs w:val="22"/>
        </w:rPr>
        <w:t xml:space="preserve"> je</w:t>
      </w:r>
      <w:r w:rsidR="00440565">
        <w:rPr>
          <w:rFonts w:ascii="Arial" w:hAnsi="Arial" w:cs="Arial"/>
          <w:sz w:val="22"/>
          <w:szCs w:val="22"/>
        </w:rPr>
        <w:t xml:space="preserve">, v sodelovanju s predstavnikom občinske uprave, </w:t>
      </w:r>
      <w:r w:rsidRPr="009F45C4">
        <w:rPr>
          <w:rFonts w:ascii="Arial" w:hAnsi="Arial" w:cs="Arial"/>
          <w:sz w:val="22"/>
          <w:szCs w:val="22"/>
        </w:rPr>
        <w:t>zadolžen za izdelavo letnih poročil in načrtov izvajanja aktivnosti, ki sledijo iz akcijskega načrta Lokalnega energetskega koncepta občine I</w:t>
      </w:r>
      <w:r w:rsidR="00440565">
        <w:rPr>
          <w:rFonts w:ascii="Arial" w:hAnsi="Arial" w:cs="Arial"/>
          <w:sz w:val="22"/>
          <w:szCs w:val="22"/>
        </w:rPr>
        <w:t>g.</w:t>
      </w:r>
      <w:r w:rsidRPr="009F45C4">
        <w:rPr>
          <w:rFonts w:ascii="Arial" w:hAnsi="Arial" w:cs="Arial"/>
          <w:sz w:val="22"/>
          <w:szCs w:val="22"/>
        </w:rPr>
        <w:t xml:space="preserve"> </w:t>
      </w:r>
    </w:p>
    <w:p w14:paraId="104B4420" w14:textId="77777777" w:rsidR="00440565" w:rsidRDefault="00440565" w:rsidP="00F6785B">
      <w:pPr>
        <w:jc w:val="both"/>
        <w:rPr>
          <w:rFonts w:ascii="Arial" w:hAnsi="Arial" w:cs="Arial"/>
          <w:sz w:val="22"/>
          <w:szCs w:val="22"/>
        </w:rPr>
      </w:pPr>
    </w:p>
    <w:p w14:paraId="67FCC1E7" w14:textId="026B1DF6" w:rsidR="00F6785B" w:rsidRDefault="00F6785B" w:rsidP="00F6785B">
      <w:pPr>
        <w:jc w:val="both"/>
        <w:rPr>
          <w:rFonts w:ascii="Arial" w:hAnsi="Arial" w:cs="Arial"/>
          <w:sz w:val="22"/>
          <w:szCs w:val="22"/>
        </w:rPr>
      </w:pPr>
      <w:r w:rsidRPr="009F45C4">
        <w:rPr>
          <w:rFonts w:ascii="Arial" w:hAnsi="Arial" w:cs="Arial"/>
          <w:sz w:val="22"/>
          <w:szCs w:val="22"/>
        </w:rPr>
        <w:t xml:space="preserve">Poročilo je pripravljeno v skladu z zahtevami </w:t>
      </w:r>
      <w:bookmarkStart w:id="0" w:name="_Hlk104887945"/>
      <w:r w:rsidRPr="009F45C4">
        <w:rPr>
          <w:rFonts w:ascii="Arial" w:hAnsi="Arial" w:cs="Arial"/>
          <w:sz w:val="22"/>
          <w:szCs w:val="22"/>
        </w:rPr>
        <w:t>Pravilnika o metodologiji in obvezni vsebini lokalnega energetskega koncepta</w:t>
      </w:r>
      <w:bookmarkEnd w:id="0"/>
      <w:r w:rsidRPr="009F45C4">
        <w:rPr>
          <w:rFonts w:ascii="Arial" w:hAnsi="Arial" w:cs="Arial"/>
          <w:sz w:val="22"/>
          <w:szCs w:val="22"/>
        </w:rPr>
        <w:t xml:space="preserve"> </w:t>
      </w:r>
      <w:bookmarkStart w:id="1" w:name="_Hlk104887960"/>
      <w:r w:rsidRPr="009F45C4">
        <w:rPr>
          <w:rFonts w:ascii="Arial" w:hAnsi="Arial" w:cs="Arial"/>
          <w:sz w:val="22"/>
          <w:szCs w:val="22"/>
        </w:rPr>
        <w:t>(Uradni list RS, št. 56/2016).</w:t>
      </w:r>
      <w:r>
        <w:rPr>
          <w:rFonts w:ascii="Arial" w:hAnsi="Arial" w:cs="Arial"/>
          <w:sz w:val="22"/>
          <w:szCs w:val="22"/>
        </w:rPr>
        <w:t xml:space="preserve"> </w:t>
      </w:r>
      <w:bookmarkEnd w:id="1"/>
      <w:r>
        <w:rPr>
          <w:rFonts w:ascii="Arial" w:hAnsi="Arial" w:cs="Arial"/>
          <w:sz w:val="22"/>
          <w:szCs w:val="22"/>
        </w:rPr>
        <w:t>Poročilo je bilo oddano na pristojno ministrstvo 2</w:t>
      </w:r>
      <w:r w:rsidR="00440565">
        <w:rPr>
          <w:rFonts w:ascii="Arial" w:hAnsi="Arial" w:cs="Arial"/>
          <w:sz w:val="22"/>
          <w:szCs w:val="22"/>
        </w:rPr>
        <w:t>4</w:t>
      </w:r>
      <w:r>
        <w:rPr>
          <w:rFonts w:ascii="Arial" w:hAnsi="Arial" w:cs="Arial"/>
          <w:sz w:val="22"/>
          <w:szCs w:val="22"/>
        </w:rPr>
        <w:t>.4.202</w:t>
      </w:r>
      <w:r w:rsidR="00440565">
        <w:rPr>
          <w:rFonts w:ascii="Arial" w:hAnsi="Arial" w:cs="Arial"/>
          <w:sz w:val="22"/>
          <w:szCs w:val="22"/>
        </w:rPr>
        <w:t>4</w:t>
      </w:r>
      <w:r>
        <w:rPr>
          <w:rFonts w:ascii="Arial" w:hAnsi="Arial" w:cs="Arial"/>
          <w:sz w:val="22"/>
          <w:szCs w:val="22"/>
        </w:rPr>
        <w:t>,</w:t>
      </w:r>
      <w:r w:rsidRPr="00FC772D">
        <w:rPr>
          <w:rFonts w:ascii="Arial" w:hAnsi="Arial" w:cs="Arial"/>
          <w:sz w:val="22"/>
          <w:szCs w:val="22"/>
        </w:rPr>
        <w:t xml:space="preserve"> </w:t>
      </w:r>
      <w:r>
        <w:rPr>
          <w:rFonts w:ascii="Arial" w:hAnsi="Arial" w:cs="Arial"/>
          <w:sz w:val="22"/>
          <w:szCs w:val="22"/>
        </w:rPr>
        <w:t>p</w:t>
      </w:r>
      <w:r w:rsidRPr="009F45C4">
        <w:rPr>
          <w:rFonts w:ascii="Arial" w:hAnsi="Arial" w:cs="Arial"/>
          <w:sz w:val="22"/>
          <w:szCs w:val="22"/>
        </w:rPr>
        <w:t xml:space="preserve">o </w:t>
      </w:r>
      <w:r>
        <w:rPr>
          <w:rFonts w:ascii="Arial" w:hAnsi="Arial" w:cs="Arial"/>
          <w:sz w:val="22"/>
          <w:szCs w:val="22"/>
        </w:rPr>
        <w:t>P</w:t>
      </w:r>
      <w:r w:rsidRPr="00FC772D">
        <w:rPr>
          <w:rFonts w:ascii="Arial" w:hAnsi="Arial" w:cs="Arial"/>
          <w:sz w:val="22"/>
          <w:szCs w:val="22"/>
        </w:rPr>
        <w:t>ravilnik</w:t>
      </w:r>
      <w:r>
        <w:rPr>
          <w:rFonts w:ascii="Arial" w:hAnsi="Arial" w:cs="Arial"/>
          <w:sz w:val="22"/>
          <w:szCs w:val="22"/>
        </w:rPr>
        <w:t>u</w:t>
      </w:r>
      <w:r w:rsidRPr="00FC772D">
        <w:rPr>
          <w:rFonts w:ascii="Arial" w:hAnsi="Arial" w:cs="Arial"/>
          <w:sz w:val="22"/>
          <w:szCs w:val="22"/>
        </w:rPr>
        <w:t xml:space="preserve"> o metodologiji in obvezni vsebini lokalnega energetskega koncepta</w:t>
      </w:r>
      <w:r w:rsidRPr="009F45C4">
        <w:rPr>
          <w:rFonts w:ascii="Arial" w:hAnsi="Arial" w:cs="Arial"/>
          <w:sz w:val="22"/>
          <w:szCs w:val="22"/>
        </w:rPr>
        <w:t xml:space="preserve"> </w:t>
      </w:r>
      <w:r w:rsidRPr="00FC772D">
        <w:rPr>
          <w:rFonts w:ascii="Arial" w:hAnsi="Arial" w:cs="Arial"/>
          <w:sz w:val="22"/>
          <w:szCs w:val="22"/>
        </w:rPr>
        <w:t>(Uradni list RS, št. 56/2016)</w:t>
      </w:r>
      <w:r>
        <w:rPr>
          <w:rFonts w:ascii="Arial" w:hAnsi="Arial" w:cs="Arial"/>
          <w:sz w:val="22"/>
          <w:szCs w:val="22"/>
        </w:rPr>
        <w:t xml:space="preserve"> </w:t>
      </w:r>
      <w:r w:rsidRPr="009F45C4">
        <w:rPr>
          <w:rFonts w:ascii="Arial" w:hAnsi="Arial" w:cs="Arial"/>
          <w:sz w:val="22"/>
          <w:szCs w:val="22"/>
        </w:rPr>
        <w:t xml:space="preserve">mora biti poročilo </w:t>
      </w:r>
      <w:r>
        <w:rPr>
          <w:rFonts w:ascii="Arial" w:hAnsi="Arial" w:cs="Arial"/>
          <w:sz w:val="22"/>
          <w:szCs w:val="22"/>
        </w:rPr>
        <w:t xml:space="preserve">tudi </w:t>
      </w:r>
      <w:r w:rsidRPr="009F45C4">
        <w:rPr>
          <w:rFonts w:ascii="Arial" w:hAnsi="Arial" w:cs="Arial"/>
          <w:sz w:val="22"/>
          <w:szCs w:val="22"/>
        </w:rPr>
        <w:t>potrjeno s strani Občinskega sveta</w:t>
      </w:r>
      <w:r w:rsidR="00440565">
        <w:rPr>
          <w:rFonts w:ascii="Arial" w:hAnsi="Arial" w:cs="Arial"/>
          <w:sz w:val="22"/>
          <w:szCs w:val="22"/>
        </w:rPr>
        <w:t>, ki se mora z njim seznaniti</w:t>
      </w:r>
      <w:r>
        <w:rPr>
          <w:rFonts w:ascii="Arial" w:hAnsi="Arial" w:cs="Arial"/>
          <w:sz w:val="22"/>
          <w:szCs w:val="22"/>
        </w:rPr>
        <w:t>.</w:t>
      </w:r>
      <w:r w:rsidRPr="009F45C4">
        <w:rPr>
          <w:rFonts w:ascii="Arial" w:hAnsi="Arial" w:cs="Arial"/>
          <w:sz w:val="22"/>
          <w:szCs w:val="22"/>
        </w:rPr>
        <w:t xml:space="preserve"> Hkrati s poročilom izvedenih aktivnosti se sprejme tudi plan za izvajanje aktivnosti </w:t>
      </w:r>
      <w:r w:rsidR="00440565">
        <w:rPr>
          <w:rFonts w:ascii="Arial" w:hAnsi="Arial" w:cs="Arial"/>
          <w:sz w:val="22"/>
          <w:szCs w:val="22"/>
        </w:rPr>
        <w:t>za</w:t>
      </w:r>
      <w:r w:rsidRPr="009F45C4">
        <w:rPr>
          <w:rFonts w:ascii="Arial" w:hAnsi="Arial" w:cs="Arial"/>
          <w:sz w:val="22"/>
          <w:szCs w:val="22"/>
        </w:rPr>
        <w:t xml:space="preserve"> let</w:t>
      </w:r>
      <w:r w:rsidR="00440565">
        <w:rPr>
          <w:rFonts w:ascii="Arial" w:hAnsi="Arial" w:cs="Arial"/>
          <w:sz w:val="22"/>
          <w:szCs w:val="22"/>
        </w:rPr>
        <w:t>o</w:t>
      </w:r>
      <w:r w:rsidRPr="009F45C4">
        <w:rPr>
          <w:rFonts w:ascii="Arial" w:hAnsi="Arial" w:cs="Arial"/>
          <w:sz w:val="22"/>
          <w:szCs w:val="22"/>
        </w:rPr>
        <w:t xml:space="preserve"> 202</w:t>
      </w:r>
      <w:r w:rsidR="00440565">
        <w:rPr>
          <w:rFonts w:ascii="Arial" w:hAnsi="Arial" w:cs="Arial"/>
          <w:sz w:val="22"/>
          <w:szCs w:val="22"/>
        </w:rPr>
        <w:t>4</w:t>
      </w:r>
      <w:r w:rsidRPr="009F45C4">
        <w:rPr>
          <w:rFonts w:ascii="Arial" w:hAnsi="Arial" w:cs="Arial"/>
          <w:sz w:val="22"/>
          <w:szCs w:val="22"/>
        </w:rPr>
        <w:t>.</w:t>
      </w:r>
    </w:p>
    <w:p w14:paraId="07913306" w14:textId="77777777" w:rsidR="00440565" w:rsidRDefault="00440565" w:rsidP="00F6785B">
      <w:pPr>
        <w:jc w:val="both"/>
        <w:rPr>
          <w:rFonts w:ascii="Arial" w:hAnsi="Arial" w:cs="Arial"/>
          <w:sz w:val="22"/>
          <w:szCs w:val="22"/>
        </w:rPr>
      </w:pPr>
    </w:p>
    <w:p w14:paraId="66A7AA1C" w14:textId="3C8EBA75" w:rsidR="00F6785B" w:rsidRPr="009F45C4" w:rsidRDefault="00F6785B" w:rsidP="00F6785B">
      <w:pPr>
        <w:jc w:val="both"/>
        <w:rPr>
          <w:rFonts w:ascii="Arial" w:hAnsi="Arial" w:cs="Arial"/>
          <w:sz w:val="22"/>
          <w:szCs w:val="22"/>
        </w:rPr>
      </w:pPr>
      <w:r w:rsidRPr="009F45C4">
        <w:rPr>
          <w:rFonts w:ascii="Arial" w:hAnsi="Arial" w:cs="Arial"/>
          <w:sz w:val="22"/>
          <w:szCs w:val="22"/>
        </w:rPr>
        <w:t>Podrobno poročilo o izvedenih aktivnostih po akcijskem načrtu Lokalnega energetskega koncepta občine Ig za leto 202</w:t>
      </w:r>
      <w:r w:rsidR="00440565">
        <w:rPr>
          <w:rFonts w:ascii="Arial" w:hAnsi="Arial" w:cs="Arial"/>
          <w:sz w:val="22"/>
          <w:szCs w:val="22"/>
        </w:rPr>
        <w:t>3</w:t>
      </w:r>
      <w:r w:rsidRPr="009F45C4">
        <w:rPr>
          <w:rFonts w:ascii="Arial" w:hAnsi="Arial" w:cs="Arial"/>
          <w:sz w:val="22"/>
          <w:szCs w:val="22"/>
        </w:rPr>
        <w:t xml:space="preserve"> in plan za leto 202</w:t>
      </w:r>
      <w:r w:rsidR="00440565">
        <w:rPr>
          <w:rFonts w:ascii="Arial" w:hAnsi="Arial" w:cs="Arial"/>
          <w:sz w:val="22"/>
          <w:szCs w:val="22"/>
        </w:rPr>
        <w:t>4</w:t>
      </w:r>
      <w:r w:rsidRPr="009F45C4">
        <w:rPr>
          <w:rFonts w:ascii="Arial" w:hAnsi="Arial" w:cs="Arial"/>
          <w:sz w:val="22"/>
          <w:szCs w:val="22"/>
        </w:rPr>
        <w:t xml:space="preserve"> sta v prilogi in sta sestavni del te obrazložitve.</w:t>
      </w:r>
    </w:p>
    <w:p w14:paraId="4935EEC1" w14:textId="77777777" w:rsidR="00F6785B" w:rsidRPr="009F45C4" w:rsidRDefault="00F6785B" w:rsidP="00F6785B">
      <w:pPr>
        <w:jc w:val="both"/>
        <w:rPr>
          <w:rFonts w:ascii="Arial" w:hAnsi="Arial" w:cs="Arial"/>
          <w:sz w:val="22"/>
          <w:szCs w:val="22"/>
        </w:rPr>
      </w:pPr>
    </w:p>
    <w:p w14:paraId="3515423F" w14:textId="29EC1BD0" w:rsidR="00F6785B" w:rsidRPr="009F45C4" w:rsidRDefault="00F6785B" w:rsidP="00F6785B">
      <w:pPr>
        <w:jc w:val="both"/>
        <w:rPr>
          <w:rFonts w:ascii="Arial" w:hAnsi="Arial" w:cs="Arial"/>
          <w:sz w:val="22"/>
          <w:szCs w:val="22"/>
        </w:rPr>
      </w:pPr>
      <w:r w:rsidRPr="00760284">
        <w:rPr>
          <w:rFonts w:ascii="Arial" w:hAnsi="Arial" w:cs="Arial"/>
          <w:sz w:val="22"/>
          <w:szCs w:val="22"/>
          <w:u w:val="single"/>
        </w:rPr>
        <w:t>Priloga</w:t>
      </w:r>
      <w:r w:rsidRPr="009F45C4">
        <w:rPr>
          <w:rFonts w:ascii="Arial" w:hAnsi="Arial" w:cs="Arial"/>
          <w:sz w:val="22"/>
          <w:szCs w:val="22"/>
        </w:rPr>
        <w:t>: Letno poročilo o izvedenih ukrepih iz akcijskega načrta lokalnega energetskega koncepta in njihovih učinkih za leto 202</w:t>
      </w:r>
      <w:r w:rsidR="00440565">
        <w:rPr>
          <w:rFonts w:ascii="Arial" w:hAnsi="Arial" w:cs="Arial"/>
          <w:sz w:val="22"/>
          <w:szCs w:val="22"/>
        </w:rPr>
        <w:t>3</w:t>
      </w:r>
      <w:r>
        <w:rPr>
          <w:rFonts w:ascii="Arial" w:hAnsi="Arial" w:cs="Arial"/>
          <w:sz w:val="22"/>
          <w:szCs w:val="22"/>
        </w:rPr>
        <w:t>.</w:t>
      </w:r>
    </w:p>
    <w:p w14:paraId="0B9B4674" w14:textId="77777777" w:rsidR="00F6785B" w:rsidRPr="009F45C4" w:rsidRDefault="00F6785B" w:rsidP="00F6785B">
      <w:pPr>
        <w:jc w:val="both"/>
        <w:rPr>
          <w:rFonts w:ascii="Arial" w:hAnsi="Arial" w:cs="Arial"/>
          <w:sz w:val="22"/>
          <w:szCs w:val="22"/>
        </w:rPr>
      </w:pPr>
    </w:p>
    <w:p w14:paraId="5EEA8244" w14:textId="77777777" w:rsidR="00F6785B" w:rsidRPr="00733676" w:rsidRDefault="00F6785B" w:rsidP="00F6785B">
      <w:pPr>
        <w:jc w:val="both"/>
        <w:rPr>
          <w:rFonts w:ascii="Arial" w:hAnsi="Arial" w:cs="Arial"/>
          <w:sz w:val="22"/>
          <w:szCs w:val="22"/>
          <w:u w:val="single"/>
        </w:rPr>
      </w:pPr>
    </w:p>
    <w:p w14:paraId="65945865" w14:textId="77777777" w:rsidR="00F6785B" w:rsidRPr="00733676" w:rsidRDefault="00F6785B" w:rsidP="00F6785B">
      <w:pPr>
        <w:jc w:val="both"/>
        <w:rPr>
          <w:rFonts w:ascii="Arial" w:hAnsi="Arial" w:cs="Arial"/>
          <w:b/>
          <w:bCs/>
          <w:sz w:val="22"/>
          <w:szCs w:val="22"/>
          <w:u w:val="single"/>
        </w:rPr>
      </w:pPr>
      <w:r w:rsidRPr="00733676">
        <w:rPr>
          <w:rFonts w:ascii="Arial" w:hAnsi="Arial" w:cs="Arial"/>
          <w:b/>
          <w:bCs/>
          <w:sz w:val="22"/>
          <w:szCs w:val="22"/>
          <w:u w:val="single"/>
        </w:rPr>
        <w:t>Predlog sklepa:</w:t>
      </w:r>
    </w:p>
    <w:p w14:paraId="09B9F2AA" w14:textId="77777777" w:rsidR="00733676" w:rsidRPr="00C232BA" w:rsidRDefault="00733676" w:rsidP="00F6785B">
      <w:pPr>
        <w:jc w:val="both"/>
        <w:rPr>
          <w:rFonts w:ascii="Arial" w:hAnsi="Arial" w:cs="Arial"/>
          <w:b/>
          <w:bCs/>
          <w:sz w:val="22"/>
          <w:szCs w:val="22"/>
        </w:rPr>
      </w:pPr>
    </w:p>
    <w:p w14:paraId="071017E6" w14:textId="612590BA" w:rsidR="00F6785B" w:rsidRPr="00C232BA" w:rsidRDefault="00F6785B" w:rsidP="00F6785B">
      <w:pPr>
        <w:rPr>
          <w:rFonts w:ascii="Arial" w:hAnsi="Arial" w:cs="Arial"/>
          <w:b/>
          <w:bCs/>
          <w:sz w:val="22"/>
          <w:szCs w:val="22"/>
        </w:rPr>
      </w:pPr>
      <w:r w:rsidRPr="00C232BA">
        <w:rPr>
          <w:rFonts w:ascii="Arial" w:hAnsi="Arial" w:cs="Arial"/>
          <w:b/>
          <w:bCs/>
          <w:sz w:val="22"/>
          <w:szCs w:val="22"/>
        </w:rPr>
        <w:t>Občinski svet Občine Ig se seznani z letnim poročilom o izvedenih ukrepih iz akcijskega načrta Lokalnega energetskega koncepta in njihovih učinkih za leto 202</w:t>
      </w:r>
      <w:r w:rsidR="00440565">
        <w:rPr>
          <w:rFonts w:ascii="Arial" w:hAnsi="Arial" w:cs="Arial"/>
          <w:b/>
          <w:bCs/>
          <w:sz w:val="22"/>
          <w:szCs w:val="22"/>
        </w:rPr>
        <w:t>3</w:t>
      </w:r>
      <w:r w:rsidRPr="00C232BA">
        <w:rPr>
          <w:rFonts w:ascii="Arial" w:hAnsi="Arial" w:cs="Arial"/>
          <w:b/>
          <w:bCs/>
          <w:sz w:val="22"/>
          <w:szCs w:val="22"/>
        </w:rPr>
        <w:t>.</w:t>
      </w:r>
    </w:p>
    <w:p w14:paraId="7608AE80" w14:textId="461B5558" w:rsidR="0071130E" w:rsidRPr="0071130E" w:rsidRDefault="0071130E" w:rsidP="003B24CE">
      <w:pPr>
        <w:rPr>
          <w:rFonts w:ascii="Arial" w:hAnsi="Arial" w:cs="Arial"/>
        </w:rPr>
      </w:pPr>
    </w:p>
    <w:p w14:paraId="21A5D9BA" w14:textId="729E765B" w:rsidR="0071130E" w:rsidRDefault="0071130E" w:rsidP="003B24CE"/>
    <w:p w14:paraId="442F6D54" w14:textId="6A821B7C" w:rsidR="0071130E" w:rsidRDefault="0071130E" w:rsidP="003B24CE"/>
    <w:p w14:paraId="1C655A70" w14:textId="774B2DDC" w:rsidR="0071130E" w:rsidRDefault="0071130E" w:rsidP="003B24CE"/>
    <w:p w14:paraId="68B72282" w14:textId="77777777" w:rsidR="000A6690" w:rsidRDefault="000A6690" w:rsidP="003B24CE"/>
    <w:p w14:paraId="2CED682F" w14:textId="6115B9EE" w:rsidR="00760284" w:rsidRPr="00760284" w:rsidRDefault="00760284" w:rsidP="003B24CE">
      <w:pPr>
        <w:rPr>
          <w:rFonts w:ascii="Arial" w:hAnsi="Arial" w:cs="Arial"/>
          <w:sz w:val="22"/>
          <w:szCs w:val="22"/>
        </w:rPr>
      </w:pPr>
      <w:r w:rsidRPr="00760284">
        <w:rPr>
          <w:rFonts w:ascii="Arial" w:hAnsi="Arial" w:cs="Arial"/>
          <w:sz w:val="22"/>
          <w:szCs w:val="22"/>
        </w:rPr>
        <w:t xml:space="preserve">Pripravila: </w:t>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t>Zlatko Usenik</w:t>
      </w:r>
    </w:p>
    <w:p w14:paraId="0DE81E7D" w14:textId="1C263431" w:rsidR="000A6690" w:rsidRPr="00760284" w:rsidRDefault="00760284" w:rsidP="003B24CE">
      <w:pPr>
        <w:rPr>
          <w:rFonts w:ascii="Arial" w:hAnsi="Arial" w:cs="Arial"/>
          <w:sz w:val="22"/>
          <w:szCs w:val="22"/>
        </w:rPr>
      </w:pPr>
      <w:r w:rsidRPr="00760284">
        <w:rPr>
          <w:rFonts w:ascii="Arial" w:hAnsi="Arial" w:cs="Arial"/>
          <w:sz w:val="22"/>
          <w:szCs w:val="22"/>
        </w:rPr>
        <w:t>Špela Likovnik</w:t>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r>
      <w:r w:rsidR="000C4FE7">
        <w:rPr>
          <w:rFonts w:ascii="Arial" w:hAnsi="Arial" w:cs="Arial"/>
          <w:sz w:val="22"/>
          <w:szCs w:val="22"/>
        </w:rPr>
        <w:tab/>
        <w:t>ŽUPAN</w:t>
      </w:r>
    </w:p>
    <w:p w14:paraId="49CC6BBA" w14:textId="32CD88B5" w:rsidR="000A6690" w:rsidRPr="00760284" w:rsidRDefault="00760284" w:rsidP="003B24CE">
      <w:pPr>
        <w:rPr>
          <w:rFonts w:ascii="Arial" w:hAnsi="Arial" w:cs="Arial"/>
          <w:sz w:val="22"/>
          <w:szCs w:val="22"/>
        </w:rPr>
      </w:pPr>
      <w:r w:rsidRPr="00760284">
        <w:rPr>
          <w:rFonts w:ascii="Arial" w:hAnsi="Arial" w:cs="Arial"/>
          <w:sz w:val="22"/>
          <w:szCs w:val="22"/>
        </w:rPr>
        <w:t>Višja svetovalka</w:t>
      </w:r>
    </w:p>
    <w:p w14:paraId="338CA075" w14:textId="77777777" w:rsidR="000A6690" w:rsidRDefault="000A6690" w:rsidP="003B24CE"/>
    <w:p w14:paraId="23E5B3E2" w14:textId="77777777" w:rsidR="000A6690" w:rsidRDefault="000A6690" w:rsidP="003B24CE"/>
    <w:p w14:paraId="3933537C" w14:textId="77777777" w:rsidR="000A6690" w:rsidRDefault="000A6690" w:rsidP="003B24CE"/>
    <w:p w14:paraId="5B38EEDC" w14:textId="77777777" w:rsidR="000A6690" w:rsidRDefault="000A6690" w:rsidP="003B24CE"/>
    <w:p w14:paraId="01E4997B" w14:textId="77777777" w:rsidR="000A6690" w:rsidRDefault="000A6690" w:rsidP="003B24CE"/>
    <w:p w14:paraId="7A476F71" w14:textId="77777777" w:rsidR="000A6690" w:rsidRDefault="000A6690" w:rsidP="003B24CE"/>
    <w:p w14:paraId="06E0552C" w14:textId="07CEB543" w:rsidR="0044416C" w:rsidRPr="00BD324E" w:rsidRDefault="0044416C" w:rsidP="0044416C">
      <w:pPr>
        <w:pStyle w:val="Telobesedila"/>
        <w:jc w:val="both"/>
        <w:rPr>
          <w:rFonts w:asciiTheme="minorHAnsi" w:hAnsiTheme="minorHAnsi" w:cstheme="minorHAnsi"/>
        </w:rPr>
      </w:pPr>
      <w:r w:rsidRPr="00BD324E">
        <w:rPr>
          <w:rFonts w:asciiTheme="minorHAnsi" w:hAnsiTheme="minorHAnsi" w:cstheme="minorHAnsi"/>
          <w:b/>
          <w:bCs/>
          <w:sz w:val="22"/>
          <w:szCs w:val="22"/>
        </w:rPr>
        <w:lastRenderedPageBreak/>
        <w:t>Letno poročilo o izvedenih ukrepih iz akcijskega načrta lokalnega energetskega koncepta in njihovih učinkih za leto 2023</w:t>
      </w:r>
    </w:p>
    <w:p w14:paraId="673029D6" w14:textId="77777777" w:rsidR="0044416C" w:rsidRPr="00E55197" w:rsidRDefault="0044416C" w:rsidP="0044416C">
      <w:pPr>
        <w:autoSpaceDE w:val="0"/>
        <w:jc w:val="center"/>
        <w:rPr>
          <w:rFonts w:asciiTheme="minorHAnsi" w:hAnsiTheme="minorHAnsi" w:cstheme="minorHAnsi"/>
          <w:b/>
          <w:bCs/>
          <w:sz w:val="22"/>
          <w:szCs w:val="22"/>
        </w:rPr>
      </w:pPr>
    </w:p>
    <w:p w14:paraId="3DC1E111" w14:textId="77777777" w:rsidR="0044416C" w:rsidRPr="00E55197" w:rsidRDefault="0044416C" w:rsidP="0044416C">
      <w:pPr>
        <w:autoSpaceDE w:val="0"/>
        <w:rPr>
          <w:rFonts w:asciiTheme="minorHAnsi" w:hAnsiTheme="minorHAnsi" w:cstheme="minorHAnsi"/>
          <w:b/>
          <w:bCs/>
        </w:rPr>
      </w:pPr>
      <w:r w:rsidRPr="00E55197">
        <w:rPr>
          <w:rFonts w:asciiTheme="minorHAnsi" w:hAnsiTheme="minorHAnsi" w:cstheme="minorHAnsi"/>
          <w:b/>
          <w:bCs/>
          <w:sz w:val="22"/>
          <w:szCs w:val="22"/>
        </w:rPr>
        <w:t>Samoupravna lokalna skupnost: Občina Ig</w:t>
      </w:r>
    </w:p>
    <w:p w14:paraId="51E41959" w14:textId="77777777" w:rsidR="0044416C" w:rsidRPr="009D2AAA" w:rsidRDefault="0044416C" w:rsidP="0044416C">
      <w:pPr>
        <w:autoSpaceDE w:val="0"/>
        <w:jc w:val="both"/>
        <w:rPr>
          <w:rFonts w:asciiTheme="minorHAnsi" w:hAnsiTheme="minorHAnsi" w:cstheme="minorHAnsi"/>
          <w:sz w:val="22"/>
          <w:szCs w:val="22"/>
        </w:rPr>
      </w:pPr>
      <w:r w:rsidRPr="00BD324E">
        <w:rPr>
          <w:rFonts w:asciiTheme="minorHAnsi" w:hAnsiTheme="minorHAnsi" w:cstheme="minorHAnsi"/>
          <w:sz w:val="22"/>
          <w:szCs w:val="22"/>
        </w:rPr>
        <w:t xml:space="preserve">Kontaktna oseba (ime in priimek, telefon, e-naslov): Špela Likovnik, višja svetovalka, 01 280 2308, </w:t>
      </w:r>
      <w:hyperlink r:id="rId7" w:history="1">
        <w:r w:rsidRPr="00BD324E">
          <w:rPr>
            <w:rStyle w:val="Hiperpovezava"/>
            <w:rFonts w:asciiTheme="minorHAnsi" w:hAnsiTheme="minorHAnsi" w:cstheme="minorHAnsi"/>
            <w:sz w:val="22"/>
            <w:szCs w:val="22"/>
          </w:rPr>
          <w:t>spela.likovnik@obcina-ig.si</w:t>
        </w:r>
      </w:hyperlink>
    </w:p>
    <w:p w14:paraId="36AD52CF" w14:textId="77777777" w:rsidR="0044416C" w:rsidRPr="009D2AAA" w:rsidRDefault="0044416C" w:rsidP="0044416C">
      <w:pPr>
        <w:autoSpaceDE w:val="0"/>
        <w:jc w:val="both"/>
        <w:rPr>
          <w:rFonts w:asciiTheme="minorHAnsi" w:hAnsiTheme="minorHAnsi" w:cstheme="minorHAnsi"/>
          <w:sz w:val="22"/>
          <w:szCs w:val="22"/>
        </w:rPr>
      </w:pPr>
    </w:p>
    <w:p w14:paraId="324EA31F" w14:textId="77777777" w:rsidR="0044416C" w:rsidRPr="009D2AAA" w:rsidRDefault="0044416C" w:rsidP="0044416C">
      <w:pPr>
        <w:autoSpaceDE w:val="0"/>
        <w:jc w:val="both"/>
        <w:rPr>
          <w:rFonts w:asciiTheme="minorHAnsi" w:hAnsiTheme="minorHAnsi" w:cstheme="minorHAnsi"/>
        </w:rPr>
      </w:pPr>
      <w:r w:rsidRPr="00A00190">
        <w:rPr>
          <w:rFonts w:asciiTheme="minorHAnsi" w:hAnsiTheme="minorHAnsi" w:cstheme="minorHAnsi"/>
          <w:sz w:val="22"/>
          <w:szCs w:val="22"/>
        </w:rPr>
        <w:t>Leto izdelave lokalnega energetskega koncepta: 2021</w:t>
      </w:r>
    </w:p>
    <w:p w14:paraId="0DD4A086" w14:textId="77777777" w:rsidR="0044416C" w:rsidRDefault="0044416C" w:rsidP="0044416C">
      <w:pPr>
        <w:autoSpaceDE w:val="0"/>
        <w:rPr>
          <w:rFonts w:asciiTheme="minorHAnsi" w:hAnsiTheme="minorHAnsi" w:cstheme="minorHAnsi"/>
          <w:sz w:val="22"/>
          <w:szCs w:val="22"/>
        </w:rPr>
      </w:pPr>
    </w:p>
    <w:p w14:paraId="311EFA5D" w14:textId="77777777" w:rsidR="0044416C" w:rsidRPr="009D2AAA" w:rsidRDefault="0044416C" w:rsidP="0044416C">
      <w:pPr>
        <w:autoSpaceDE w:val="0"/>
        <w:rPr>
          <w:rFonts w:asciiTheme="minorHAnsi" w:hAnsiTheme="minorHAnsi" w:cstheme="minorHAnsi"/>
        </w:rPr>
      </w:pPr>
      <w:r w:rsidRPr="00BD324E">
        <w:rPr>
          <w:rFonts w:asciiTheme="minorHAnsi" w:hAnsiTheme="minorHAnsi" w:cstheme="minorHAnsi"/>
          <w:bCs/>
          <w:sz w:val="22"/>
          <w:szCs w:val="22"/>
        </w:rPr>
        <w:t>Datum poročanja: 13.04.2024</w:t>
      </w:r>
    </w:p>
    <w:p w14:paraId="0C7798C8" w14:textId="77777777" w:rsidR="0044416C" w:rsidRPr="009D2AAA" w:rsidRDefault="0044416C" w:rsidP="0044416C">
      <w:pPr>
        <w:autoSpaceDE w:val="0"/>
        <w:rPr>
          <w:rFonts w:asciiTheme="minorHAnsi" w:hAnsiTheme="minorHAnsi" w:cstheme="minorHAnsi"/>
          <w:sz w:val="22"/>
          <w:szCs w:val="22"/>
        </w:rPr>
      </w:pPr>
      <w:r w:rsidRPr="009D2AAA">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14:anchorId="7AA81A87" wp14:editId="1E0EB2DE">
                <wp:simplePos x="0" y="0"/>
                <wp:positionH relativeFrom="column">
                  <wp:posOffset>671830</wp:posOffset>
                </wp:positionH>
                <wp:positionV relativeFrom="paragraph">
                  <wp:posOffset>146050</wp:posOffset>
                </wp:positionV>
                <wp:extent cx="289560" cy="213360"/>
                <wp:effectExtent l="0" t="0" r="15240" b="15240"/>
                <wp:wrapNone/>
                <wp:docPr id="4" name="Elipsa 4"/>
                <wp:cNvGraphicFramePr/>
                <a:graphic xmlns:a="http://schemas.openxmlformats.org/drawingml/2006/main">
                  <a:graphicData uri="http://schemas.microsoft.com/office/word/2010/wordprocessingShape">
                    <wps:wsp>
                      <wps:cNvSpPr/>
                      <wps:spPr>
                        <a:xfrm>
                          <a:off x="0" y="0"/>
                          <a:ext cx="289560" cy="21336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3B277228" id="Elipsa 4" o:spid="_x0000_s1026" style="position:absolute;margin-left:52.9pt;margin-top:11.5pt;width:22.8pt;height:1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" filled="f" strokecolor="black [3213]">
                <v:stroke joinstyle="miter"/>
              </v:oval>
            </w:pict>
          </mc:Fallback>
        </mc:AlternateContent>
      </w:r>
    </w:p>
    <w:p w14:paraId="632CDFB6" w14:textId="77777777" w:rsidR="0044416C" w:rsidRPr="009D2AAA" w:rsidRDefault="0044416C" w:rsidP="0044416C">
      <w:pPr>
        <w:autoSpaceDE w:val="0"/>
        <w:rPr>
          <w:rFonts w:asciiTheme="minorHAnsi" w:hAnsiTheme="minorHAnsi" w:cstheme="minorHAnsi"/>
        </w:rPr>
      </w:pPr>
      <w:r w:rsidRPr="009D2AAA">
        <w:rPr>
          <w:rFonts w:asciiTheme="minorHAnsi" w:hAnsiTheme="minorHAnsi" w:cstheme="minorHAnsi"/>
          <w:sz w:val="22"/>
          <w:szCs w:val="22"/>
        </w:rPr>
        <w:t xml:space="preserve">1. Občina Ig </w:t>
      </w:r>
      <w:r w:rsidRPr="009D2AAA">
        <w:rPr>
          <w:rFonts w:asciiTheme="minorHAnsi" w:hAnsiTheme="minorHAnsi" w:cstheme="minorHAnsi"/>
          <w:b/>
          <w:sz w:val="22"/>
          <w:szCs w:val="22"/>
        </w:rPr>
        <w:t>IMA</w:t>
      </w:r>
      <w:r w:rsidRPr="009D2AAA">
        <w:rPr>
          <w:rFonts w:asciiTheme="minorHAnsi" w:hAnsiTheme="minorHAnsi" w:cstheme="minorHAnsi"/>
          <w:sz w:val="22"/>
          <w:szCs w:val="22"/>
        </w:rPr>
        <w:t xml:space="preserve">/NIMA občinskega energetskega upravljavca (OBKROŽITE) -  </w:t>
      </w:r>
      <w:proofErr w:type="spellStart"/>
      <w:r w:rsidRPr="009D2AAA">
        <w:rPr>
          <w:rFonts w:asciiTheme="minorHAnsi" w:hAnsiTheme="minorHAnsi" w:cstheme="minorHAnsi"/>
          <w:sz w:val="22"/>
          <w:szCs w:val="22"/>
        </w:rPr>
        <w:t>Envirodual</w:t>
      </w:r>
      <w:proofErr w:type="spellEnd"/>
      <w:r w:rsidRPr="009D2AAA">
        <w:rPr>
          <w:rFonts w:asciiTheme="minorHAnsi" w:hAnsiTheme="minorHAnsi" w:cstheme="minorHAnsi"/>
          <w:sz w:val="22"/>
          <w:szCs w:val="22"/>
        </w:rPr>
        <w:t xml:space="preserve"> </w:t>
      </w:r>
      <w:proofErr w:type="spellStart"/>
      <w:r w:rsidRPr="009D2AAA">
        <w:rPr>
          <w:rFonts w:asciiTheme="minorHAnsi" w:hAnsiTheme="minorHAnsi" w:cstheme="minorHAnsi"/>
          <w:sz w:val="22"/>
          <w:szCs w:val="22"/>
        </w:rPr>
        <w:t>d.o.o</w:t>
      </w:r>
      <w:proofErr w:type="spellEnd"/>
      <w:r w:rsidRPr="009D2AAA">
        <w:rPr>
          <w:rFonts w:asciiTheme="minorHAnsi" w:hAnsiTheme="minorHAnsi" w:cstheme="minorHAnsi"/>
          <w:sz w:val="22"/>
          <w:szCs w:val="22"/>
        </w:rPr>
        <w:t>.</w:t>
      </w:r>
    </w:p>
    <w:p w14:paraId="4B8F25A7" w14:textId="77777777" w:rsidR="0044416C" w:rsidRPr="009D2AAA" w:rsidRDefault="0044416C" w:rsidP="0044416C">
      <w:pPr>
        <w:autoSpaceDE w:val="0"/>
        <w:rPr>
          <w:rFonts w:asciiTheme="minorHAnsi" w:hAnsiTheme="minorHAnsi" w:cstheme="minorHAnsi"/>
        </w:rPr>
      </w:pPr>
      <w:r w:rsidRPr="009D2AAA">
        <w:rPr>
          <w:rFonts w:asciiTheme="minorHAnsi" w:hAnsiTheme="minorHAnsi" w:cstheme="minorHAnsi"/>
          <w:noProof/>
          <w:sz w:val="22"/>
          <w:szCs w:val="22"/>
        </w:rPr>
        <mc:AlternateContent>
          <mc:Choice Requires="wps">
            <w:drawing>
              <wp:anchor distT="0" distB="0" distL="114300" distR="114300" simplePos="0" relativeHeight="251664384" behindDoc="0" locked="0" layoutInCell="1" allowOverlap="1" wp14:anchorId="34F0B203" wp14:editId="10E9DBE2">
                <wp:simplePos x="0" y="0"/>
                <wp:positionH relativeFrom="column">
                  <wp:posOffset>828040</wp:posOffset>
                </wp:positionH>
                <wp:positionV relativeFrom="paragraph">
                  <wp:posOffset>5715</wp:posOffset>
                </wp:positionV>
                <wp:extent cx="222250" cy="193040"/>
                <wp:effectExtent l="0" t="0" r="25400" b="16510"/>
                <wp:wrapNone/>
                <wp:docPr id="5" name="Elipsa 5"/>
                <wp:cNvGraphicFramePr/>
                <a:graphic xmlns:a="http://schemas.openxmlformats.org/drawingml/2006/main">
                  <a:graphicData uri="http://schemas.microsoft.com/office/word/2010/wordprocessingShape">
                    <wps:wsp>
                      <wps:cNvSpPr/>
                      <wps:spPr>
                        <a:xfrm>
                          <a:off x="0" y="0"/>
                          <a:ext cx="222250" cy="19304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4B1C235" id="Elipsa 5" o:spid="_x0000_s1026" style="position:absolute;margin-left:65.2pt;margin-top:.45pt;width:17.5pt;height:1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" filled="f" strokecolor="black [3213]">
                <v:stroke joinstyle="miter"/>
              </v:oval>
            </w:pict>
          </mc:Fallback>
        </mc:AlternateContent>
      </w:r>
      <w:r w:rsidRPr="009D2AAA">
        <w:rPr>
          <w:rFonts w:asciiTheme="minorHAnsi" w:hAnsiTheme="minorHAnsi" w:cstheme="minorHAnsi"/>
          <w:sz w:val="22"/>
          <w:szCs w:val="22"/>
        </w:rPr>
        <w:t xml:space="preserve">2. Občina Ig </w:t>
      </w:r>
      <w:r w:rsidRPr="009D2AAA">
        <w:rPr>
          <w:rFonts w:asciiTheme="minorHAnsi" w:hAnsiTheme="minorHAnsi" w:cstheme="minorHAnsi"/>
          <w:bCs/>
          <w:sz w:val="22"/>
          <w:szCs w:val="22"/>
        </w:rPr>
        <w:t>JE</w:t>
      </w:r>
      <w:r w:rsidRPr="009D2AAA">
        <w:rPr>
          <w:rFonts w:asciiTheme="minorHAnsi" w:hAnsiTheme="minorHAnsi" w:cstheme="minorHAnsi"/>
          <w:sz w:val="22"/>
          <w:szCs w:val="22"/>
        </w:rPr>
        <w:t>/</w:t>
      </w:r>
      <w:r w:rsidRPr="009D2AAA">
        <w:rPr>
          <w:rFonts w:asciiTheme="minorHAnsi" w:hAnsiTheme="minorHAnsi" w:cstheme="minorHAnsi"/>
          <w:b/>
          <w:bCs/>
          <w:sz w:val="22"/>
          <w:szCs w:val="22"/>
        </w:rPr>
        <w:t>NI</w:t>
      </w:r>
      <w:r w:rsidRPr="009D2AAA">
        <w:rPr>
          <w:rFonts w:asciiTheme="minorHAnsi" w:hAnsiTheme="minorHAnsi" w:cstheme="minorHAnsi"/>
          <w:sz w:val="22"/>
          <w:szCs w:val="22"/>
        </w:rPr>
        <w:t xml:space="preserve"> vključena v lokalno energetsko agencijo (OBKROŽITE).</w:t>
      </w:r>
    </w:p>
    <w:p w14:paraId="4DA45E05" w14:textId="77777777" w:rsidR="0044416C" w:rsidRPr="009D2AAA" w:rsidRDefault="0044416C" w:rsidP="0044416C">
      <w:pPr>
        <w:autoSpaceDE w:val="0"/>
        <w:rPr>
          <w:rFonts w:asciiTheme="minorHAnsi" w:hAnsiTheme="minorHAnsi" w:cstheme="minorHAnsi"/>
        </w:rPr>
      </w:pPr>
      <w:r w:rsidRPr="009D2AAA">
        <w:rPr>
          <w:rFonts w:asciiTheme="minorHAnsi" w:hAnsiTheme="minorHAnsi" w:cstheme="minorHAnsi"/>
          <w:sz w:val="22"/>
          <w:szCs w:val="22"/>
        </w:rPr>
        <w:t xml:space="preserve">3. Če JE, v katero: </w:t>
      </w:r>
    </w:p>
    <w:p w14:paraId="35B7C44D" w14:textId="77777777" w:rsidR="0044416C" w:rsidRPr="009D2AAA" w:rsidRDefault="0044416C" w:rsidP="0044416C">
      <w:pPr>
        <w:autoSpaceDE w:val="0"/>
        <w:rPr>
          <w:rFonts w:asciiTheme="minorHAnsi" w:hAnsiTheme="minorHAnsi" w:cstheme="minorHAnsi"/>
          <w:sz w:val="22"/>
          <w:szCs w:val="22"/>
        </w:rPr>
      </w:pPr>
    </w:p>
    <w:p w14:paraId="65F299AF" w14:textId="77777777" w:rsidR="0044416C" w:rsidRPr="009D2AAA" w:rsidRDefault="0044416C" w:rsidP="0044416C">
      <w:pPr>
        <w:autoSpaceDE w:val="0"/>
        <w:rPr>
          <w:rFonts w:asciiTheme="minorHAnsi" w:hAnsiTheme="minorHAnsi" w:cstheme="minorHAnsi"/>
        </w:rPr>
      </w:pPr>
      <w:r w:rsidRPr="009D2AAA">
        <w:rPr>
          <w:rFonts w:asciiTheme="minorHAnsi" w:hAnsiTheme="minorHAnsi" w:cstheme="minorHAnsi"/>
          <w:sz w:val="22"/>
          <w:szCs w:val="22"/>
        </w:rPr>
        <w:t xml:space="preserve">4. V preteklem letu so bile izvedene naslednje </w:t>
      </w:r>
      <w:r w:rsidRPr="009D2AAA">
        <w:rPr>
          <w:rFonts w:asciiTheme="minorHAnsi" w:hAnsiTheme="minorHAnsi" w:cstheme="minorHAnsi"/>
          <w:b/>
          <w:sz w:val="22"/>
          <w:szCs w:val="22"/>
        </w:rPr>
        <w:t>aktivnosti s področij</w:t>
      </w:r>
      <w:r w:rsidRPr="009D2AAA">
        <w:rPr>
          <w:rFonts w:asciiTheme="minorHAnsi" w:hAnsiTheme="minorHAnsi" w:cstheme="minorHAnsi"/>
          <w:sz w:val="22"/>
          <w:szCs w:val="22"/>
        </w:rPr>
        <w:t>:</w:t>
      </w:r>
    </w:p>
    <w:p w14:paraId="26FEB501" w14:textId="77777777" w:rsidR="0044416C" w:rsidRPr="009D2AAA" w:rsidRDefault="0044416C" w:rsidP="0044416C">
      <w:pPr>
        <w:numPr>
          <w:ilvl w:val="0"/>
          <w:numId w:val="2"/>
        </w:numPr>
        <w:suppressAutoHyphens/>
        <w:autoSpaceDE w:val="0"/>
        <w:rPr>
          <w:rFonts w:asciiTheme="minorHAnsi" w:hAnsiTheme="minorHAnsi" w:cstheme="minorHAnsi"/>
        </w:rPr>
      </w:pPr>
      <w:r w:rsidRPr="009D2AAA">
        <w:rPr>
          <w:rFonts w:asciiTheme="minorHAnsi" w:hAnsiTheme="minorHAnsi" w:cstheme="minorHAnsi"/>
          <w:b/>
          <w:bCs/>
          <w:sz w:val="22"/>
          <w:szCs w:val="22"/>
        </w:rPr>
        <w:t>učinkovite rabe energije,</w:t>
      </w:r>
    </w:p>
    <w:p w14:paraId="1472A675" w14:textId="77777777" w:rsidR="0044416C" w:rsidRPr="009D2AAA" w:rsidRDefault="0044416C" w:rsidP="0044416C">
      <w:pPr>
        <w:numPr>
          <w:ilvl w:val="0"/>
          <w:numId w:val="2"/>
        </w:numPr>
        <w:suppressAutoHyphens/>
        <w:autoSpaceDE w:val="0"/>
        <w:rPr>
          <w:rFonts w:asciiTheme="minorHAnsi" w:hAnsiTheme="minorHAnsi" w:cstheme="minorHAnsi"/>
        </w:rPr>
      </w:pPr>
      <w:r w:rsidRPr="009D2AAA">
        <w:rPr>
          <w:rFonts w:asciiTheme="minorHAnsi" w:hAnsiTheme="minorHAnsi" w:cstheme="minorHAnsi"/>
          <w:b/>
          <w:bCs/>
          <w:sz w:val="22"/>
          <w:szCs w:val="22"/>
        </w:rPr>
        <w:t>izrabe obnovljivih virov energije,</w:t>
      </w:r>
    </w:p>
    <w:p w14:paraId="0D6887BC" w14:textId="77777777" w:rsidR="0044416C" w:rsidRPr="009D2AAA" w:rsidRDefault="0044416C" w:rsidP="0044416C">
      <w:pPr>
        <w:numPr>
          <w:ilvl w:val="0"/>
          <w:numId w:val="2"/>
        </w:numPr>
        <w:suppressAutoHyphens/>
        <w:autoSpaceDE w:val="0"/>
        <w:rPr>
          <w:rFonts w:asciiTheme="minorHAnsi" w:hAnsiTheme="minorHAnsi" w:cstheme="minorHAnsi"/>
        </w:rPr>
      </w:pPr>
      <w:r w:rsidRPr="009D2AAA">
        <w:rPr>
          <w:rFonts w:asciiTheme="minorHAnsi" w:hAnsiTheme="minorHAnsi" w:cstheme="minorHAnsi"/>
          <w:b/>
          <w:bCs/>
          <w:sz w:val="22"/>
          <w:szCs w:val="22"/>
        </w:rPr>
        <w:t>oskrbe z energijo ter</w:t>
      </w:r>
    </w:p>
    <w:p w14:paraId="7E2BF7BB" w14:textId="77777777" w:rsidR="0044416C" w:rsidRPr="009D2AAA" w:rsidRDefault="0044416C" w:rsidP="0044416C">
      <w:pPr>
        <w:numPr>
          <w:ilvl w:val="0"/>
          <w:numId w:val="2"/>
        </w:numPr>
        <w:suppressAutoHyphens/>
        <w:autoSpaceDE w:val="0"/>
        <w:rPr>
          <w:rFonts w:asciiTheme="minorHAnsi" w:hAnsiTheme="minorHAnsi" w:cstheme="minorHAnsi"/>
        </w:rPr>
      </w:pPr>
      <w:r w:rsidRPr="009D2AAA">
        <w:rPr>
          <w:rFonts w:asciiTheme="minorHAnsi" w:hAnsiTheme="minorHAnsi" w:cstheme="minorHAnsi"/>
          <w:b/>
          <w:bCs/>
          <w:sz w:val="22"/>
          <w:szCs w:val="22"/>
        </w:rPr>
        <w:t>trajnostne mobilnosti.</w:t>
      </w:r>
    </w:p>
    <w:p w14:paraId="77CBC93A" w14:textId="77777777" w:rsidR="0044416C" w:rsidRPr="009D2AAA" w:rsidRDefault="0044416C" w:rsidP="0044416C">
      <w:pPr>
        <w:suppressAutoHyphens/>
        <w:autoSpaceDE w:val="0"/>
        <w:rPr>
          <w:rFonts w:asciiTheme="minorHAnsi" w:hAnsiTheme="minorHAnsi" w:cstheme="minorHAnsi"/>
          <w:b/>
          <w:bCs/>
          <w:sz w:val="22"/>
          <w:szCs w:val="22"/>
        </w:rPr>
      </w:pPr>
    </w:p>
    <w:p w14:paraId="5FF39F7E" w14:textId="77777777" w:rsidR="0044416C" w:rsidRPr="009D2AAA" w:rsidRDefault="0044416C" w:rsidP="0044416C">
      <w:pPr>
        <w:autoSpaceDE w:val="0"/>
        <w:rPr>
          <w:rFonts w:asciiTheme="minorHAnsi" w:hAnsiTheme="minorHAnsi" w:cstheme="minorHAnsi"/>
          <w:sz w:val="22"/>
          <w:szCs w:val="22"/>
        </w:rPr>
      </w:pPr>
      <w:r w:rsidRPr="00BD324E">
        <w:rPr>
          <w:rFonts w:asciiTheme="minorHAnsi" w:hAnsiTheme="minorHAnsi" w:cstheme="minorHAnsi"/>
          <w:b/>
          <w:sz w:val="22"/>
          <w:szCs w:val="22"/>
        </w:rPr>
        <w:t>5</w:t>
      </w:r>
      <w:r w:rsidRPr="00BD324E">
        <w:rPr>
          <w:rFonts w:asciiTheme="minorHAnsi" w:hAnsiTheme="minorHAnsi" w:cstheme="minorHAnsi"/>
          <w:sz w:val="22"/>
          <w:szCs w:val="22"/>
        </w:rPr>
        <w:t>. V letu 2023 so se izvedle naslednje aktivnosti: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417"/>
        <w:gridCol w:w="1843"/>
        <w:gridCol w:w="2246"/>
      </w:tblGrid>
      <w:tr w:rsidR="0044416C" w:rsidRPr="009D2AAA" w14:paraId="2C4B4155" w14:textId="77777777" w:rsidTr="002B4D6A">
        <w:trPr>
          <w:tblHeader/>
        </w:trPr>
        <w:tc>
          <w:tcPr>
            <w:tcW w:w="3823" w:type="dxa"/>
            <w:shd w:val="clear" w:color="auto" w:fill="BFBFBF" w:themeFill="background1" w:themeFillShade="BF"/>
            <w:vAlign w:val="center"/>
          </w:tcPr>
          <w:p w14:paraId="203A947E" w14:textId="77777777" w:rsidR="0044416C" w:rsidRPr="009D2AAA" w:rsidRDefault="0044416C" w:rsidP="002B4D6A">
            <w:pPr>
              <w:autoSpaceDE w:val="0"/>
              <w:rPr>
                <w:rFonts w:asciiTheme="minorHAnsi" w:hAnsiTheme="minorHAnsi" w:cstheme="minorHAnsi"/>
                <w:sz w:val="20"/>
                <w:szCs w:val="20"/>
              </w:rPr>
            </w:pPr>
            <w:bookmarkStart w:id="2" w:name="_Hlk65218210"/>
            <w:r w:rsidRPr="009D2AAA">
              <w:rPr>
                <w:rFonts w:asciiTheme="minorHAnsi" w:hAnsiTheme="minorHAnsi" w:cstheme="minorHAnsi"/>
                <w:b/>
                <w:sz w:val="20"/>
                <w:szCs w:val="20"/>
              </w:rPr>
              <w:t>Izvedena aktivnost</w:t>
            </w:r>
          </w:p>
        </w:tc>
        <w:tc>
          <w:tcPr>
            <w:tcW w:w="1417" w:type="dxa"/>
            <w:shd w:val="clear" w:color="auto" w:fill="BFBFBF" w:themeFill="background1" w:themeFillShade="BF"/>
            <w:vAlign w:val="center"/>
          </w:tcPr>
          <w:p w14:paraId="025F78F3" w14:textId="77777777" w:rsidR="0044416C" w:rsidRPr="009D2AAA" w:rsidRDefault="0044416C" w:rsidP="002B4D6A">
            <w:pPr>
              <w:autoSpaceDE w:val="0"/>
              <w:jc w:val="center"/>
              <w:rPr>
                <w:rFonts w:asciiTheme="minorHAnsi" w:hAnsiTheme="minorHAnsi" w:cstheme="minorHAnsi"/>
                <w:b/>
                <w:sz w:val="20"/>
                <w:szCs w:val="20"/>
              </w:rPr>
            </w:pPr>
            <w:r w:rsidRPr="009D2AAA">
              <w:rPr>
                <w:rFonts w:asciiTheme="minorHAnsi" w:hAnsiTheme="minorHAnsi" w:cstheme="minorHAnsi"/>
                <w:b/>
                <w:sz w:val="20"/>
                <w:szCs w:val="20"/>
              </w:rPr>
              <w:t>Investicijska vrednost oz. strošek aktivnosti</w:t>
            </w:r>
          </w:p>
          <w:p w14:paraId="23AFA738" w14:textId="77777777" w:rsidR="0044416C" w:rsidRPr="009D2AAA" w:rsidRDefault="0044416C" w:rsidP="002B4D6A">
            <w:pPr>
              <w:autoSpaceDE w:val="0"/>
              <w:jc w:val="center"/>
              <w:rPr>
                <w:rFonts w:asciiTheme="minorHAnsi" w:hAnsiTheme="minorHAnsi" w:cstheme="minorHAnsi"/>
                <w:sz w:val="20"/>
                <w:szCs w:val="20"/>
              </w:rPr>
            </w:pPr>
            <w:r w:rsidRPr="009D2AAA">
              <w:rPr>
                <w:rFonts w:asciiTheme="minorHAnsi" w:hAnsiTheme="minorHAnsi" w:cstheme="minorHAnsi"/>
                <w:b/>
                <w:sz w:val="20"/>
                <w:szCs w:val="20"/>
              </w:rPr>
              <w:t xml:space="preserve">(vrednosti </w:t>
            </w:r>
            <w:r>
              <w:rPr>
                <w:rFonts w:asciiTheme="minorHAnsi" w:hAnsiTheme="minorHAnsi" w:cstheme="minorHAnsi"/>
                <w:b/>
                <w:sz w:val="20"/>
                <w:szCs w:val="20"/>
              </w:rPr>
              <w:t>v</w:t>
            </w:r>
            <w:r w:rsidRPr="009D2AAA">
              <w:rPr>
                <w:rFonts w:asciiTheme="minorHAnsi" w:hAnsiTheme="minorHAnsi" w:cstheme="minorHAnsi"/>
                <w:b/>
                <w:sz w:val="20"/>
                <w:szCs w:val="20"/>
              </w:rPr>
              <w:t xml:space="preserve"> EUR </w:t>
            </w:r>
            <w:r>
              <w:rPr>
                <w:rFonts w:asciiTheme="minorHAnsi" w:hAnsiTheme="minorHAnsi" w:cstheme="minorHAnsi"/>
                <w:b/>
                <w:sz w:val="20"/>
                <w:szCs w:val="20"/>
              </w:rPr>
              <w:t>z</w:t>
            </w:r>
            <w:r w:rsidRPr="009D2AAA">
              <w:rPr>
                <w:rFonts w:asciiTheme="minorHAnsi" w:hAnsiTheme="minorHAnsi" w:cstheme="minorHAnsi"/>
                <w:b/>
                <w:sz w:val="20"/>
                <w:szCs w:val="20"/>
              </w:rPr>
              <w:t xml:space="preserve"> DDV)</w:t>
            </w:r>
          </w:p>
        </w:tc>
        <w:tc>
          <w:tcPr>
            <w:tcW w:w="1843" w:type="dxa"/>
            <w:shd w:val="clear" w:color="auto" w:fill="BFBFBF" w:themeFill="background1" w:themeFillShade="BF"/>
            <w:vAlign w:val="center"/>
          </w:tcPr>
          <w:p w14:paraId="24AED7E1" w14:textId="77777777" w:rsidR="0044416C" w:rsidRPr="009D2AAA" w:rsidRDefault="0044416C" w:rsidP="002B4D6A">
            <w:pPr>
              <w:autoSpaceDE w:val="0"/>
              <w:jc w:val="center"/>
              <w:rPr>
                <w:rFonts w:asciiTheme="minorHAnsi" w:hAnsiTheme="minorHAnsi" w:cstheme="minorHAnsi"/>
                <w:sz w:val="20"/>
                <w:szCs w:val="20"/>
              </w:rPr>
            </w:pPr>
            <w:r w:rsidRPr="009D2AAA">
              <w:rPr>
                <w:rFonts w:asciiTheme="minorHAnsi" w:hAnsiTheme="minorHAnsi" w:cstheme="minorHAnsi"/>
                <w:b/>
                <w:sz w:val="20"/>
                <w:szCs w:val="20"/>
              </w:rPr>
              <w:t>Struktura financiranja izvedene aktivnosti glede na vir financiranja</w:t>
            </w:r>
          </w:p>
        </w:tc>
        <w:tc>
          <w:tcPr>
            <w:tcW w:w="2246" w:type="dxa"/>
            <w:shd w:val="clear" w:color="auto" w:fill="BFBFBF" w:themeFill="background1" w:themeFillShade="BF"/>
            <w:vAlign w:val="center"/>
          </w:tcPr>
          <w:p w14:paraId="629C969F" w14:textId="77777777" w:rsidR="0044416C" w:rsidRPr="009D2AAA" w:rsidRDefault="0044416C" w:rsidP="002B4D6A">
            <w:pPr>
              <w:autoSpaceDE w:val="0"/>
              <w:jc w:val="center"/>
              <w:rPr>
                <w:rFonts w:asciiTheme="minorHAnsi" w:hAnsiTheme="minorHAnsi" w:cstheme="minorHAnsi"/>
                <w:b/>
                <w:sz w:val="20"/>
                <w:szCs w:val="20"/>
              </w:rPr>
            </w:pPr>
            <w:r w:rsidRPr="009D2AAA">
              <w:rPr>
                <w:rFonts w:asciiTheme="minorHAnsi" w:hAnsiTheme="minorHAnsi" w:cstheme="minorHAnsi"/>
                <w:b/>
                <w:sz w:val="20"/>
                <w:szCs w:val="20"/>
              </w:rPr>
              <w:t>Učinek dejavnosti</w:t>
            </w:r>
            <w:r w:rsidRPr="009D2AAA">
              <w:rPr>
                <w:rStyle w:val="Sprotnaopomba-sklic"/>
                <w:rFonts w:asciiTheme="minorHAnsi" w:hAnsiTheme="minorHAnsi" w:cstheme="minorHAnsi"/>
                <w:b/>
                <w:sz w:val="20"/>
                <w:szCs w:val="20"/>
              </w:rPr>
              <w:footnoteReference w:id="1"/>
            </w:r>
          </w:p>
        </w:tc>
      </w:tr>
      <w:tr w:rsidR="0044416C" w:rsidRPr="009D2AAA" w14:paraId="20313958" w14:textId="77777777" w:rsidTr="002B4D6A">
        <w:trPr>
          <w:trHeight w:val="522"/>
        </w:trPr>
        <w:tc>
          <w:tcPr>
            <w:tcW w:w="3823" w:type="dxa"/>
            <w:tcBorders>
              <w:top w:val="single" w:sz="4" w:space="0" w:color="000000"/>
              <w:bottom w:val="single" w:sz="4" w:space="0" w:color="000000"/>
            </w:tcBorders>
            <w:shd w:val="clear" w:color="auto" w:fill="auto"/>
            <w:vAlign w:val="center"/>
          </w:tcPr>
          <w:p w14:paraId="5E161F1C" w14:textId="77777777" w:rsidR="0044416C" w:rsidRPr="00AE6FD6" w:rsidRDefault="0044416C" w:rsidP="002B4D6A">
            <w:pPr>
              <w:rPr>
                <w:rFonts w:asciiTheme="minorHAnsi" w:hAnsiTheme="minorHAnsi" w:cstheme="minorHAnsi"/>
                <w:sz w:val="20"/>
                <w:szCs w:val="20"/>
              </w:rPr>
            </w:pPr>
            <w:r w:rsidRPr="00AE6FD6">
              <w:rPr>
                <w:rFonts w:asciiTheme="minorHAnsi" w:hAnsiTheme="minorHAnsi" w:cstheme="minorHAnsi"/>
                <w:sz w:val="20"/>
                <w:szCs w:val="20"/>
              </w:rPr>
              <w:t>Delovanje občinskega energetskega upravljavca:</w:t>
            </w:r>
          </w:p>
          <w:p w14:paraId="11B46F15"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izvajanje akcijskega načrta - stalen nadzor in izvajanje aktivnosti za zmanjšanje porabe energije v javnem sektorju (zagotavljanje in izvajanje zahtev glede učinkovite organizacijske oblike po Energetskem zakonu);</w:t>
            </w:r>
          </w:p>
          <w:p w14:paraId="52164069"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priprava gradiv ter ustrezno usmerjanje razvoja občine - Letno poročilo o izvedenih ukrepih</w:t>
            </w:r>
          </w:p>
          <w:p w14:paraId="3AB1D66F" w14:textId="77777777" w:rsidR="0044416C" w:rsidRPr="00AE6FD6" w:rsidRDefault="0044416C" w:rsidP="002B4D6A">
            <w:pPr>
              <w:pStyle w:val="Odstavekseznama"/>
              <w:autoSpaceDE w:val="0"/>
              <w:autoSpaceDN w:val="0"/>
              <w:adjustRightInd w:val="0"/>
              <w:ind w:left="36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iz Akcijskega načrta LEK Občine Ig za preteklo koledarsko leto;</w:t>
            </w:r>
          </w:p>
          <w:p w14:paraId="537C3571"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informiranje glede zakonodajnih sprememb na področju energetike, ki vplivajo na delovanje občin;</w:t>
            </w:r>
          </w:p>
          <w:p w14:paraId="5F1B1713"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informiranje glede možnosti financiranja;</w:t>
            </w:r>
          </w:p>
          <w:p w14:paraId="2D512ABD"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lastRenderedPageBreak/>
              <w:t xml:space="preserve">pobude za izvajanje projektov URE in OVE (izobraževanje, informiranje, EU projekti, </w:t>
            </w:r>
            <w:proofErr w:type="spellStart"/>
            <w:r w:rsidRPr="00AE6FD6">
              <w:rPr>
                <w:rFonts w:asciiTheme="minorHAnsi" w:eastAsiaTheme="minorHAnsi" w:hAnsiTheme="minorHAnsi" w:cstheme="minorHAnsi"/>
                <w:bCs/>
                <w:sz w:val="20"/>
                <w:szCs w:val="20"/>
              </w:rPr>
              <w:t>itd</w:t>
            </w:r>
            <w:proofErr w:type="spellEnd"/>
            <w:r w:rsidRPr="00AE6FD6">
              <w:rPr>
                <w:rFonts w:asciiTheme="minorHAnsi" w:eastAsiaTheme="minorHAnsi" w:hAnsiTheme="minorHAnsi" w:cstheme="minorHAnsi"/>
                <w:bCs/>
                <w:sz w:val="20"/>
                <w:szCs w:val="20"/>
              </w:rPr>
              <w:t>);</w:t>
            </w:r>
          </w:p>
          <w:p w14:paraId="1DE171A6"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spremljanje izvajanja in učinkov izvedenih ukrepov;</w:t>
            </w:r>
          </w:p>
          <w:p w14:paraId="6CD1B0BD"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informiranje in koordinacija glede energetskih vprašanj občinski upravi;</w:t>
            </w:r>
          </w:p>
          <w:p w14:paraId="43762EC8"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sodelovanje pri vseh investicijskih odločitvah glede energetskih vprašanj;</w:t>
            </w:r>
          </w:p>
          <w:p w14:paraId="27ED8CB1"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zagotavljanje ustreznega gospodarjenja z občinskim energetskim infrastrukturnim premoženjem;</w:t>
            </w:r>
          </w:p>
          <w:p w14:paraId="5F3B3A91" w14:textId="77777777" w:rsidR="0044416C" w:rsidRPr="00AE6FD6" w:rsidRDefault="0044416C" w:rsidP="002B4D6A">
            <w:pPr>
              <w:pStyle w:val="Odstavekseznama"/>
              <w:numPr>
                <w:ilvl w:val="0"/>
                <w:numId w:val="3"/>
              </w:numPr>
              <w:autoSpaceDE w:val="0"/>
              <w:autoSpaceDN w:val="0"/>
              <w:adjustRightInd w:val="0"/>
              <w:rPr>
                <w:rFonts w:asciiTheme="minorHAnsi" w:eastAsiaTheme="minorHAnsi" w:hAnsiTheme="minorHAnsi" w:cstheme="minorHAnsi"/>
                <w:bCs/>
                <w:sz w:val="20"/>
                <w:szCs w:val="20"/>
              </w:rPr>
            </w:pPr>
            <w:r w:rsidRPr="00AE6FD6">
              <w:rPr>
                <w:rFonts w:asciiTheme="minorHAnsi" w:eastAsiaTheme="minorHAnsi" w:hAnsiTheme="minorHAnsi" w:cstheme="minorHAnsi"/>
                <w:bCs/>
                <w:sz w:val="20"/>
                <w:szCs w:val="20"/>
              </w:rPr>
              <w:t>zagotavljanje ustreznega trajnostnega razvoja energetike in s področjem povezanih vsebin (kakovost zraka) v občini.</w:t>
            </w:r>
          </w:p>
        </w:tc>
        <w:tc>
          <w:tcPr>
            <w:tcW w:w="1417" w:type="dxa"/>
            <w:tcBorders>
              <w:top w:val="single" w:sz="4" w:space="0" w:color="000000"/>
              <w:bottom w:val="single" w:sz="4" w:space="0" w:color="000000"/>
            </w:tcBorders>
            <w:shd w:val="clear" w:color="auto" w:fill="auto"/>
            <w:vAlign w:val="center"/>
          </w:tcPr>
          <w:p w14:paraId="7E42A576"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lastRenderedPageBreak/>
              <w:t>2.928,00</w:t>
            </w:r>
          </w:p>
        </w:tc>
        <w:tc>
          <w:tcPr>
            <w:tcW w:w="1843" w:type="dxa"/>
            <w:tcBorders>
              <w:top w:val="single" w:sz="4" w:space="0" w:color="000000"/>
              <w:bottom w:val="single" w:sz="4" w:space="0" w:color="000000"/>
            </w:tcBorders>
            <w:shd w:val="clear" w:color="auto" w:fill="auto"/>
            <w:vAlign w:val="center"/>
          </w:tcPr>
          <w:p w14:paraId="5DD2A96F"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100 % Občina Ig</w:t>
            </w:r>
          </w:p>
        </w:tc>
        <w:tc>
          <w:tcPr>
            <w:tcW w:w="2246" w:type="dxa"/>
            <w:tcBorders>
              <w:top w:val="single" w:sz="4" w:space="0" w:color="000000"/>
              <w:bottom w:val="single" w:sz="4" w:space="0" w:color="000000"/>
            </w:tcBorders>
            <w:shd w:val="clear" w:color="auto" w:fill="auto"/>
            <w:vAlign w:val="center"/>
          </w:tcPr>
          <w:p w14:paraId="75BAF40B" w14:textId="77777777" w:rsidR="0044416C" w:rsidRPr="00AE6FD6" w:rsidRDefault="0044416C" w:rsidP="002B4D6A">
            <w:pPr>
              <w:autoSpaceDE w:val="0"/>
              <w:jc w:val="center"/>
              <w:rPr>
                <w:rFonts w:asciiTheme="minorHAnsi" w:hAnsiTheme="minorHAnsi" w:cstheme="minorHAnsi"/>
                <w:sz w:val="20"/>
                <w:szCs w:val="20"/>
              </w:rPr>
            </w:pPr>
            <w:r w:rsidRPr="00AE6FD6">
              <w:rPr>
                <w:rFonts w:asciiTheme="minorHAnsi" w:hAnsiTheme="minorHAnsi" w:cstheme="minorHAnsi"/>
                <w:sz w:val="20"/>
                <w:szCs w:val="20"/>
              </w:rPr>
              <w:t xml:space="preserve">Izvajanje določil Energetskega zakona (izvajanje AN LEK, stalen nadzor in izvajanje aktivnosti za zmanjšanje porabe energije, pripravo gradiva in smernice za razvoj, zagotavljanje ustreznega upravljanja sredstev, energetske infrastrukture, zagotavljanje in izvajanje učinkovitih organizacijskih oblik, dajanja predlogov za analizo in oblikovanje energetskih potreb, spremljanje izvajanja in učinkov izvedenih </w:t>
            </w:r>
            <w:r w:rsidRPr="00AE6FD6">
              <w:rPr>
                <w:rFonts w:asciiTheme="minorHAnsi" w:hAnsiTheme="minorHAnsi" w:cstheme="minorHAnsi"/>
                <w:sz w:val="20"/>
                <w:szCs w:val="20"/>
              </w:rPr>
              <w:lastRenderedPageBreak/>
              <w:t>ukrepov, sodelovanje pri vseh odločitvah o naložbah v energetskih vprašanjih, spremljanje razpisov za pridobivanje nepovratnih sredstev za financiranje izvedbe ukrepov URE in OVE, itd.</w:t>
            </w:r>
          </w:p>
        </w:tc>
      </w:tr>
      <w:tr w:rsidR="0044416C" w:rsidRPr="009D2AAA" w14:paraId="72C6FF67" w14:textId="77777777" w:rsidTr="002B4D6A">
        <w:trPr>
          <w:trHeight w:val="522"/>
        </w:trPr>
        <w:tc>
          <w:tcPr>
            <w:tcW w:w="3823" w:type="dxa"/>
            <w:tcBorders>
              <w:top w:val="single" w:sz="4" w:space="0" w:color="000000"/>
              <w:bottom w:val="single" w:sz="4" w:space="0" w:color="000000"/>
            </w:tcBorders>
            <w:shd w:val="clear" w:color="auto" w:fill="auto"/>
            <w:vAlign w:val="center"/>
          </w:tcPr>
          <w:p w14:paraId="1B719573" w14:textId="77777777" w:rsidR="0044416C" w:rsidRPr="00AE6FD6" w:rsidRDefault="0044416C" w:rsidP="002B4D6A">
            <w:pPr>
              <w:pStyle w:val="Brezrazmikov"/>
              <w:rPr>
                <w:rFonts w:asciiTheme="minorHAnsi" w:hAnsiTheme="minorHAnsi" w:cstheme="minorHAnsi"/>
                <w:sz w:val="20"/>
                <w:szCs w:val="20"/>
              </w:rPr>
            </w:pPr>
            <w:r w:rsidRPr="00AE6FD6">
              <w:rPr>
                <w:rFonts w:asciiTheme="minorHAnsi" w:hAnsiTheme="minorHAnsi" w:cstheme="minorHAnsi"/>
                <w:sz w:val="20"/>
                <w:szCs w:val="20"/>
              </w:rPr>
              <w:lastRenderedPageBreak/>
              <w:t>Energetska sanacija objektov v lasti Občine Ig (Športna dvorana, Občinska stavba, POŠ Golo, POŠ Tomišelj, POŠ Iška vas</w:t>
            </w:r>
          </w:p>
        </w:tc>
        <w:tc>
          <w:tcPr>
            <w:tcW w:w="1417" w:type="dxa"/>
            <w:tcBorders>
              <w:top w:val="single" w:sz="4" w:space="0" w:color="000000"/>
              <w:bottom w:val="single" w:sz="4" w:space="0" w:color="000000"/>
            </w:tcBorders>
            <w:shd w:val="clear" w:color="auto" w:fill="auto"/>
            <w:vAlign w:val="center"/>
          </w:tcPr>
          <w:p w14:paraId="6F7F2442"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1.465.373,14</w:t>
            </w:r>
          </w:p>
        </w:tc>
        <w:tc>
          <w:tcPr>
            <w:tcW w:w="1843" w:type="dxa"/>
            <w:tcBorders>
              <w:top w:val="single" w:sz="4" w:space="0" w:color="000000"/>
              <w:bottom w:val="single" w:sz="4" w:space="0" w:color="000000"/>
            </w:tcBorders>
            <w:shd w:val="clear" w:color="auto" w:fill="auto"/>
            <w:vAlign w:val="center"/>
          </w:tcPr>
          <w:p w14:paraId="7B9EDCC0"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 xml:space="preserve">3,53 % Občina Ig, </w:t>
            </w:r>
          </w:p>
          <w:p w14:paraId="1887BDCB"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58,72 % domači partnerji,</w:t>
            </w:r>
          </w:p>
          <w:p w14:paraId="2A88DAF5"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32,09 % Evropska sredstva, 5,66 % Državna sredstva</w:t>
            </w:r>
          </w:p>
        </w:tc>
        <w:tc>
          <w:tcPr>
            <w:tcW w:w="2246" w:type="dxa"/>
            <w:tcBorders>
              <w:top w:val="single" w:sz="4" w:space="0" w:color="000000"/>
              <w:bottom w:val="single" w:sz="4" w:space="0" w:color="000000"/>
            </w:tcBorders>
            <w:shd w:val="clear" w:color="auto" w:fill="auto"/>
            <w:vAlign w:val="center"/>
          </w:tcPr>
          <w:p w14:paraId="5F44A40C" w14:textId="77777777" w:rsidR="0044416C" w:rsidRPr="00AE6FD6" w:rsidRDefault="0044416C" w:rsidP="002B4D6A">
            <w:pPr>
              <w:autoSpaceDE w:val="0"/>
              <w:jc w:val="center"/>
              <w:rPr>
                <w:rFonts w:asciiTheme="minorHAnsi" w:hAnsiTheme="minorHAnsi" w:cstheme="minorHAnsi"/>
                <w:sz w:val="20"/>
                <w:szCs w:val="20"/>
              </w:rPr>
            </w:pPr>
            <w:r w:rsidRPr="00AE6FD6">
              <w:rPr>
                <w:rFonts w:asciiTheme="minorHAnsi" w:hAnsiTheme="minorHAnsi" w:cstheme="minorHAnsi"/>
                <w:sz w:val="20"/>
                <w:szCs w:val="20"/>
              </w:rPr>
              <w:t>Predviden prihranek emisij 98.892 CO</w:t>
            </w:r>
            <w:r w:rsidRPr="00AE6FD6">
              <w:rPr>
                <w:rFonts w:asciiTheme="minorHAnsi" w:hAnsiTheme="minorHAnsi" w:cstheme="minorHAnsi"/>
                <w:sz w:val="20"/>
                <w:szCs w:val="20"/>
                <w:vertAlign w:val="subscript"/>
              </w:rPr>
              <w:t>2</w:t>
            </w:r>
            <w:r w:rsidRPr="00AE6FD6">
              <w:rPr>
                <w:rFonts w:asciiTheme="minorHAnsi" w:hAnsiTheme="minorHAnsi" w:cstheme="minorHAnsi"/>
                <w:sz w:val="20"/>
                <w:szCs w:val="20"/>
              </w:rPr>
              <w:t xml:space="preserve"> v kg</w:t>
            </w:r>
          </w:p>
          <w:p w14:paraId="67563F4B" w14:textId="77777777" w:rsidR="0044416C" w:rsidRPr="00AE6FD6" w:rsidRDefault="0044416C" w:rsidP="002B4D6A">
            <w:pPr>
              <w:autoSpaceDE w:val="0"/>
              <w:jc w:val="center"/>
              <w:rPr>
                <w:rFonts w:asciiTheme="minorHAnsi" w:hAnsiTheme="minorHAnsi" w:cstheme="minorHAnsi"/>
                <w:sz w:val="20"/>
                <w:szCs w:val="20"/>
              </w:rPr>
            </w:pPr>
            <w:r w:rsidRPr="00AE6FD6">
              <w:rPr>
                <w:rFonts w:asciiTheme="minorHAnsi" w:hAnsiTheme="minorHAnsi" w:cstheme="minorHAnsi"/>
                <w:sz w:val="20"/>
                <w:szCs w:val="20"/>
              </w:rPr>
              <w:t>Prihranek toplote 420.233 kWh</w:t>
            </w:r>
          </w:p>
        </w:tc>
      </w:tr>
      <w:tr w:rsidR="0044416C" w:rsidRPr="009D2AAA" w14:paraId="67D681EE" w14:textId="77777777" w:rsidTr="002B4D6A">
        <w:trPr>
          <w:trHeight w:val="522"/>
        </w:trPr>
        <w:tc>
          <w:tcPr>
            <w:tcW w:w="3823" w:type="dxa"/>
            <w:tcBorders>
              <w:top w:val="single" w:sz="4" w:space="0" w:color="000000"/>
              <w:bottom w:val="single" w:sz="4" w:space="0" w:color="000000"/>
            </w:tcBorders>
            <w:shd w:val="clear" w:color="auto" w:fill="auto"/>
            <w:vAlign w:val="center"/>
          </w:tcPr>
          <w:p w14:paraId="5741067B" w14:textId="77777777" w:rsidR="0044416C" w:rsidRPr="00AE6FD6" w:rsidRDefault="0044416C" w:rsidP="002B4D6A">
            <w:pPr>
              <w:pStyle w:val="Brezrazmikov"/>
              <w:rPr>
                <w:rFonts w:asciiTheme="minorHAnsi" w:hAnsiTheme="minorHAnsi" w:cstheme="minorHAnsi"/>
                <w:sz w:val="20"/>
                <w:szCs w:val="20"/>
              </w:rPr>
            </w:pPr>
            <w:r w:rsidRPr="00AE6FD6">
              <w:rPr>
                <w:rFonts w:asciiTheme="minorHAnsi" w:hAnsiTheme="minorHAnsi" w:cstheme="minorHAnsi"/>
                <w:sz w:val="20"/>
                <w:szCs w:val="20"/>
              </w:rPr>
              <w:t>Obnova Doma Zapotok</w:t>
            </w:r>
          </w:p>
        </w:tc>
        <w:tc>
          <w:tcPr>
            <w:tcW w:w="1417" w:type="dxa"/>
            <w:tcBorders>
              <w:top w:val="single" w:sz="4" w:space="0" w:color="000000"/>
              <w:bottom w:val="single" w:sz="4" w:space="0" w:color="000000"/>
            </w:tcBorders>
            <w:shd w:val="clear" w:color="auto" w:fill="auto"/>
            <w:vAlign w:val="center"/>
          </w:tcPr>
          <w:p w14:paraId="74A28475"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7.136,58</w:t>
            </w:r>
          </w:p>
        </w:tc>
        <w:tc>
          <w:tcPr>
            <w:tcW w:w="1843" w:type="dxa"/>
            <w:tcBorders>
              <w:top w:val="single" w:sz="4" w:space="0" w:color="000000"/>
              <w:bottom w:val="single" w:sz="4" w:space="0" w:color="000000"/>
            </w:tcBorders>
            <w:shd w:val="clear" w:color="auto" w:fill="auto"/>
            <w:vAlign w:val="center"/>
          </w:tcPr>
          <w:p w14:paraId="19C06C4D"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100% Občina Ig</w:t>
            </w:r>
          </w:p>
        </w:tc>
        <w:tc>
          <w:tcPr>
            <w:tcW w:w="2246" w:type="dxa"/>
            <w:tcBorders>
              <w:top w:val="single" w:sz="4" w:space="0" w:color="000000"/>
              <w:bottom w:val="single" w:sz="4" w:space="0" w:color="000000"/>
            </w:tcBorders>
            <w:shd w:val="clear" w:color="auto" w:fill="auto"/>
            <w:vAlign w:val="center"/>
          </w:tcPr>
          <w:p w14:paraId="060779C1" w14:textId="77777777" w:rsidR="0044416C" w:rsidRPr="00AE6FD6" w:rsidRDefault="0044416C" w:rsidP="002B4D6A">
            <w:pPr>
              <w:autoSpaceDE w:val="0"/>
              <w:jc w:val="center"/>
              <w:rPr>
                <w:rFonts w:asciiTheme="minorHAnsi" w:hAnsiTheme="minorHAnsi" w:cstheme="minorHAnsi"/>
                <w:sz w:val="20"/>
                <w:szCs w:val="20"/>
              </w:rPr>
            </w:pPr>
            <w:r w:rsidRPr="00AE6FD6">
              <w:rPr>
                <w:rFonts w:asciiTheme="minorHAnsi" w:hAnsiTheme="minorHAnsi" w:cstheme="minorHAnsi"/>
                <w:sz w:val="20"/>
                <w:szCs w:val="20"/>
              </w:rPr>
              <w:t>Izboljšanje URE.</w:t>
            </w:r>
          </w:p>
        </w:tc>
      </w:tr>
      <w:tr w:rsidR="0044416C" w:rsidRPr="009D2AAA" w14:paraId="77C65487" w14:textId="77777777" w:rsidTr="002B4D6A">
        <w:tc>
          <w:tcPr>
            <w:tcW w:w="3823" w:type="dxa"/>
            <w:tcBorders>
              <w:top w:val="single" w:sz="4" w:space="0" w:color="000000"/>
              <w:bottom w:val="single" w:sz="4" w:space="0" w:color="000000"/>
            </w:tcBorders>
            <w:shd w:val="clear" w:color="auto" w:fill="auto"/>
            <w:vAlign w:val="center"/>
          </w:tcPr>
          <w:p w14:paraId="2B4376BB" w14:textId="77777777" w:rsidR="0044416C" w:rsidRPr="00AE6FD6" w:rsidRDefault="0044416C" w:rsidP="002B4D6A">
            <w:pPr>
              <w:pStyle w:val="Brezrazmikov"/>
              <w:rPr>
                <w:rFonts w:asciiTheme="minorHAnsi" w:hAnsiTheme="minorHAnsi" w:cstheme="minorHAnsi"/>
                <w:sz w:val="20"/>
                <w:szCs w:val="20"/>
              </w:rPr>
            </w:pPr>
            <w:r w:rsidRPr="00AE6FD6">
              <w:rPr>
                <w:rFonts w:asciiTheme="minorHAnsi" w:hAnsiTheme="minorHAnsi" w:cstheme="minorHAnsi"/>
                <w:sz w:val="20"/>
                <w:szCs w:val="20"/>
              </w:rPr>
              <w:t>Prizidek k centralnemu Vrtcu Ig- dokumentacija (izvedba del)</w:t>
            </w:r>
          </w:p>
        </w:tc>
        <w:tc>
          <w:tcPr>
            <w:tcW w:w="1417" w:type="dxa"/>
            <w:tcBorders>
              <w:top w:val="single" w:sz="4" w:space="0" w:color="000000"/>
              <w:bottom w:val="single" w:sz="4" w:space="0" w:color="000000"/>
            </w:tcBorders>
            <w:shd w:val="clear" w:color="auto" w:fill="auto"/>
            <w:vAlign w:val="center"/>
          </w:tcPr>
          <w:p w14:paraId="562EB3A8"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615.251,17</w:t>
            </w:r>
          </w:p>
        </w:tc>
        <w:tc>
          <w:tcPr>
            <w:tcW w:w="1843" w:type="dxa"/>
            <w:tcBorders>
              <w:top w:val="single" w:sz="4" w:space="0" w:color="000000"/>
              <w:bottom w:val="single" w:sz="4" w:space="0" w:color="000000"/>
            </w:tcBorders>
            <w:shd w:val="clear" w:color="auto" w:fill="auto"/>
            <w:vAlign w:val="center"/>
          </w:tcPr>
          <w:p w14:paraId="58AF180F" w14:textId="77777777" w:rsidR="0044416C" w:rsidRPr="00AE6FD6" w:rsidRDefault="0044416C" w:rsidP="002B4D6A">
            <w:pPr>
              <w:pStyle w:val="Brezrazmikov"/>
              <w:jc w:val="center"/>
              <w:rPr>
                <w:rFonts w:asciiTheme="minorHAnsi" w:hAnsiTheme="minorHAnsi" w:cstheme="minorHAnsi"/>
                <w:sz w:val="20"/>
                <w:szCs w:val="20"/>
              </w:rPr>
            </w:pPr>
            <w:r w:rsidRPr="00AE6FD6">
              <w:rPr>
                <w:rFonts w:asciiTheme="minorHAnsi" w:hAnsiTheme="minorHAnsi" w:cstheme="minorHAnsi"/>
                <w:sz w:val="20"/>
                <w:szCs w:val="20"/>
              </w:rPr>
              <w:t>52,32 % Občina Ig, 47,68 % Državna sredstva</w:t>
            </w:r>
          </w:p>
        </w:tc>
        <w:tc>
          <w:tcPr>
            <w:tcW w:w="2246" w:type="dxa"/>
            <w:tcBorders>
              <w:top w:val="single" w:sz="4" w:space="0" w:color="000000"/>
              <w:bottom w:val="single" w:sz="4" w:space="0" w:color="000000"/>
            </w:tcBorders>
            <w:shd w:val="clear" w:color="auto" w:fill="auto"/>
            <w:vAlign w:val="center"/>
          </w:tcPr>
          <w:p w14:paraId="503AE418" w14:textId="77777777" w:rsidR="0044416C" w:rsidRPr="00AE6FD6" w:rsidRDefault="0044416C" w:rsidP="002B4D6A">
            <w:pPr>
              <w:autoSpaceDE w:val="0"/>
              <w:jc w:val="center"/>
              <w:rPr>
                <w:rFonts w:asciiTheme="minorHAnsi" w:hAnsiTheme="minorHAnsi" w:cstheme="minorHAnsi"/>
                <w:sz w:val="20"/>
                <w:szCs w:val="20"/>
              </w:rPr>
            </w:pPr>
            <w:r w:rsidRPr="00AE6FD6">
              <w:rPr>
                <w:rFonts w:asciiTheme="minorHAnsi" w:hAnsiTheme="minorHAnsi" w:cstheme="minorHAnsi"/>
                <w:sz w:val="20"/>
                <w:szCs w:val="20"/>
              </w:rPr>
              <w:t>Izboljšanje URE in povečanje</w:t>
            </w:r>
          </w:p>
          <w:p w14:paraId="7E4D5517" w14:textId="77777777" w:rsidR="0044416C" w:rsidRPr="00AE6FD6" w:rsidRDefault="0044416C" w:rsidP="002B4D6A">
            <w:pPr>
              <w:autoSpaceDE w:val="0"/>
              <w:jc w:val="center"/>
              <w:rPr>
                <w:rFonts w:asciiTheme="minorHAnsi" w:hAnsiTheme="minorHAnsi" w:cstheme="minorHAnsi"/>
                <w:sz w:val="20"/>
                <w:szCs w:val="20"/>
              </w:rPr>
            </w:pPr>
            <w:r w:rsidRPr="00AE6FD6">
              <w:rPr>
                <w:rFonts w:asciiTheme="minorHAnsi" w:hAnsiTheme="minorHAnsi" w:cstheme="minorHAnsi"/>
                <w:sz w:val="20"/>
                <w:szCs w:val="20"/>
              </w:rPr>
              <w:t>deleža OVE v javnih stavbah</w:t>
            </w:r>
          </w:p>
        </w:tc>
      </w:tr>
      <w:tr w:rsidR="0044416C" w:rsidRPr="00E84301" w14:paraId="1AAE6922" w14:textId="77777777" w:rsidTr="002B4D6A">
        <w:tc>
          <w:tcPr>
            <w:tcW w:w="5240" w:type="dxa"/>
            <w:gridSpan w:val="2"/>
            <w:tcBorders>
              <w:top w:val="single" w:sz="4" w:space="0" w:color="000000"/>
              <w:bottom w:val="single" w:sz="4" w:space="0" w:color="000000"/>
            </w:tcBorders>
            <w:shd w:val="clear" w:color="auto" w:fill="FFFFFF" w:themeFill="background1"/>
            <w:vAlign w:val="center"/>
          </w:tcPr>
          <w:p w14:paraId="0EA5C4F1" w14:textId="77777777" w:rsidR="0044416C" w:rsidRPr="00E84301" w:rsidRDefault="0044416C" w:rsidP="002B4D6A">
            <w:pPr>
              <w:pStyle w:val="Brezrazmikov"/>
              <w:rPr>
                <w:rFonts w:asciiTheme="minorHAnsi" w:hAnsiTheme="minorHAnsi" w:cstheme="minorHAnsi"/>
                <w:b/>
                <w:bCs/>
                <w:sz w:val="20"/>
                <w:szCs w:val="20"/>
              </w:rPr>
            </w:pPr>
            <w:r w:rsidRPr="00693FB9">
              <w:rPr>
                <w:rFonts w:asciiTheme="minorHAnsi" w:hAnsiTheme="minorHAnsi" w:cstheme="minorHAnsi"/>
                <w:b/>
                <w:bCs/>
                <w:sz w:val="20"/>
                <w:szCs w:val="20"/>
              </w:rPr>
              <w:t>Aktivnosti s področja trajnostne mobilnosti</w:t>
            </w:r>
          </w:p>
        </w:tc>
        <w:tc>
          <w:tcPr>
            <w:tcW w:w="1843" w:type="dxa"/>
            <w:tcBorders>
              <w:top w:val="single" w:sz="4" w:space="0" w:color="000000"/>
              <w:bottom w:val="single" w:sz="4" w:space="0" w:color="000000"/>
            </w:tcBorders>
            <w:shd w:val="clear" w:color="auto" w:fill="FFFFFF" w:themeFill="background1"/>
            <w:vAlign w:val="center"/>
          </w:tcPr>
          <w:p w14:paraId="08811BCF" w14:textId="77777777" w:rsidR="0044416C" w:rsidRPr="00E84301" w:rsidRDefault="0044416C" w:rsidP="002B4D6A">
            <w:pPr>
              <w:pStyle w:val="Brezrazmikov"/>
              <w:jc w:val="center"/>
              <w:rPr>
                <w:rFonts w:asciiTheme="minorHAnsi" w:hAnsiTheme="minorHAnsi" w:cstheme="minorHAnsi"/>
                <w:b/>
                <w:bCs/>
                <w:sz w:val="20"/>
                <w:szCs w:val="20"/>
              </w:rPr>
            </w:pPr>
          </w:p>
        </w:tc>
        <w:tc>
          <w:tcPr>
            <w:tcW w:w="2246" w:type="dxa"/>
            <w:tcBorders>
              <w:top w:val="single" w:sz="4" w:space="0" w:color="000000"/>
              <w:bottom w:val="single" w:sz="4" w:space="0" w:color="000000"/>
            </w:tcBorders>
            <w:shd w:val="clear" w:color="auto" w:fill="FFFFFF" w:themeFill="background1"/>
            <w:vAlign w:val="center"/>
          </w:tcPr>
          <w:p w14:paraId="5C1487E6" w14:textId="77777777" w:rsidR="0044416C" w:rsidRPr="00E84301" w:rsidRDefault="0044416C" w:rsidP="002B4D6A">
            <w:pPr>
              <w:autoSpaceDE w:val="0"/>
              <w:jc w:val="center"/>
              <w:rPr>
                <w:rFonts w:asciiTheme="minorHAnsi" w:hAnsiTheme="minorHAnsi" w:cstheme="minorHAnsi"/>
                <w:b/>
                <w:bCs/>
                <w:sz w:val="20"/>
                <w:szCs w:val="20"/>
              </w:rPr>
            </w:pPr>
          </w:p>
        </w:tc>
      </w:tr>
      <w:bookmarkEnd w:id="2"/>
      <w:tr w:rsidR="0044416C" w:rsidRPr="009D2AAA" w14:paraId="66EC2A4E" w14:textId="77777777" w:rsidTr="002B4D6A">
        <w:trPr>
          <w:trHeight w:val="70"/>
        </w:trPr>
        <w:tc>
          <w:tcPr>
            <w:tcW w:w="3823" w:type="dxa"/>
            <w:tcBorders>
              <w:top w:val="single" w:sz="4" w:space="0" w:color="000000"/>
              <w:bottom w:val="single" w:sz="4" w:space="0" w:color="000000"/>
            </w:tcBorders>
            <w:shd w:val="clear" w:color="auto" w:fill="auto"/>
            <w:vAlign w:val="center"/>
          </w:tcPr>
          <w:p w14:paraId="30040A61" w14:textId="77777777" w:rsidR="0044416C" w:rsidRPr="003F78AB" w:rsidRDefault="0044416C" w:rsidP="002B4D6A">
            <w:pPr>
              <w:pStyle w:val="Brezrazmikov"/>
              <w:rPr>
                <w:rFonts w:asciiTheme="minorHAnsi" w:hAnsiTheme="minorHAnsi" w:cstheme="minorHAnsi"/>
                <w:sz w:val="20"/>
                <w:szCs w:val="20"/>
              </w:rPr>
            </w:pPr>
            <w:r w:rsidRPr="003F78AB">
              <w:rPr>
                <w:rFonts w:asciiTheme="minorHAnsi" w:hAnsiTheme="minorHAnsi" w:cstheme="minorHAnsi"/>
                <w:sz w:val="20"/>
                <w:szCs w:val="20"/>
              </w:rPr>
              <w:t xml:space="preserve">Brv </w:t>
            </w:r>
            <w:proofErr w:type="spellStart"/>
            <w:r w:rsidRPr="003F78AB">
              <w:rPr>
                <w:rFonts w:asciiTheme="minorHAnsi" w:hAnsiTheme="minorHAnsi" w:cstheme="minorHAnsi"/>
                <w:sz w:val="20"/>
                <w:szCs w:val="20"/>
              </w:rPr>
              <w:t>Rastuka</w:t>
            </w:r>
            <w:proofErr w:type="spellEnd"/>
            <w:r w:rsidRPr="003F78AB">
              <w:rPr>
                <w:rFonts w:asciiTheme="minorHAnsi" w:hAnsiTheme="minorHAnsi" w:cstheme="minorHAnsi"/>
                <w:sz w:val="20"/>
                <w:szCs w:val="20"/>
              </w:rPr>
              <w:t xml:space="preserve"> (v fazi izvedbe del)</w:t>
            </w:r>
          </w:p>
        </w:tc>
        <w:tc>
          <w:tcPr>
            <w:tcW w:w="1417" w:type="dxa"/>
            <w:tcBorders>
              <w:top w:val="single" w:sz="4" w:space="0" w:color="000000"/>
              <w:bottom w:val="single" w:sz="4" w:space="0" w:color="000000"/>
            </w:tcBorders>
            <w:shd w:val="clear" w:color="auto" w:fill="auto"/>
            <w:vAlign w:val="center"/>
          </w:tcPr>
          <w:p w14:paraId="260EFA97" w14:textId="77777777" w:rsidR="0044416C" w:rsidRPr="003F78AB" w:rsidRDefault="0044416C" w:rsidP="002B4D6A">
            <w:pPr>
              <w:pStyle w:val="Brezrazmikov"/>
              <w:jc w:val="center"/>
              <w:rPr>
                <w:rFonts w:asciiTheme="minorHAnsi" w:hAnsiTheme="minorHAnsi" w:cstheme="minorHAnsi"/>
                <w:sz w:val="20"/>
                <w:szCs w:val="20"/>
              </w:rPr>
            </w:pPr>
            <w:r w:rsidRPr="003F78AB">
              <w:rPr>
                <w:rFonts w:asciiTheme="minorHAnsi" w:hAnsiTheme="minorHAnsi" w:cstheme="minorHAnsi"/>
                <w:sz w:val="20"/>
                <w:szCs w:val="20"/>
              </w:rPr>
              <w:t>125.714,77</w:t>
            </w:r>
          </w:p>
        </w:tc>
        <w:tc>
          <w:tcPr>
            <w:tcW w:w="1843" w:type="dxa"/>
            <w:tcBorders>
              <w:top w:val="single" w:sz="4" w:space="0" w:color="000000"/>
              <w:bottom w:val="single" w:sz="4" w:space="0" w:color="000000"/>
            </w:tcBorders>
            <w:shd w:val="clear" w:color="auto" w:fill="auto"/>
            <w:vAlign w:val="center"/>
          </w:tcPr>
          <w:p w14:paraId="27B0340B" w14:textId="77777777" w:rsidR="0044416C" w:rsidRPr="003F78AB" w:rsidRDefault="0044416C" w:rsidP="002B4D6A">
            <w:pPr>
              <w:pStyle w:val="Brezrazmikov"/>
              <w:jc w:val="center"/>
              <w:rPr>
                <w:rFonts w:asciiTheme="minorHAnsi" w:hAnsiTheme="minorHAnsi" w:cstheme="minorHAnsi"/>
                <w:sz w:val="20"/>
                <w:szCs w:val="20"/>
              </w:rPr>
            </w:pPr>
            <w:r w:rsidRPr="003F78AB">
              <w:rPr>
                <w:rFonts w:asciiTheme="minorHAnsi" w:hAnsiTheme="minorHAnsi" w:cstheme="minorHAnsi"/>
                <w:sz w:val="20"/>
                <w:szCs w:val="20"/>
              </w:rPr>
              <w:t>100 % Občina Ig</w:t>
            </w:r>
          </w:p>
        </w:tc>
        <w:tc>
          <w:tcPr>
            <w:tcW w:w="2246" w:type="dxa"/>
            <w:vMerge w:val="restart"/>
            <w:tcBorders>
              <w:top w:val="single" w:sz="4" w:space="0" w:color="000000"/>
            </w:tcBorders>
            <w:shd w:val="clear" w:color="auto" w:fill="auto"/>
            <w:vAlign w:val="center"/>
          </w:tcPr>
          <w:p w14:paraId="2DC964E3" w14:textId="77777777" w:rsidR="0044416C" w:rsidRPr="00693FB9" w:rsidRDefault="0044416C" w:rsidP="002B4D6A">
            <w:pPr>
              <w:jc w:val="center"/>
              <w:rPr>
                <w:rFonts w:asciiTheme="minorHAnsi" w:hAnsiTheme="minorHAnsi" w:cstheme="minorHAnsi"/>
                <w:sz w:val="20"/>
                <w:szCs w:val="20"/>
              </w:rPr>
            </w:pPr>
            <w:r w:rsidRPr="00693FB9">
              <w:rPr>
                <w:rFonts w:asciiTheme="minorHAnsi" w:hAnsiTheme="minorHAnsi" w:cstheme="minorHAnsi"/>
                <w:sz w:val="20"/>
                <w:szCs w:val="20"/>
              </w:rPr>
              <w:t>Učinek na trajnostno mobilnost.</w:t>
            </w:r>
          </w:p>
          <w:p w14:paraId="2230189B" w14:textId="77777777" w:rsidR="0044416C" w:rsidRPr="00693FB9" w:rsidRDefault="0044416C" w:rsidP="002B4D6A">
            <w:pPr>
              <w:jc w:val="center"/>
              <w:rPr>
                <w:rFonts w:asciiTheme="minorHAnsi" w:hAnsiTheme="minorHAnsi" w:cstheme="minorHAnsi"/>
                <w:sz w:val="20"/>
                <w:szCs w:val="20"/>
              </w:rPr>
            </w:pPr>
          </w:p>
          <w:p w14:paraId="2A2CB85E" w14:textId="77777777" w:rsidR="0044416C" w:rsidRPr="00693FB9" w:rsidRDefault="0044416C" w:rsidP="002B4D6A">
            <w:pPr>
              <w:jc w:val="center"/>
              <w:rPr>
                <w:rFonts w:asciiTheme="minorHAnsi" w:hAnsiTheme="minorHAnsi" w:cstheme="minorHAnsi"/>
                <w:sz w:val="20"/>
                <w:szCs w:val="20"/>
              </w:rPr>
            </w:pPr>
            <w:r w:rsidRPr="00693FB9">
              <w:rPr>
                <w:rFonts w:asciiTheme="minorHAnsi" w:hAnsiTheme="minorHAnsi" w:cstheme="minorHAnsi"/>
                <w:sz w:val="20"/>
                <w:szCs w:val="20"/>
              </w:rPr>
              <w:t>Povečanje varnosti udeležencev</w:t>
            </w:r>
          </w:p>
          <w:p w14:paraId="10A9C19F" w14:textId="77777777" w:rsidR="0044416C" w:rsidRPr="00693FB9" w:rsidRDefault="0044416C" w:rsidP="002B4D6A">
            <w:pPr>
              <w:jc w:val="center"/>
              <w:rPr>
                <w:rFonts w:asciiTheme="minorHAnsi" w:hAnsiTheme="minorHAnsi" w:cstheme="minorHAnsi"/>
                <w:sz w:val="20"/>
                <w:szCs w:val="20"/>
              </w:rPr>
            </w:pPr>
            <w:r w:rsidRPr="00693FB9">
              <w:rPr>
                <w:rFonts w:asciiTheme="minorHAnsi" w:hAnsiTheme="minorHAnsi" w:cstheme="minorHAnsi"/>
                <w:sz w:val="20"/>
                <w:szCs w:val="20"/>
              </w:rPr>
              <w:t>v prometu.</w:t>
            </w:r>
          </w:p>
          <w:p w14:paraId="5B75B193" w14:textId="77777777" w:rsidR="0044416C" w:rsidRPr="00693FB9" w:rsidRDefault="0044416C" w:rsidP="002B4D6A">
            <w:pPr>
              <w:jc w:val="center"/>
              <w:rPr>
                <w:rFonts w:asciiTheme="minorHAnsi" w:hAnsiTheme="minorHAnsi" w:cstheme="minorHAnsi"/>
                <w:sz w:val="20"/>
                <w:szCs w:val="20"/>
              </w:rPr>
            </w:pPr>
          </w:p>
          <w:p w14:paraId="4D2A32D0" w14:textId="77777777" w:rsidR="0044416C" w:rsidRPr="009D2AAA" w:rsidRDefault="0044416C" w:rsidP="002B4D6A">
            <w:pPr>
              <w:autoSpaceDE w:val="0"/>
              <w:jc w:val="center"/>
              <w:rPr>
                <w:rFonts w:asciiTheme="minorHAnsi" w:hAnsiTheme="minorHAnsi" w:cstheme="minorHAnsi"/>
                <w:sz w:val="20"/>
                <w:szCs w:val="20"/>
              </w:rPr>
            </w:pPr>
            <w:r w:rsidRPr="00693FB9">
              <w:rPr>
                <w:rFonts w:asciiTheme="minorHAnsi" w:hAnsiTheme="minorHAnsi" w:cstheme="minorHAnsi"/>
                <w:sz w:val="20"/>
                <w:szCs w:val="20"/>
              </w:rPr>
              <w:t>Vzpostavljena infrastruktura za trajnostno mobilnost</w:t>
            </w:r>
            <w:r w:rsidRPr="00522DDF">
              <w:rPr>
                <w:rFonts w:asciiTheme="minorHAnsi" w:hAnsiTheme="minorHAnsi" w:cstheme="minorHAnsi"/>
                <w:sz w:val="20"/>
                <w:szCs w:val="20"/>
                <w:highlight w:val="cyan"/>
              </w:rPr>
              <w:t>.</w:t>
            </w:r>
          </w:p>
        </w:tc>
      </w:tr>
      <w:tr w:rsidR="0044416C" w:rsidRPr="009D2AAA" w14:paraId="3CABB5B9" w14:textId="77777777" w:rsidTr="002B4D6A">
        <w:trPr>
          <w:trHeight w:val="70"/>
        </w:trPr>
        <w:tc>
          <w:tcPr>
            <w:tcW w:w="3823" w:type="dxa"/>
            <w:tcBorders>
              <w:top w:val="single" w:sz="4" w:space="0" w:color="000000"/>
              <w:bottom w:val="single" w:sz="4" w:space="0" w:color="000000"/>
            </w:tcBorders>
            <w:shd w:val="clear" w:color="auto" w:fill="auto"/>
            <w:vAlign w:val="center"/>
          </w:tcPr>
          <w:p w14:paraId="0D1FDCE3" w14:textId="77777777" w:rsidR="0044416C" w:rsidRPr="003F78AB" w:rsidRDefault="0044416C" w:rsidP="002B4D6A">
            <w:pPr>
              <w:pStyle w:val="Brezrazmikov"/>
              <w:rPr>
                <w:rFonts w:asciiTheme="minorHAnsi" w:hAnsiTheme="minorHAnsi" w:cstheme="minorHAnsi"/>
                <w:sz w:val="20"/>
                <w:szCs w:val="20"/>
              </w:rPr>
            </w:pPr>
            <w:r w:rsidRPr="003F78AB">
              <w:rPr>
                <w:rFonts w:asciiTheme="minorHAnsi" w:hAnsiTheme="minorHAnsi" w:cstheme="minorHAnsi"/>
                <w:sz w:val="20"/>
                <w:szCs w:val="20"/>
              </w:rPr>
              <w:t>Gradnja in investicijsko vzdrževanje pločnikov</w:t>
            </w:r>
          </w:p>
        </w:tc>
        <w:tc>
          <w:tcPr>
            <w:tcW w:w="1417" w:type="dxa"/>
            <w:tcBorders>
              <w:top w:val="single" w:sz="4" w:space="0" w:color="000000"/>
              <w:bottom w:val="single" w:sz="4" w:space="0" w:color="000000"/>
            </w:tcBorders>
            <w:shd w:val="clear" w:color="auto" w:fill="auto"/>
            <w:vAlign w:val="center"/>
          </w:tcPr>
          <w:p w14:paraId="1A69AF2F" w14:textId="77777777" w:rsidR="0044416C" w:rsidRPr="003F78AB" w:rsidRDefault="0044416C" w:rsidP="002B4D6A">
            <w:pPr>
              <w:pStyle w:val="Brezrazmikov"/>
              <w:jc w:val="center"/>
              <w:rPr>
                <w:rFonts w:asciiTheme="minorHAnsi" w:hAnsiTheme="minorHAnsi" w:cstheme="minorHAnsi"/>
                <w:sz w:val="20"/>
                <w:szCs w:val="20"/>
              </w:rPr>
            </w:pPr>
            <w:r>
              <w:rPr>
                <w:rFonts w:asciiTheme="minorHAnsi" w:hAnsiTheme="minorHAnsi" w:cstheme="minorHAnsi"/>
                <w:sz w:val="20"/>
                <w:szCs w:val="20"/>
              </w:rPr>
              <w:t>11.041,00</w:t>
            </w:r>
          </w:p>
        </w:tc>
        <w:tc>
          <w:tcPr>
            <w:tcW w:w="1843" w:type="dxa"/>
            <w:tcBorders>
              <w:top w:val="single" w:sz="4" w:space="0" w:color="000000"/>
              <w:bottom w:val="single" w:sz="4" w:space="0" w:color="000000"/>
            </w:tcBorders>
            <w:shd w:val="clear" w:color="auto" w:fill="auto"/>
            <w:vAlign w:val="center"/>
          </w:tcPr>
          <w:p w14:paraId="637252D2" w14:textId="77777777" w:rsidR="0044416C" w:rsidRPr="009D2AAA" w:rsidRDefault="0044416C" w:rsidP="002B4D6A">
            <w:pPr>
              <w:pStyle w:val="Brezrazmikov"/>
              <w:jc w:val="center"/>
              <w:rPr>
                <w:rFonts w:asciiTheme="minorHAnsi" w:hAnsiTheme="minorHAnsi" w:cstheme="minorHAnsi"/>
                <w:sz w:val="20"/>
                <w:szCs w:val="20"/>
              </w:rPr>
            </w:pPr>
            <w:r w:rsidRPr="003F78AB">
              <w:rPr>
                <w:rFonts w:asciiTheme="minorHAnsi" w:hAnsiTheme="minorHAnsi" w:cstheme="minorHAnsi"/>
                <w:sz w:val="20"/>
                <w:szCs w:val="20"/>
              </w:rPr>
              <w:t>100 % Občina Ig</w:t>
            </w:r>
          </w:p>
        </w:tc>
        <w:tc>
          <w:tcPr>
            <w:tcW w:w="2246" w:type="dxa"/>
            <w:vMerge/>
            <w:tcBorders>
              <w:top w:val="single" w:sz="4" w:space="0" w:color="000000"/>
            </w:tcBorders>
            <w:shd w:val="clear" w:color="auto" w:fill="auto"/>
            <w:vAlign w:val="center"/>
          </w:tcPr>
          <w:p w14:paraId="33E03DB2" w14:textId="77777777" w:rsidR="0044416C" w:rsidRPr="009D2AAA" w:rsidRDefault="0044416C" w:rsidP="002B4D6A">
            <w:pPr>
              <w:jc w:val="center"/>
              <w:rPr>
                <w:rFonts w:asciiTheme="minorHAnsi" w:hAnsiTheme="minorHAnsi" w:cstheme="minorHAnsi"/>
                <w:sz w:val="20"/>
                <w:szCs w:val="20"/>
              </w:rPr>
            </w:pPr>
          </w:p>
        </w:tc>
      </w:tr>
      <w:tr w:rsidR="0044416C" w:rsidRPr="009D2AAA" w14:paraId="2108BC9D" w14:textId="77777777" w:rsidTr="002B4D6A">
        <w:trPr>
          <w:trHeight w:val="70"/>
        </w:trPr>
        <w:tc>
          <w:tcPr>
            <w:tcW w:w="3823" w:type="dxa"/>
            <w:tcBorders>
              <w:top w:val="single" w:sz="4" w:space="0" w:color="000000"/>
              <w:bottom w:val="single" w:sz="4" w:space="0" w:color="000000"/>
            </w:tcBorders>
            <w:shd w:val="clear" w:color="auto" w:fill="auto"/>
            <w:vAlign w:val="center"/>
          </w:tcPr>
          <w:p w14:paraId="22674ECE" w14:textId="77777777" w:rsidR="0044416C" w:rsidRPr="00AC6AE5" w:rsidRDefault="0044416C" w:rsidP="002B4D6A">
            <w:pPr>
              <w:pStyle w:val="Brezrazmikov"/>
              <w:rPr>
                <w:rFonts w:asciiTheme="minorHAnsi" w:hAnsiTheme="minorHAnsi" w:cstheme="minorHAnsi"/>
                <w:sz w:val="20"/>
                <w:szCs w:val="20"/>
                <w:highlight w:val="cyan"/>
              </w:rPr>
            </w:pPr>
            <w:r w:rsidRPr="003F78AB">
              <w:rPr>
                <w:rFonts w:asciiTheme="minorHAnsi" w:hAnsiTheme="minorHAnsi" w:cstheme="minorHAnsi"/>
                <w:sz w:val="20"/>
                <w:szCs w:val="20"/>
              </w:rPr>
              <w:t>Mestni potniški promet (subvencija)</w:t>
            </w:r>
          </w:p>
        </w:tc>
        <w:tc>
          <w:tcPr>
            <w:tcW w:w="1417" w:type="dxa"/>
            <w:tcBorders>
              <w:top w:val="single" w:sz="4" w:space="0" w:color="000000"/>
              <w:bottom w:val="single" w:sz="4" w:space="0" w:color="000000"/>
            </w:tcBorders>
            <w:shd w:val="clear" w:color="auto" w:fill="auto"/>
            <w:vAlign w:val="center"/>
          </w:tcPr>
          <w:p w14:paraId="7046EB15" w14:textId="77777777" w:rsidR="0044416C" w:rsidRPr="00AC6AE5" w:rsidRDefault="0044416C" w:rsidP="002B4D6A">
            <w:pPr>
              <w:pStyle w:val="Brezrazmikov"/>
              <w:jc w:val="center"/>
              <w:rPr>
                <w:rFonts w:asciiTheme="minorHAnsi" w:hAnsiTheme="minorHAnsi" w:cstheme="minorHAnsi"/>
                <w:sz w:val="20"/>
                <w:szCs w:val="20"/>
                <w:highlight w:val="cyan"/>
              </w:rPr>
            </w:pPr>
            <w:r w:rsidRPr="003F78AB">
              <w:rPr>
                <w:rFonts w:asciiTheme="minorHAnsi" w:hAnsiTheme="minorHAnsi" w:cstheme="minorHAnsi"/>
                <w:sz w:val="20"/>
                <w:szCs w:val="20"/>
              </w:rPr>
              <w:t>142.432,08</w:t>
            </w:r>
          </w:p>
        </w:tc>
        <w:tc>
          <w:tcPr>
            <w:tcW w:w="1843" w:type="dxa"/>
            <w:tcBorders>
              <w:top w:val="single" w:sz="4" w:space="0" w:color="000000"/>
              <w:bottom w:val="single" w:sz="4" w:space="0" w:color="000000"/>
            </w:tcBorders>
            <w:shd w:val="clear" w:color="auto" w:fill="auto"/>
            <w:vAlign w:val="center"/>
          </w:tcPr>
          <w:p w14:paraId="6BB571F2" w14:textId="77777777" w:rsidR="0044416C" w:rsidRPr="00D5067C" w:rsidRDefault="0044416C" w:rsidP="002B4D6A">
            <w:pPr>
              <w:pStyle w:val="Brezrazmikov"/>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c>
          <w:tcPr>
            <w:tcW w:w="2246" w:type="dxa"/>
            <w:vMerge/>
            <w:tcBorders>
              <w:top w:val="single" w:sz="4" w:space="0" w:color="000000"/>
            </w:tcBorders>
            <w:shd w:val="clear" w:color="auto" w:fill="auto"/>
            <w:vAlign w:val="center"/>
          </w:tcPr>
          <w:p w14:paraId="2AE151B8" w14:textId="77777777" w:rsidR="0044416C" w:rsidRPr="009D2AAA" w:rsidRDefault="0044416C" w:rsidP="002B4D6A">
            <w:pPr>
              <w:jc w:val="center"/>
              <w:rPr>
                <w:rFonts w:asciiTheme="minorHAnsi" w:hAnsiTheme="minorHAnsi" w:cstheme="minorHAnsi"/>
                <w:sz w:val="20"/>
                <w:szCs w:val="20"/>
              </w:rPr>
            </w:pPr>
          </w:p>
        </w:tc>
      </w:tr>
      <w:tr w:rsidR="0044416C" w:rsidRPr="009D2AAA" w14:paraId="1B5EA6B1" w14:textId="77777777" w:rsidTr="002B4D6A">
        <w:trPr>
          <w:trHeight w:val="70"/>
        </w:trPr>
        <w:tc>
          <w:tcPr>
            <w:tcW w:w="3823" w:type="dxa"/>
            <w:tcBorders>
              <w:top w:val="single" w:sz="4" w:space="0" w:color="000000"/>
              <w:bottom w:val="single" w:sz="4" w:space="0" w:color="000000"/>
            </w:tcBorders>
            <w:shd w:val="clear" w:color="auto" w:fill="auto"/>
            <w:vAlign w:val="center"/>
          </w:tcPr>
          <w:p w14:paraId="6738926C" w14:textId="77777777" w:rsidR="0044416C" w:rsidRPr="00351F23" w:rsidRDefault="0044416C" w:rsidP="002B4D6A">
            <w:pPr>
              <w:pStyle w:val="Brezrazmikov"/>
              <w:rPr>
                <w:rFonts w:asciiTheme="minorHAnsi" w:hAnsiTheme="minorHAnsi" w:cstheme="minorHAnsi"/>
                <w:sz w:val="20"/>
                <w:szCs w:val="20"/>
              </w:rPr>
            </w:pPr>
            <w:r w:rsidRPr="00351F23">
              <w:rPr>
                <w:rFonts w:asciiTheme="minorHAnsi" w:hAnsiTheme="minorHAnsi" w:cstheme="minorHAnsi"/>
                <w:sz w:val="20"/>
                <w:szCs w:val="20"/>
              </w:rPr>
              <w:t xml:space="preserve">Pešpot </w:t>
            </w:r>
            <w:proofErr w:type="spellStart"/>
            <w:r w:rsidRPr="00351F23">
              <w:rPr>
                <w:rFonts w:asciiTheme="minorHAnsi" w:hAnsiTheme="minorHAnsi" w:cstheme="minorHAnsi"/>
                <w:sz w:val="20"/>
                <w:szCs w:val="20"/>
              </w:rPr>
              <w:t>Morostig</w:t>
            </w:r>
            <w:proofErr w:type="spellEnd"/>
          </w:p>
        </w:tc>
        <w:tc>
          <w:tcPr>
            <w:tcW w:w="1417" w:type="dxa"/>
            <w:tcBorders>
              <w:top w:val="single" w:sz="4" w:space="0" w:color="000000"/>
              <w:bottom w:val="single" w:sz="4" w:space="0" w:color="000000"/>
            </w:tcBorders>
            <w:shd w:val="clear" w:color="auto" w:fill="FFFFFF" w:themeFill="background1"/>
            <w:vAlign w:val="center"/>
          </w:tcPr>
          <w:p w14:paraId="00562CB4" w14:textId="77777777" w:rsidR="0044416C" w:rsidRPr="00AC6AE5" w:rsidRDefault="0044416C" w:rsidP="002B4D6A">
            <w:pPr>
              <w:pStyle w:val="Brezrazmikov"/>
              <w:jc w:val="center"/>
              <w:rPr>
                <w:rFonts w:asciiTheme="minorHAnsi" w:hAnsiTheme="minorHAnsi" w:cstheme="minorHAnsi"/>
                <w:sz w:val="20"/>
                <w:szCs w:val="20"/>
                <w:highlight w:val="cyan"/>
              </w:rPr>
            </w:pPr>
            <w:r w:rsidRPr="00D5067C">
              <w:rPr>
                <w:rFonts w:asciiTheme="minorHAnsi" w:hAnsiTheme="minorHAnsi" w:cstheme="minorHAnsi"/>
                <w:sz w:val="20"/>
                <w:szCs w:val="20"/>
              </w:rPr>
              <w:t>1.511,58</w:t>
            </w:r>
          </w:p>
        </w:tc>
        <w:tc>
          <w:tcPr>
            <w:tcW w:w="1843" w:type="dxa"/>
            <w:tcBorders>
              <w:top w:val="single" w:sz="4" w:space="0" w:color="000000"/>
              <w:bottom w:val="single" w:sz="4" w:space="0" w:color="000000"/>
            </w:tcBorders>
            <w:shd w:val="clear" w:color="auto" w:fill="auto"/>
            <w:vAlign w:val="center"/>
          </w:tcPr>
          <w:p w14:paraId="04FDA559" w14:textId="77777777" w:rsidR="0044416C" w:rsidRPr="00D5067C" w:rsidRDefault="0044416C" w:rsidP="002B4D6A">
            <w:pPr>
              <w:pStyle w:val="Brezrazmikov"/>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c>
          <w:tcPr>
            <w:tcW w:w="2246" w:type="dxa"/>
            <w:vMerge/>
            <w:tcBorders>
              <w:top w:val="single" w:sz="4" w:space="0" w:color="000000"/>
            </w:tcBorders>
            <w:shd w:val="clear" w:color="auto" w:fill="auto"/>
            <w:vAlign w:val="center"/>
          </w:tcPr>
          <w:p w14:paraId="11BD0467" w14:textId="77777777" w:rsidR="0044416C" w:rsidRPr="009D2AAA" w:rsidRDefault="0044416C" w:rsidP="002B4D6A">
            <w:pPr>
              <w:jc w:val="center"/>
              <w:rPr>
                <w:rFonts w:asciiTheme="minorHAnsi" w:hAnsiTheme="minorHAnsi" w:cstheme="minorHAnsi"/>
                <w:sz w:val="20"/>
                <w:szCs w:val="20"/>
              </w:rPr>
            </w:pPr>
          </w:p>
        </w:tc>
      </w:tr>
      <w:tr w:rsidR="0044416C" w:rsidRPr="009D2AAA" w14:paraId="5DAFBE4C" w14:textId="77777777" w:rsidTr="002B4D6A">
        <w:trPr>
          <w:trHeight w:val="70"/>
        </w:trPr>
        <w:tc>
          <w:tcPr>
            <w:tcW w:w="3823" w:type="dxa"/>
            <w:tcBorders>
              <w:top w:val="single" w:sz="4" w:space="0" w:color="000000"/>
              <w:bottom w:val="single" w:sz="4" w:space="0" w:color="000000"/>
            </w:tcBorders>
            <w:shd w:val="clear" w:color="auto" w:fill="auto"/>
            <w:vAlign w:val="center"/>
          </w:tcPr>
          <w:p w14:paraId="192D9B99" w14:textId="77777777" w:rsidR="0044416C" w:rsidRPr="00AC6AE5" w:rsidRDefault="0044416C" w:rsidP="002B4D6A">
            <w:pPr>
              <w:pStyle w:val="Brezrazmikov"/>
              <w:rPr>
                <w:rFonts w:asciiTheme="minorHAnsi" w:hAnsiTheme="minorHAnsi" w:cstheme="minorHAnsi"/>
                <w:sz w:val="20"/>
                <w:szCs w:val="20"/>
                <w:highlight w:val="cyan"/>
              </w:rPr>
            </w:pPr>
            <w:r w:rsidRPr="003F78AB">
              <w:rPr>
                <w:rFonts w:asciiTheme="minorHAnsi" w:hAnsiTheme="minorHAnsi" w:cstheme="minorHAnsi"/>
                <w:sz w:val="20"/>
                <w:szCs w:val="20"/>
              </w:rPr>
              <w:t>Prikazovalniki in merilniki hitrosti</w:t>
            </w:r>
          </w:p>
        </w:tc>
        <w:tc>
          <w:tcPr>
            <w:tcW w:w="1417" w:type="dxa"/>
            <w:tcBorders>
              <w:top w:val="single" w:sz="4" w:space="0" w:color="000000"/>
              <w:bottom w:val="single" w:sz="4" w:space="0" w:color="000000"/>
            </w:tcBorders>
            <w:shd w:val="clear" w:color="auto" w:fill="auto"/>
            <w:vAlign w:val="center"/>
          </w:tcPr>
          <w:p w14:paraId="05B6FCC3" w14:textId="77777777" w:rsidR="0044416C" w:rsidRPr="00AC6AE5" w:rsidRDefault="0044416C" w:rsidP="002B4D6A">
            <w:pPr>
              <w:pStyle w:val="Brezrazmikov"/>
              <w:jc w:val="center"/>
              <w:rPr>
                <w:rFonts w:asciiTheme="minorHAnsi" w:hAnsiTheme="minorHAnsi" w:cstheme="minorHAnsi"/>
                <w:sz w:val="20"/>
                <w:szCs w:val="20"/>
                <w:highlight w:val="cyan"/>
              </w:rPr>
            </w:pPr>
            <w:r w:rsidRPr="003F78AB">
              <w:rPr>
                <w:rFonts w:asciiTheme="minorHAnsi" w:hAnsiTheme="minorHAnsi" w:cstheme="minorHAnsi"/>
                <w:sz w:val="20"/>
                <w:szCs w:val="20"/>
              </w:rPr>
              <w:t>31.367,18</w:t>
            </w:r>
          </w:p>
        </w:tc>
        <w:tc>
          <w:tcPr>
            <w:tcW w:w="1843" w:type="dxa"/>
            <w:tcBorders>
              <w:top w:val="single" w:sz="4" w:space="0" w:color="000000"/>
              <w:bottom w:val="single" w:sz="4" w:space="0" w:color="000000"/>
            </w:tcBorders>
            <w:shd w:val="clear" w:color="auto" w:fill="auto"/>
            <w:vAlign w:val="center"/>
          </w:tcPr>
          <w:p w14:paraId="580B7B33" w14:textId="77777777" w:rsidR="0044416C" w:rsidRPr="00D5067C" w:rsidRDefault="0044416C" w:rsidP="002B4D6A">
            <w:pPr>
              <w:pStyle w:val="Brezrazmikov"/>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c>
          <w:tcPr>
            <w:tcW w:w="2246" w:type="dxa"/>
            <w:vMerge/>
            <w:tcBorders>
              <w:top w:val="single" w:sz="4" w:space="0" w:color="000000"/>
            </w:tcBorders>
            <w:shd w:val="clear" w:color="auto" w:fill="auto"/>
            <w:vAlign w:val="center"/>
          </w:tcPr>
          <w:p w14:paraId="4B82381E" w14:textId="77777777" w:rsidR="0044416C" w:rsidRPr="009D2AAA" w:rsidRDefault="0044416C" w:rsidP="002B4D6A">
            <w:pPr>
              <w:jc w:val="center"/>
              <w:rPr>
                <w:rFonts w:asciiTheme="minorHAnsi" w:hAnsiTheme="minorHAnsi" w:cstheme="minorHAnsi"/>
                <w:sz w:val="20"/>
                <w:szCs w:val="20"/>
              </w:rPr>
            </w:pPr>
          </w:p>
        </w:tc>
      </w:tr>
      <w:tr w:rsidR="0044416C" w:rsidRPr="009D2AAA" w14:paraId="6C90AE0A" w14:textId="77777777" w:rsidTr="002B4D6A">
        <w:trPr>
          <w:trHeight w:val="70"/>
        </w:trPr>
        <w:tc>
          <w:tcPr>
            <w:tcW w:w="3823" w:type="dxa"/>
            <w:tcBorders>
              <w:top w:val="single" w:sz="4" w:space="0" w:color="000000"/>
              <w:bottom w:val="single" w:sz="4" w:space="0" w:color="000000"/>
            </w:tcBorders>
            <w:shd w:val="clear" w:color="auto" w:fill="auto"/>
            <w:vAlign w:val="center"/>
          </w:tcPr>
          <w:p w14:paraId="3A245CED" w14:textId="77777777" w:rsidR="0044416C" w:rsidRPr="005610DC" w:rsidRDefault="0044416C" w:rsidP="002B4D6A">
            <w:pPr>
              <w:pStyle w:val="Brezrazmikov"/>
              <w:rPr>
                <w:rFonts w:asciiTheme="minorHAnsi" w:hAnsiTheme="minorHAnsi" w:cstheme="minorHAnsi"/>
                <w:sz w:val="20"/>
                <w:szCs w:val="20"/>
              </w:rPr>
            </w:pPr>
            <w:r w:rsidRPr="005610DC">
              <w:rPr>
                <w:rFonts w:asciiTheme="minorHAnsi" w:hAnsiTheme="minorHAnsi" w:cstheme="minorHAnsi"/>
                <w:sz w:val="20"/>
                <w:szCs w:val="20"/>
              </w:rPr>
              <w:t>Trajnostna mobilnost (Evropski teden mobilnosti)</w:t>
            </w:r>
          </w:p>
        </w:tc>
        <w:tc>
          <w:tcPr>
            <w:tcW w:w="1417" w:type="dxa"/>
            <w:tcBorders>
              <w:top w:val="single" w:sz="4" w:space="0" w:color="000000"/>
              <w:bottom w:val="single" w:sz="4" w:space="0" w:color="000000"/>
            </w:tcBorders>
            <w:shd w:val="clear" w:color="auto" w:fill="FFFFFF" w:themeFill="background1"/>
            <w:vAlign w:val="center"/>
          </w:tcPr>
          <w:p w14:paraId="200DB87B" w14:textId="77777777" w:rsidR="0044416C" w:rsidRPr="005610DC" w:rsidRDefault="0044416C" w:rsidP="002B4D6A">
            <w:pPr>
              <w:pStyle w:val="Brezrazmikov"/>
              <w:rPr>
                <w:rFonts w:asciiTheme="minorHAnsi" w:hAnsiTheme="minorHAnsi" w:cstheme="minorHAnsi"/>
                <w:sz w:val="20"/>
                <w:szCs w:val="20"/>
              </w:rPr>
            </w:pPr>
            <w:r w:rsidRPr="005610DC">
              <w:rPr>
                <w:rFonts w:asciiTheme="minorHAnsi" w:hAnsiTheme="minorHAnsi" w:cstheme="minorHAnsi"/>
                <w:sz w:val="20"/>
                <w:szCs w:val="20"/>
              </w:rPr>
              <w:t>6.053,07</w:t>
            </w:r>
          </w:p>
        </w:tc>
        <w:tc>
          <w:tcPr>
            <w:tcW w:w="1843" w:type="dxa"/>
            <w:tcBorders>
              <w:top w:val="single" w:sz="4" w:space="0" w:color="000000"/>
              <w:bottom w:val="single" w:sz="4" w:space="0" w:color="000000"/>
            </w:tcBorders>
            <w:shd w:val="clear" w:color="auto" w:fill="FFFFFF" w:themeFill="background1"/>
          </w:tcPr>
          <w:p w14:paraId="496B0BFE" w14:textId="77777777" w:rsidR="0044416C" w:rsidRPr="009D2AAA" w:rsidRDefault="0044416C" w:rsidP="002B4D6A">
            <w:pPr>
              <w:pStyle w:val="Brezrazmikov"/>
              <w:jc w:val="center"/>
              <w:rPr>
                <w:rFonts w:asciiTheme="minorHAnsi" w:hAnsiTheme="minorHAnsi" w:cstheme="minorHAnsi"/>
                <w:sz w:val="20"/>
                <w:szCs w:val="20"/>
              </w:rPr>
            </w:pPr>
            <w:r>
              <w:rPr>
                <w:rFonts w:asciiTheme="minorHAnsi" w:hAnsiTheme="minorHAnsi" w:cstheme="minorHAnsi"/>
                <w:sz w:val="20"/>
                <w:szCs w:val="20"/>
              </w:rPr>
              <w:t xml:space="preserve">17,4% </w:t>
            </w:r>
            <w:r w:rsidRPr="005610DC">
              <w:rPr>
                <w:rFonts w:asciiTheme="minorHAnsi" w:hAnsiTheme="minorHAnsi" w:cstheme="minorHAnsi"/>
                <w:sz w:val="20"/>
                <w:szCs w:val="20"/>
              </w:rPr>
              <w:t xml:space="preserve">Občina Ig </w:t>
            </w:r>
            <w:r>
              <w:rPr>
                <w:rFonts w:asciiTheme="minorHAnsi" w:hAnsiTheme="minorHAnsi" w:cstheme="minorHAnsi"/>
                <w:sz w:val="20"/>
                <w:szCs w:val="20"/>
              </w:rPr>
              <w:t xml:space="preserve">82,6% </w:t>
            </w:r>
            <w:r w:rsidRPr="005610DC">
              <w:rPr>
                <w:rFonts w:asciiTheme="minorHAnsi" w:hAnsiTheme="minorHAnsi" w:cstheme="minorHAnsi"/>
                <w:sz w:val="20"/>
                <w:szCs w:val="20"/>
              </w:rPr>
              <w:t>Državna sredstva</w:t>
            </w:r>
            <w:r>
              <w:rPr>
                <w:rFonts w:asciiTheme="minorHAnsi" w:hAnsiTheme="minorHAnsi" w:cstheme="minorHAnsi"/>
                <w:sz w:val="20"/>
                <w:szCs w:val="20"/>
              </w:rPr>
              <w:t xml:space="preserve"> -izplačilo v letu 2024</w:t>
            </w:r>
          </w:p>
        </w:tc>
        <w:tc>
          <w:tcPr>
            <w:tcW w:w="2246" w:type="dxa"/>
            <w:vMerge/>
            <w:tcBorders>
              <w:top w:val="single" w:sz="4" w:space="0" w:color="000000"/>
            </w:tcBorders>
            <w:shd w:val="clear" w:color="auto" w:fill="auto"/>
            <w:vAlign w:val="center"/>
          </w:tcPr>
          <w:p w14:paraId="2AB7E9CA" w14:textId="77777777" w:rsidR="0044416C" w:rsidRPr="009D2AAA" w:rsidRDefault="0044416C" w:rsidP="002B4D6A">
            <w:pPr>
              <w:jc w:val="center"/>
              <w:rPr>
                <w:rFonts w:asciiTheme="minorHAnsi" w:hAnsiTheme="minorHAnsi" w:cstheme="minorHAnsi"/>
                <w:sz w:val="20"/>
                <w:szCs w:val="20"/>
              </w:rPr>
            </w:pPr>
          </w:p>
        </w:tc>
      </w:tr>
      <w:tr w:rsidR="0044416C" w:rsidRPr="009D2AAA" w14:paraId="579A7D9D" w14:textId="77777777" w:rsidTr="002B4D6A">
        <w:trPr>
          <w:trHeight w:val="70"/>
        </w:trPr>
        <w:tc>
          <w:tcPr>
            <w:tcW w:w="3823" w:type="dxa"/>
            <w:tcBorders>
              <w:top w:val="single" w:sz="4" w:space="0" w:color="000000"/>
              <w:bottom w:val="single" w:sz="4" w:space="0" w:color="000000"/>
            </w:tcBorders>
            <w:shd w:val="clear" w:color="auto" w:fill="auto"/>
            <w:vAlign w:val="center"/>
          </w:tcPr>
          <w:p w14:paraId="0571B6AA" w14:textId="77777777" w:rsidR="0044416C" w:rsidRPr="00D5067C" w:rsidRDefault="0044416C" w:rsidP="002B4D6A">
            <w:pPr>
              <w:pStyle w:val="Brezrazmikov"/>
              <w:rPr>
                <w:rFonts w:asciiTheme="minorHAnsi" w:hAnsiTheme="minorHAnsi" w:cstheme="minorHAnsi"/>
                <w:sz w:val="20"/>
                <w:szCs w:val="20"/>
              </w:rPr>
            </w:pPr>
            <w:r w:rsidRPr="00D5067C">
              <w:rPr>
                <w:rFonts w:asciiTheme="minorHAnsi" w:hAnsiTheme="minorHAnsi" w:cstheme="minorHAnsi"/>
                <w:sz w:val="20"/>
                <w:szCs w:val="20"/>
              </w:rPr>
              <w:t>Pločnik Podgozd (izdelava projektne dokumentacije)</w:t>
            </w:r>
          </w:p>
        </w:tc>
        <w:tc>
          <w:tcPr>
            <w:tcW w:w="1417" w:type="dxa"/>
            <w:tcBorders>
              <w:top w:val="single" w:sz="4" w:space="0" w:color="000000"/>
              <w:bottom w:val="single" w:sz="4" w:space="0" w:color="000000"/>
            </w:tcBorders>
            <w:shd w:val="clear" w:color="auto" w:fill="auto"/>
            <w:vAlign w:val="center"/>
          </w:tcPr>
          <w:p w14:paraId="76794323" w14:textId="77777777" w:rsidR="0044416C" w:rsidRPr="00D5067C" w:rsidRDefault="0044416C" w:rsidP="002B4D6A">
            <w:pPr>
              <w:pStyle w:val="Brezrazmikov"/>
              <w:jc w:val="center"/>
              <w:rPr>
                <w:rFonts w:asciiTheme="minorHAnsi" w:hAnsiTheme="minorHAnsi" w:cstheme="minorHAnsi"/>
                <w:sz w:val="20"/>
                <w:szCs w:val="20"/>
              </w:rPr>
            </w:pPr>
            <w:r w:rsidRPr="00D5067C">
              <w:rPr>
                <w:rFonts w:asciiTheme="minorHAnsi" w:hAnsiTheme="minorHAnsi" w:cstheme="minorHAnsi"/>
                <w:sz w:val="20"/>
                <w:szCs w:val="20"/>
              </w:rPr>
              <w:t>8.784,00</w:t>
            </w:r>
          </w:p>
        </w:tc>
        <w:tc>
          <w:tcPr>
            <w:tcW w:w="1843" w:type="dxa"/>
            <w:tcBorders>
              <w:top w:val="single" w:sz="4" w:space="0" w:color="000000"/>
              <w:bottom w:val="single" w:sz="4" w:space="0" w:color="000000"/>
            </w:tcBorders>
            <w:shd w:val="clear" w:color="auto" w:fill="auto"/>
          </w:tcPr>
          <w:p w14:paraId="25119C70" w14:textId="77777777" w:rsidR="0044416C" w:rsidRPr="00D5067C" w:rsidRDefault="0044416C" w:rsidP="002B4D6A">
            <w:pPr>
              <w:pStyle w:val="Brezrazmikov"/>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c>
          <w:tcPr>
            <w:tcW w:w="2246" w:type="dxa"/>
            <w:vMerge/>
            <w:tcBorders>
              <w:top w:val="single" w:sz="4" w:space="0" w:color="000000"/>
            </w:tcBorders>
            <w:shd w:val="clear" w:color="auto" w:fill="auto"/>
            <w:vAlign w:val="center"/>
          </w:tcPr>
          <w:p w14:paraId="2FAB3EF1" w14:textId="77777777" w:rsidR="0044416C" w:rsidRPr="009D2AAA" w:rsidRDefault="0044416C" w:rsidP="002B4D6A">
            <w:pPr>
              <w:jc w:val="center"/>
              <w:rPr>
                <w:rFonts w:asciiTheme="minorHAnsi" w:hAnsiTheme="minorHAnsi" w:cstheme="minorHAnsi"/>
                <w:sz w:val="20"/>
                <w:szCs w:val="20"/>
              </w:rPr>
            </w:pPr>
          </w:p>
        </w:tc>
      </w:tr>
      <w:tr w:rsidR="0044416C" w:rsidRPr="009D2AAA" w14:paraId="62A5232C" w14:textId="77777777" w:rsidTr="002B4D6A">
        <w:trPr>
          <w:trHeight w:val="70"/>
        </w:trPr>
        <w:tc>
          <w:tcPr>
            <w:tcW w:w="3823" w:type="dxa"/>
            <w:tcBorders>
              <w:top w:val="single" w:sz="4" w:space="0" w:color="000000"/>
              <w:bottom w:val="single" w:sz="4" w:space="0" w:color="000000"/>
            </w:tcBorders>
            <w:shd w:val="clear" w:color="auto" w:fill="auto"/>
            <w:vAlign w:val="center"/>
          </w:tcPr>
          <w:p w14:paraId="5CD1D69C" w14:textId="77777777" w:rsidR="0044416C" w:rsidRPr="003F78AB" w:rsidRDefault="0044416C" w:rsidP="002B4D6A">
            <w:pPr>
              <w:pStyle w:val="Brezrazmikov"/>
              <w:rPr>
                <w:rFonts w:asciiTheme="minorHAnsi" w:hAnsiTheme="minorHAnsi" w:cstheme="minorHAnsi"/>
                <w:sz w:val="20"/>
                <w:szCs w:val="20"/>
              </w:rPr>
            </w:pPr>
            <w:r w:rsidRPr="003F78AB">
              <w:rPr>
                <w:rFonts w:asciiTheme="minorHAnsi" w:hAnsiTheme="minorHAnsi" w:cstheme="minorHAnsi"/>
                <w:sz w:val="20"/>
                <w:szCs w:val="20"/>
              </w:rPr>
              <w:t>Pločnik Govekarjeva cesta</w:t>
            </w:r>
          </w:p>
        </w:tc>
        <w:tc>
          <w:tcPr>
            <w:tcW w:w="1417" w:type="dxa"/>
            <w:tcBorders>
              <w:top w:val="single" w:sz="4" w:space="0" w:color="000000"/>
              <w:bottom w:val="single" w:sz="4" w:space="0" w:color="000000"/>
            </w:tcBorders>
            <w:shd w:val="clear" w:color="auto" w:fill="auto"/>
            <w:vAlign w:val="center"/>
          </w:tcPr>
          <w:p w14:paraId="7923120F" w14:textId="77777777" w:rsidR="0044416C" w:rsidRPr="003F78AB" w:rsidRDefault="0044416C" w:rsidP="002B4D6A">
            <w:pPr>
              <w:pStyle w:val="Brezrazmikov"/>
              <w:jc w:val="center"/>
              <w:rPr>
                <w:rFonts w:asciiTheme="minorHAnsi" w:hAnsiTheme="minorHAnsi" w:cstheme="minorHAnsi"/>
                <w:sz w:val="20"/>
                <w:szCs w:val="20"/>
              </w:rPr>
            </w:pPr>
            <w:r w:rsidRPr="003F78AB">
              <w:rPr>
                <w:rFonts w:asciiTheme="minorHAnsi" w:hAnsiTheme="minorHAnsi" w:cstheme="minorHAnsi"/>
                <w:sz w:val="20"/>
                <w:szCs w:val="20"/>
              </w:rPr>
              <w:t>610,00</w:t>
            </w:r>
          </w:p>
        </w:tc>
        <w:tc>
          <w:tcPr>
            <w:tcW w:w="1843" w:type="dxa"/>
            <w:tcBorders>
              <w:top w:val="single" w:sz="4" w:space="0" w:color="000000"/>
              <w:bottom w:val="single" w:sz="4" w:space="0" w:color="000000"/>
            </w:tcBorders>
            <w:shd w:val="clear" w:color="auto" w:fill="auto"/>
          </w:tcPr>
          <w:p w14:paraId="5178BF29" w14:textId="77777777" w:rsidR="0044416C" w:rsidRPr="00DF3805" w:rsidRDefault="0044416C" w:rsidP="002B4D6A">
            <w:pPr>
              <w:pStyle w:val="Brezrazmikov"/>
              <w:jc w:val="center"/>
              <w:rPr>
                <w:rFonts w:asciiTheme="minorHAnsi" w:hAnsiTheme="minorHAnsi" w:cstheme="minorHAnsi"/>
                <w:sz w:val="20"/>
                <w:szCs w:val="20"/>
                <w:highlight w:val="cyan"/>
              </w:rPr>
            </w:pPr>
            <w:r w:rsidRPr="00D5067C">
              <w:rPr>
                <w:rFonts w:asciiTheme="minorHAnsi" w:hAnsiTheme="minorHAnsi" w:cstheme="minorHAnsi"/>
                <w:sz w:val="20"/>
                <w:szCs w:val="20"/>
              </w:rPr>
              <w:t>100 % Občina Ig</w:t>
            </w:r>
          </w:p>
        </w:tc>
        <w:tc>
          <w:tcPr>
            <w:tcW w:w="2246" w:type="dxa"/>
            <w:vMerge/>
            <w:tcBorders>
              <w:top w:val="single" w:sz="4" w:space="0" w:color="000000"/>
            </w:tcBorders>
            <w:shd w:val="clear" w:color="auto" w:fill="auto"/>
            <w:vAlign w:val="center"/>
          </w:tcPr>
          <w:p w14:paraId="204A6F86" w14:textId="77777777" w:rsidR="0044416C" w:rsidRPr="009D2AAA" w:rsidRDefault="0044416C" w:rsidP="002B4D6A">
            <w:pPr>
              <w:jc w:val="center"/>
              <w:rPr>
                <w:rFonts w:asciiTheme="minorHAnsi" w:hAnsiTheme="minorHAnsi" w:cstheme="minorHAnsi"/>
                <w:sz w:val="20"/>
                <w:szCs w:val="20"/>
              </w:rPr>
            </w:pPr>
          </w:p>
        </w:tc>
      </w:tr>
      <w:tr w:rsidR="0044416C" w:rsidRPr="009D2AAA" w14:paraId="50157006" w14:textId="77777777" w:rsidTr="002B4D6A">
        <w:tc>
          <w:tcPr>
            <w:tcW w:w="3823" w:type="dxa"/>
            <w:tcBorders>
              <w:top w:val="single" w:sz="4" w:space="0" w:color="000000"/>
              <w:bottom w:val="single" w:sz="4" w:space="0" w:color="000000"/>
            </w:tcBorders>
            <w:shd w:val="clear" w:color="auto" w:fill="auto"/>
            <w:vAlign w:val="center"/>
          </w:tcPr>
          <w:p w14:paraId="7443315D" w14:textId="77777777" w:rsidR="0044416C" w:rsidRPr="00527869" w:rsidRDefault="0044416C" w:rsidP="002B4D6A">
            <w:pPr>
              <w:pStyle w:val="Brezrazmikov"/>
              <w:rPr>
                <w:rFonts w:asciiTheme="minorHAnsi" w:hAnsiTheme="minorHAnsi" w:cstheme="minorHAnsi"/>
                <w:sz w:val="20"/>
                <w:szCs w:val="20"/>
                <w:highlight w:val="cyan"/>
              </w:rPr>
            </w:pPr>
            <w:r w:rsidRPr="00351F23">
              <w:rPr>
                <w:rFonts w:asciiTheme="minorHAnsi" w:hAnsiTheme="minorHAnsi" w:cstheme="minorHAnsi"/>
                <w:sz w:val="20"/>
                <w:szCs w:val="20"/>
              </w:rPr>
              <w:t>PROSTOFER</w:t>
            </w:r>
          </w:p>
        </w:tc>
        <w:tc>
          <w:tcPr>
            <w:tcW w:w="1417" w:type="dxa"/>
            <w:tcBorders>
              <w:top w:val="single" w:sz="4" w:space="0" w:color="000000"/>
              <w:bottom w:val="single" w:sz="4" w:space="0" w:color="000000"/>
            </w:tcBorders>
            <w:shd w:val="clear" w:color="auto" w:fill="auto"/>
            <w:vAlign w:val="center"/>
          </w:tcPr>
          <w:p w14:paraId="50C9A995" w14:textId="77777777" w:rsidR="0044416C" w:rsidRPr="00351F23" w:rsidRDefault="0044416C" w:rsidP="002B4D6A">
            <w:pPr>
              <w:pStyle w:val="Brezrazmikov"/>
              <w:jc w:val="center"/>
              <w:rPr>
                <w:rFonts w:asciiTheme="minorHAnsi" w:hAnsiTheme="minorHAnsi" w:cstheme="minorHAnsi"/>
                <w:sz w:val="20"/>
                <w:szCs w:val="20"/>
              </w:rPr>
            </w:pPr>
            <w:r w:rsidRPr="00351F23">
              <w:rPr>
                <w:rFonts w:asciiTheme="minorHAnsi" w:hAnsiTheme="minorHAnsi" w:cstheme="minorHAnsi"/>
                <w:sz w:val="20"/>
                <w:szCs w:val="20"/>
              </w:rPr>
              <w:t>8.829,72</w:t>
            </w:r>
          </w:p>
        </w:tc>
        <w:tc>
          <w:tcPr>
            <w:tcW w:w="1843" w:type="dxa"/>
            <w:tcBorders>
              <w:top w:val="single" w:sz="4" w:space="0" w:color="000000"/>
              <w:bottom w:val="single" w:sz="4" w:space="0" w:color="000000"/>
            </w:tcBorders>
            <w:shd w:val="clear" w:color="auto" w:fill="auto"/>
            <w:vAlign w:val="center"/>
          </w:tcPr>
          <w:p w14:paraId="637B8913" w14:textId="77777777" w:rsidR="0044416C" w:rsidRPr="00351F23" w:rsidRDefault="0044416C" w:rsidP="002B4D6A">
            <w:pPr>
              <w:pStyle w:val="Brezrazmikov"/>
              <w:jc w:val="center"/>
              <w:rPr>
                <w:rFonts w:asciiTheme="minorHAnsi" w:hAnsiTheme="minorHAnsi" w:cstheme="minorHAnsi"/>
                <w:sz w:val="20"/>
                <w:szCs w:val="20"/>
              </w:rPr>
            </w:pPr>
            <w:r w:rsidRPr="00351F23">
              <w:rPr>
                <w:rFonts w:asciiTheme="minorHAnsi" w:hAnsiTheme="minorHAnsi" w:cstheme="minorHAnsi"/>
                <w:sz w:val="20"/>
                <w:szCs w:val="20"/>
              </w:rPr>
              <w:t>100 % Občina Ig</w:t>
            </w:r>
          </w:p>
        </w:tc>
        <w:tc>
          <w:tcPr>
            <w:tcW w:w="2246" w:type="dxa"/>
            <w:vMerge/>
            <w:shd w:val="clear" w:color="auto" w:fill="auto"/>
            <w:vAlign w:val="center"/>
          </w:tcPr>
          <w:p w14:paraId="154696D7" w14:textId="77777777" w:rsidR="0044416C" w:rsidRPr="009D2AAA" w:rsidRDefault="0044416C" w:rsidP="002B4D6A">
            <w:pPr>
              <w:autoSpaceDE w:val="0"/>
              <w:jc w:val="center"/>
              <w:rPr>
                <w:rFonts w:asciiTheme="minorHAnsi" w:hAnsiTheme="minorHAnsi" w:cstheme="minorHAnsi"/>
                <w:sz w:val="20"/>
                <w:szCs w:val="20"/>
              </w:rPr>
            </w:pPr>
          </w:p>
        </w:tc>
      </w:tr>
      <w:tr w:rsidR="0044416C" w:rsidRPr="009D2AAA" w14:paraId="255899E7" w14:textId="77777777" w:rsidTr="002B4D6A">
        <w:tc>
          <w:tcPr>
            <w:tcW w:w="3823" w:type="dxa"/>
            <w:tcBorders>
              <w:top w:val="single" w:sz="4" w:space="0" w:color="000000"/>
              <w:bottom w:val="single" w:sz="4" w:space="0" w:color="000000"/>
            </w:tcBorders>
            <w:shd w:val="clear" w:color="auto" w:fill="auto"/>
            <w:vAlign w:val="center"/>
          </w:tcPr>
          <w:p w14:paraId="61777FAD" w14:textId="77777777" w:rsidR="0044416C" w:rsidRPr="003F78AB" w:rsidRDefault="0044416C" w:rsidP="002B4D6A">
            <w:pPr>
              <w:pStyle w:val="Brezrazmikov"/>
              <w:rPr>
                <w:rFonts w:asciiTheme="minorHAnsi" w:hAnsiTheme="minorHAnsi" w:cstheme="minorHAnsi"/>
                <w:sz w:val="20"/>
                <w:szCs w:val="20"/>
              </w:rPr>
            </w:pPr>
            <w:r w:rsidRPr="003F78AB">
              <w:rPr>
                <w:rFonts w:asciiTheme="minorHAnsi" w:hAnsiTheme="minorHAnsi" w:cstheme="minorHAnsi"/>
                <w:sz w:val="20"/>
                <w:szCs w:val="20"/>
              </w:rPr>
              <w:t>Cestna razsvetljava (investicije in investicijsko vzdrževanje)</w:t>
            </w:r>
          </w:p>
        </w:tc>
        <w:tc>
          <w:tcPr>
            <w:tcW w:w="1417" w:type="dxa"/>
            <w:tcBorders>
              <w:top w:val="single" w:sz="4" w:space="0" w:color="000000"/>
              <w:bottom w:val="single" w:sz="4" w:space="0" w:color="000000"/>
            </w:tcBorders>
            <w:shd w:val="clear" w:color="auto" w:fill="auto"/>
            <w:vAlign w:val="center"/>
          </w:tcPr>
          <w:p w14:paraId="406A0676" w14:textId="77777777" w:rsidR="0044416C" w:rsidRPr="003F78AB" w:rsidRDefault="0044416C" w:rsidP="002B4D6A">
            <w:pPr>
              <w:pStyle w:val="Brezrazmikov"/>
              <w:jc w:val="center"/>
              <w:rPr>
                <w:rFonts w:asciiTheme="minorHAnsi" w:hAnsiTheme="minorHAnsi" w:cstheme="minorHAnsi"/>
                <w:sz w:val="20"/>
                <w:szCs w:val="20"/>
              </w:rPr>
            </w:pPr>
            <w:r w:rsidRPr="003F78AB">
              <w:rPr>
                <w:rFonts w:asciiTheme="minorHAnsi" w:hAnsiTheme="minorHAnsi" w:cstheme="minorHAnsi"/>
                <w:sz w:val="20"/>
                <w:szCs w:val="20"/>
              </w:rPr>
              <w:t>23.233,84</w:t>
            </w:r>
          </w:p>
        </w:tc>
        <w:tc>
          <w:tcPr>
            <w:tcW w:w="1843" w:type="dxa"/>
            <w:tcBorders>
              <w:top w:val="single" w:sz="4" w:space="0" w:color="000000"/>
              <w:bottom w:val="single" w:sz="4" w:space="0" w:color="000000"/>
            </w:tcBorders>
            <w:shd w:val="clear" w:color="auto" w:fill="auto"/>
            <w:vAlign w:val="center"/>
          </w:tcPr>
          <w:p w14:paraId="3E86A4F3" w14:textId="77777777" w:rsidR="0044416C" w:rsidRPr="003F78AB" w:rsidRDefault="0044416C" w:rsidP="002B4D6A">
            <w:pPr>
              <w:pStyle w:val="Brezrazmikov"/>
              <w:jc w:val="center"/>
              <w:rPr>
                <w:rFonts w:asciiTheme="minorHAnsi" w:hAnsiTheme="minorHAnsi" w:cstheme="minorHAnsi"/>
                <w:sz w:val="20"/>
                <w:szCs w:val="20"/>
              </w:rPr>
            </w:pPr>
            <w:r w:rsidRPr="003F78AB">
              <w:rPr>
                <w:rFonts w:asciiTheme="minorHAnsi" w:hAnsiTheme="minorHAnsi" w:cstheme="minorHAnsi"/>
                <w:sz w:val="20"/>
                <w:szCs w:val="20"/>
              </w:rPr>
              <w:t>100 % Občina Ig</w:t>
            </w:r>
          </w:p>
        </w:tc>
        <w:tc>
          <w:tcPr>
            <w:tcW w:w="2246" w:type="dxa"/>
            <w:tcBorders>
              <w:bottom w:val="single" w:sz="4" w:space="0" w:color="000000"/>
            </w:tcBorders>
            <w:shd w:val="clear" w:color="auto" w:fill="auto"/>
            <w:vAlign w:val="center"/>
          </w:tcPr>
          <w:p w14:paraId="4E72CE13" w14:textId="77777777" w:rsidR="0044416C" w:rsidRPr="003F78AB" w:rsidRDefault="0044416C" w:rsidP="002B4D6A">
            <w:pPr>
              <w:autoSpaceDE w:val="0"/>
              <w:jc w:val="center"/>
              <w:rPr>
                <w:rFonts w:asciiTheme="minorHAnsi" w:hAnsiTheme="minorHAnsi" w:cstheme="minorHAnsi"/>
                <w:sz w:val="20"/>
                <w:szCs w:val="20"/>
              </w:rPr>
            </w:pPr>
            <w:r w:rsidRPr="003F78AB">
              <w:rPr>
                <w:rFonts w:asciiTheme="minorHAnsi" w:hAnsiTheme="minorHAnsi" w:cstheme="minorHAnsi"/>
                <w:sz w:val="20"/>
                <w:szCs w:val="20"/>
              </w:rPr>
              <w:t>V skladu z zakonskimi določili o poteku JR.</w:t>
            </w:r>
          </w:p>
        </w:tc>
      </w:tr>
    </w:tbl>
    <w:p w14:paraId="5314F514" w14:textId="77777777" w:rsidR="0044416C" w:rsidRPr="009D2AAA" w:rsidRDefault="0044416C" w:rsidP="0044416C">
      <w:pPr>
        <w:rPr>
          <w:rFonts w:asciiTheme="minorHAnsi" w:hAnsiTheme="minorHAnsi" w:cstheme="minorHAnsi"/>
          <w:sz w:val="22"/>
          <w:szCs w:val="22"/>
        </w:rPr>
      </w:pPr>
    </w:p>
    <w:p w14:paraId="660AE903" w14:textId="77777777" w:rsidR="0044416C" w:rsidRPr="009D2AAA" w:rsidRDefault="0044416C" w:rsidP="0044416C">
      <w:pPr>
        <w:jc w:val="both"/>
        <w:rPr>
          <w:rFonts w:asciiTheme="minorHAnsi" w:hAnsiTheme="minorHAnsi" w:cstheme="minorHAnsi"/>
          <w:sz w:val="22"/>
          <w:szCs w:val="22"/>
        </w:rPr>
      </w:pPr>
      <w:r w:rsidRPr="009D2AAA">
        <w:rPr>
          <w:rFonts w:asciiTheme="minorHAnsi" w:hAnsiTheme="minorHAnsi" w:cstheme="minorHAnsi"/>
          <w:b/>
          <w:sz w:val="22"/>
          <w:szCs w:val="22"/>
        </w:rPr>
        <w:t>5.</w:t>
      </w:r>
      <w:r w:rsidRPr="009D2AAA">
        <w:rPr>
          <w:rFonts w:asciiTheme="minorHAnsi" w:hAnsiTheme="minorHAnsi" w:cstheme="minorHAnsi"/>
          <w:sz w:val="22"/>
          <w:szCs w:val="22"/>
        </w:rPr>
        <w:t xml:space="preserve"> V okviru projekta »</w:t>
      </w:r>
      <w:bookmarkStart w:id="3" w:name="_Hlk99441345"/>
      <w:r w:rsidRPr="009D2AAA">
        <w:rPr>
          <w:rFonts w:asciiTheme="minorHAnsi" w:hAnsiTheme="minorHAnsi" w:cstheme="minorHAnsi"/>
          <w:b/>
          <w:bCs/>
          <w:sz w:val="22"/>
          <w:szCs w:val="22"/>
        </w:rPr>
        <w:t>Osveščanje in izobraževanje širše javnosti in zaposlenih na Občini Ig na temi učinkovite rabe energije in izrabe obnovljivih virov energije</w:t>
      </w:r>
      <w:bookmarkEnd w:id="3"/>
      <w:r w:rsidRPr="009D2AAA">
        <w:rPr>
          <w:rFonts w:asciiTheme="minorHAnsi" w:hAnsiTheme="minorHAnsi" w:cstheme="minorHAnsi"/>
          <w:b/>
          <w:bCs/>
          <w:sz w:val="22"/>
          <w:szCs w:val="22"/>
        </w:rPr>
        <w:t xml:space="preserve">« </w:t>
      </w:r>
      <w:r w:rsidRPr="009D2AAA">
        <w:rPr>
          <w:rFonts w:asciiTheme="minorHAnsi" w:hAnsiTheme="minorHAnsi" w:cstheme="minorHAnsi"/>
          <w:sz w:val="22"/>
          <w:szCs w:val="22"/>
        </w:rPr>
        <w:t>smo v preteklem letu izvedli naslednje aktivnosti (navedite):</w:t>
      </w:r>
    </w:p>
    <w:p w14:paraId="4B9A15BF" w14:textId="77777777" w:rsidR="0044416C" w:rsidRPr="009D2AAA" w:rsidRDefault="0044416C" w:rsidP="0044416C">
      <w:pPr>
        <w:autoSpaceDE w:val="0"/>
        <w:jc w:val="both"/>
        <w:rPr>
          <w:rFonts w:asciiTheme="minorHAnsi" w:hAnsiTheme="minorHAnsi" w:cstheme="minorHAnsi"/>
          <w:sz w:val="22"/>
          <w:szCs w:val="22"/>
        </w:rPr>
      </w:pPr>
    </w:p>
    <w:p w14:paraId="71410B50" w14:textId="77777777" w:rsidR="0044416C" w:rsidRDefault="0044416C" w:rsidP="0044416C">
      <w:pPr>
        <w:numPr>
          <w:ilvl w:val="0"/>
          <w:numId w:val="1"/>
        </w:numPr>
        <w:suppressAutoHyphens/>
        <w:autoSpaceDE w:val="0"/>
        <w:jc w:val="both"/>
        <w:rPr>
          <w:rFonts w:asciiTheme="minorHAnsi" w:hAnsiTheme="minorHAnsi" w:cstheme="minorHAnsi"/>
          <w:sz w:val="22"/>
          <w:szCs w:val="22"/>
        </w:rPr>
      </w:pPr>
      <w:r w:rsidRPr="009D2AAA">
        <w:rPr>
          <w:rFonts w:asciiTheme="minorHAnsi" w:hAnsiTheme="minorHAnsi" w:cstheme="minorHAnsi"/>
          <w:sz w:val="22"/>
          <w:szCs w:val="22"/>
        </w:rPr>
        <w:lastRenderedPageBreak/>
        <w:t xml:space="preserve">okvirno število objavljenih člankov v medijih, drugih prispevkov: </w:t>
      </w:r>
      <w:r>
        <w:rPr>
          <w:rFonts w:asciiTheme="minorHAnsi" w:hAnsiTheme="minorHAnsi" w:cstheme="minorHAnsi"/>
          <w:sz w:val="22"/>
          <w:szCs w:val="22"/>
        </w:rPr>
        <w:t>2 (občinsko glasilo Mostiščar)</w:t>
      </w:r>
    </w:p>
    <w:p w14:paraId="675BEE7A" w14:textId="77777777" w:rsidR="0044416C" w:rsidRPr="0092576F" w:rsidRDefault="0044416C" w:rsidP="0044416C">
      <w:pPr>
        <w:suppressAutoHyphens/>
        <w:autoSpaceDE w:val="0"/>
        <w:ind w:left="360"/>
        <w:jc w:val="both"/>
        <w:rPr>
          <w:rFonts w:asciiTheme="minorHAnsi" w:hAnsiTheme="minorHAnsi" w:cstheme="minorHAnsi"/>
          <w:sz w:val="22"/>
          <w:szCs w:val="22"/>
        </w:rPr>
      </w:pPr>
    </w:p>
    <w:p w14:paraId="4CD8A63F" w14:textId="77777777" w:rsidR="0044416C" w:rsidRDefault="0044416C" w:rsidP="0044416C">
      <w:pPr>
        <w:pStyle w:val="Odstavekseznama"/>
        <w:numPr>
          <w:ilvl w:val="0"/>
          <w:numId w:val="1"/>
        </w:numPr>
        <w:jc w:val="both"/>
        <w:rPr>
          <w:rFonts w:asciiTheme="minorHAnsi" w:hAnsiTheme="minorHAnsi" w:cstheme="minorHAnsi"/>
        </w:rPr>
      </w:pPr>
      <w:r w:rsidRPr="009D2AAA">
        <w:rPr>
          <w:rFonts w:asciiTheme="minorHAnsi" w:hAnsiTheme="minorHAnsi" w:cstheme="minorHAnsi"/>
        </w:rPr>
        <w:t xml:space="preserve">število organiziranih srečanj za širšo javnost in okvirno število udeležencev ter naslove teh srečanj: </w:t>
      </w:r>
      <w:r>
        <w:rPr>
          <w:rFonts w:asciiTheme="minorHAnsi" w:hAnsiTheme="minorHAnsi" w:cstheme="minorHAnsi"/>
        </w:rPr>
        <w:t>___</w:t>
      </w:r>
    </w:p>
    <w:p w14:paraId="2E6E9641" w14:textId="77777777" w:rsidR="0044416C" w:rsidRPr="0092576F" w:rsidRDefault="0044416C" w:rsidP="0044416C">
      <w:pPr>
        <w:jc w:val="both"/>
        <w:rPr>
          <w:rFonts w:asciiTheme="minorHAnsi" w:hAnsiTheme="minorHAnsi" w:cstheme="minorHAnsi"/>
        </w:rPr>
      </w:pPr>
    </w:p>
    <w:p w14:paraId="63870D82" w14:textId="77777777" w:rsidR="0044416C" w:rsidRPr="004978AE" w:rsidRDefault="0044416C" w:rsidP="0044416C">
      <w:pPr>
        <w:pStyle w:val="Odstavekseznama"/>
        <w:numPr>
          <w:ilvl w:val="0"/>
          <w:numId w:val="1"/>
        </w:numPr>
        <w:jc w:val="both"/>
        <w:rPr>
          <w:rFonts w:cs="Calibri"/>
        </w:rPr>
      </w:pPr>
      <w:r w:rsidRPr="009D2AAA">
        <w:rPr>
          <w:rFonts w:asciiTheme="minorHAnsi" w:hAnsiTheme="minorHAnsi" w:cstheme="minorHAnsi"/>
        </w:rPr>
        <w:t>število in naslove delavnic in drugih srečanj na temo energetike, ki so se jih udeležili zaposleni občine</w:t>
      </w:r>
      <w:r w:rsidRPr="004978AE">
        <w:rPr>
          <w:rFonts w:cs="Calibri"/>
        </w:rPr>
        <w:t xml:space="preserve">: </w:t>
      </w:r>
      <w:r>
        <w:rPr>
          <w:rFonts w:cs="Calibri"/>
        </w:rPr>
        <w:t>2 (</w:t>
      </w:r>
      <w:r w:rsidRPr="004978AE">
        <w:rPr>
          <w:rFonts w:eastAsiaTheme="minorHAnsi" w:cs="Calibri"/>
          <w:bCs/>
          <w:i/>
          <w:iCs/>
          <w:color w:val="000000"/>
        </w:rPr>
        <w:t>Ciljno usposabljanje za upravljanje z energijo v stavbah</w:t>
      </w:r>
      <w:r>
        <w:t xml:space="preserve">, delavnica </w:t>
      </w:r>
      <w:r w:rsidRPr="004978AE">
        <w:rPr>
          <w:rFonts w:eastAsiaTheme="minorHAnsi" w:cs="Calibri"/>
          <w:bCs/>
          <w:i/>
          <w:iCs/>
          <w:color w:val="000000"/>
        </w:rPr>
        <w:t>Nadgradnja lokalnih energetskih konceptov</w:t>
      </w:r>
      <w:r>
        <w:rPr>
          <w:rFonts w:eastAsiaTheme="minorHAnsi" w:cs="Calibri"/>
          <w:bCs/>
          <w:i/>
          <w:iCs/>
          <w:color w:val="000000"/>
        </w:rPr>
        <w:t>)</w:t>
      </w:r>
    </w:p>
    <w:p w14:paraId="4F1E2285" w14:textId="77777777" w:rsidR="0044416C" w:rsidRPr="004978AE" w:rsidRDefault="0044416C" w:rsidP="0044416C">
      <w:pPr>
        <w:pStyle w:val="Odstavekseznama"/>
        <w:ind w:left="360"/>
        <w:jc w:val="both"/>
        <w:rPr>
          <w:rFonts w:cs="Calibri"/>
        </w:rPr>
      </w:pPr>
    </w:p>
    <w:p w14:paraId="521F308A" w14:textId="77777777" w:rsidR="0044416C" w:rsidRPr="009D2AAA" w:rsidRDefault="0044416C" w:rsidP="0044416C">
      <w:pPr>
        <w:pStyle w:val="Odstavekseznama"/>
        <w:numPr>
          <w:ilvl w:val="0"/>
          <w:numId w:val="1"/>
        </w:numPr>
        <w:jc w:val="both"/>
        <w:rPr>
          <w:rFonts w:asciiTheme="minorHAnsi" w:hAnsiTheme="minorHAnsi" w:cstheme="minorHAnsi"/>
        </w:rPr>
      </w:pPr>
      <w:r w:rsidRPr="009D2AAA">
        <w:rPr>
          <w:rFonts w:asciiTheme="minorHAnsi" w:hAnsiTheme="minorHAnsi" w:cstheme="minorHAnsi"/>
        </w:rPr>
        <w:t xml:space="preserve">druge morebitne aktivnosti: </w:t>
      </w:r>
      <w:r w:rsidRPr="009D2AAA">
        <w:rPr>
          <w:rFonts w:asciiTheme="minorHAnsi" w:hAnsiTheme="minorHAnsi" w:cstheme="minorHAnsi"/>
          <w:i/>
          <w:iCs/>
        </w:rPr>
        <w:t>/</w:t>
      </w:r>
    </w:p>
    <w:p w14:paraId="11961160" w14:textId="77777777" w:rsidR="0044416C" w:rsidRPr="009D2AAA" w:rsidRDefault="0044416C" w:rsidP="0044416C">
      <w:pPr>
        <w:jc w:val="both"/>
        <w:rPr>
          <w:rFonts w:asciiTheme="minorHAnsi" w:hAnsiTheme="minorHAnsi" w:cstheme="minorHAnsi"/>
        </w:rPr>
      </w:pPr>
    </w:p>
    <w:p w14:paraId="4525514A" w14:textId="77777777" w:rsidR="0044416C" w:rsidRPr="009D2AAA" w:rsidRDefault="0044416C" w:rsidP="0044416C">
      <w:pPr>
        <w:autoSpaceDE w:val="0"/>
        <w:rPr>
          <w:rFonts w:asciiTheme="minorHAnsi" w:hAnsiTheme="minorHAnsi" w:cstheme="minorHAnsi"/>
          <w:sz w:val="22"/>
          <w:szCs w:val="22"/>
        </w:rPr>
      </w:pPr>
      <w:r w:rsidRPr="009D2AAA">
        <w:rPr>
          <w:rFonts w:asciiTheme="minorHAnsi" w:hAnsiTheme="minorHAnsi" w:cstheme="minorHAnsi"/>
          <w:b/>
          <w:sz w:val="22"/>
          <w:szCs w:val="22"/>
        </w:rPr>
        <w:t>6</w:t>
      </w:r>
      <w:r w:rsidRPr="009D2AAA">
        <w:rPr>
          <w:rFonts w:asciiTheme="minorHAnsi" w:hAnsiTheme="minorHAnsi" w:cstheme="minorHAnsi"/>
          <w:sz w:val="22"/>
          <w:szCs w:val="22"/>
        </w:rPr>
        <w:t xml:space="preserve">. </w:t>
      </w:r>
      <w:r w:rsidRPr="00D5067C">
        <w:rPr>
          <w:rFonts w:asciiTheme="minorHAnsi" w:hAnsiTheme="minorHAnsi" w:cstheme="minorHAnsi"/>
          <w:sz w:val="22"/>
          <w:szCs w:val="22"/>
        </w:rPr>
        <w:t>Za leto 2024 načrtujemo izvedbo naslednjih aktivnosti:</w:t>
      </w:r>
      <w:r w:rsidRPr="009D2AAA">
        <w:rPr>
          <w:rFonts w:asciiTheme="minorHAnsi" w:hAnsiTheme="minorHAnsi" w:cstheme="minorHAnsi"/>
          <w:sz w:val="22"/>
          <w:szCs w:val="22"/>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1985"/>
        <w:gridCol w:w="2977"/>
      </w:tblGrid>
      <w:tr w:rsidR="0044416C" w:rsidRPr="009D2AAA" w14:paraId="6AF5FBCE" w14:textId="77777777" w:rsidTr="002B4D6A">
        <w:trPr>
          <w:trHeight w:val="20"/>
          <w:tblHeader/>
        </w:trPr>
        <w:tc>
          <w:tcPr>
            <w:tcW w:w="4536" w:type="dxa"/>
            <w:shd w:val="clear" w:color="auto" w:fill="BFBFBF" w:themeFill="background1" w:themeFillShade="BF"/>
            <w:vAlign w:val="center"/>
          </w:tcPr>
          <w:p w14:paraId="43AC4D50" w14:textId="77777777" w:rsidR="0044416C" w:rsidRPr="009D2AAA" w:rsidRDefault="0044416C" w:rsidP="002B4D6A">
            <w:pPr>
              <w:autoSpaceDE w:val="0"/>
              <w:rPr>
                <w:rFonts w:asciiTheme="minorHAnsi" w:hAnsiTheme="minorHAnsi" w:cstheme="minorHAnsi"/>
                <w:sz w:val="20"/>
                <w:szCs w:val="20"/>
              </w:rPr>
            </w:pPr>
            <w:r w:rsidRPr="009D2AAA">
              <w:rPr>
                <w:rFonts w:asciiTheme="minorHAnsi" w:hAnsiTheme="minorHAnsi" w:cstheme="minorHAnsi"/>
                <w:b/>
                <w:sz w:val="20"/>
                <w:szCs w:val="20"/>
              </w:rPr>
              <w:t>Predvidena aktivnost</w:t>
            </w:r>
          </w:p>
        </w:tc>
        <w:tc>
          <w:tcPr>
            <w:tcW w:w="1985" w:type="dxa"/>
            <w:shd w:val="clear" w:color="auto" w:fill="BFBFBF" w:themeFill="background1" w:themeFillShade="BF"/>
            <w:vAlign w:val="center"/>
          </w:tcPr>
          <w:p w14:paraId="441ED034" w14:textId="77777777" w:rsidR="0044416C" w:rsidRPr="009D2AAA" w:rsidRDefault="0044416C" w:rsidP="002B4D6A">
            <w:pPr>
              <w:autoSpaceDE w:val="0"/>
              <w:jc w:val="center"/>
              <w:rPr>
                <w:rFonts w:asciiTheme="minorHAnsi" w:hAnsiTheme="minorHAnsi" w:cstheme="minorHAnsi"/>
                <w:sz w:val="20"/>
                <w:szCs w:val="20"/>
              </w:rPr>
            </w:pPr>
            <w:r w:rsidRPr="009D2AAA">
              <w:rPr>
                <w:rFonts w:asciiTheme="minorHAnsi" w:hAnsiTheme="minorHAnsi" w:cstheme="minorHAnsi"/>
                <w:b/>
                <w:sz w:val="20"/>
                <w:szCs w:val="20"/>
              </w:rPr>
              <w:t>Predvidena investicijska vrednost oz. strošek aktivnosti (vrednosti v EUR z DDV)</w:t>
            </w:r>
          </w:p>
        </w:tc>
        <w:tc>
          <w:tcPr>
            <w:tcW w:w="2977" w:type="dxa"/>
            <w:shd w:val="clear" w:color="auto" w:fill="BFBFBF" w:themeFill="background1" w:themeFillShade="BF"/>
            <w:vAlign w:val="center"/>
          </w:tcPr>
          <w:p w14:paraId="6D262212" w14:textId="77777777" w:rsidR="0044416C" w:rsidRPr="009D2AAA" w:rsidRDefault="0044416C" w:rsidP="002B4D6A">
            <w:pPr>
              <w:autoSpaceDE w:val="0"/>
              <w:jc w:val="center"/>
              <w:rPr>
                <w:rFonts w:asciiTheme="minorHAnsi" w:hAnsiTheme="minorHAnsi" w:cstheme="minorHAnsi"/>
                <w:sz w:val="20"/>
                <w:szCs w:val="20"/>
              </w:rPr>
            </w:pPr>
            <w:r w:rsidRPr="009D2AAA">
              <w:rPr>
                <w:rFonts w:asciiTheme="minorHAnsi" w:hAnsiTheme="minorHAnsi" w:cstheme="minorHAnsi"/>
                <w:b/>
                <w:sz w:val="20"/>
                <w:szCs w:val="20"/>
              </w:rPr>
              <w:t>Predvidena struktura financiranja aktivnosti glede na vir financiranja</w:t>
            </w:r>
          </w:p>
        </w:tc>
      </w:tr>
      <w:tr w:rsidR="0044416C" w:rsidRPr="009D2AAA" w14:paraId="50ACA063" w14:textId="77777777" w:rsidTr="002B4D6A">
        <w:trPr>
          <w:trHeight w:val="446"/>
        </w:trPr>
        <w:tc>
          <w:tcPr>
            <w:tcW w:w="4536" w:type="dxa"/>
            <w:shd w:val="clear" w:color="auto" w:fill="auto"/>
            <w:vAlign w:val="center"/>
          </w:tcPr>
          <w:p w14:paraId="79CA03FF" w14:textId="77777777" w:rsidR="0044416C" w:rsidRPr="00D5067C" w:rsidRDefault="0044416C" w:rsidP="002B4D6A">
            <w:pPr>
              <w:rPr>
                <w:rFonts w:asciiTheme="minorHAnsi" w:hAnsiTheme="minorHAnsi" w:cstheme="minorHAnsi"/>
                <w:sz w:val="20"/>
                <w:szCs w:val="20"/>
              </w:rPr>
            </w:pPr>
            <w:r w:rsidRPr="00D5067C">
              <w:rPr>
                <w:rFonts w:asciiTheme="minorHAnsi" w:hAnsiTheme="minorHAnsi" w:cstheme="minorHAnsi"/>
                <w:sz w:val="20"/>
                <w:szCs w:val="20"/>
              </w:rPr>
              <w:t>Delovanje občinskega energetskega upravljavca</w:t>
            </w:r>
          </w:p>
        </w:tc>
        <w:tc>
          <w:tcPr>
            <w:tcW w:w="1985" w:type="dxa"/>
            <w:shd w:val="clear" w:color="auto" w:fill="auto"/>
            <w:vAlign w:val="center"/>
          </w:tcPr>
          <w:p w14:paraId="560838B5" w14:textId="77777777" w:rsidR="0044416C" w:rsidRPr="00D5067C" w:rsidRDefault="0044416C" w:rsidP="002B4D6A">
            <w:pPr>
              <w:tabs>
                <w:tab w:val="center" w:pos="711"/>
              </w:tabs>
              <w:autoSpaceDE w:val="0"/>
              <w:jc w:val="center"/>
              <w:rPr>
                <w:rFonts w:asciiTheme="minorHAnsi" w:hAnsiTheme="minorHAnsi" w:cstheme="minorHAnsi"/>
                <w:sz w:val="20"/>
                <w:szCs w:val="20"/>
              </w:rPr>
            </w:pPr>
            <w:r w:rsidRPr="00D5067C">
              <w:rPr>
                <w:rFonts w:asciiTheme="minorHAnsi" w:hAnsiTheme="minorHAnsi" w:cstheme="minorHAnsi"/>
                <w:sz w:val="20"/>
                <w:szCs w:val="20"/>
              </w:rPr>
              <w:t>2.928,00</w:t>
            </w:r>
          </w:p>
        </w:tc>
        <w:tc>
          <w:tcPr>
            <w:tcW w:w="2977" w:type="dxa"/>
            <w:shd w:val="clear" w:color="auto" w:fill="auto"/>
            <w:vAlign w:val="center"/>
          </w:tcPr>
          <w:p w14:paraId="14746753" w14:textId="77777777" w:rsidR="0044416C" w:rsidRPr="00D5067C" w:rsidRDefault="0044416C" w:rsidP="002B4D6A">
            <w:pPr>
              <w:autoSpaceDE w:val="0"/>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r>
      <w:tr w:rsidR="0044416C" w:rsidRPr="009D2AAA" w14:paraId="4A1EE997" w14:textId="77777777" w:rsidTr="002B4D6A">
        <w:trPr>
          <w:trHeight w:val="20"/>
        </w:trPr>
        <w:tc>
          <w:tcPr>
            <w:tcW w:w="4536" w:type="dxa"/>
            <w:tcBorders>
              <w:top w:val="single" w:sz="4" w:space="0" w:color="000000"/>
              <w:bottom w:val="single" w:sz="4" w:space="0" w:color="000000"/>
            </w:tcBorders>
            <w:shd w:val="clear" w:color="auto" w:fill="auto"/>
            <w:vAlign w:val="center"/>
          </w:tcPr>
          <w:p w14:paraId="0991C983" w14:textId="77777777" w:rsidR="0044416C" w:rsidRPr="00D7797A" w:rsidRDefault="0044416C" w:rsidP="002B4D6A">
            <w:pPr>
              <w:rPr>
                <w:rFonts w:asciiTheme="minorHAnsi" w:hAnsiTheme="minorHAnsi" w:cstheme="minorHAnsi"/>
                <w:sz w:val="20"/>
                <w:szCs w:val="20"/>
              </w:rPr>
            </w:pPr>
            <w:r w:rsidRPr="00D7797A">
              <w:rPr>
                <w:rFonts w:asciiTheme="minorHAnsi" w:hAnsiTheme="minorHAnsi" w:cstheme="minorHAnsi"/>
                <w:sz w:val="20"/>
                <w:szCs w:val="20"/>
              </w:rPr>
              <w:t>Prizidek k centralnemu Vrtcu Ig</w:t>
            </w:r>
          </w:p>
        </w:tc>
        <w:tc>
          <w:tcPr>
            <w:tcW w:w="1985" w:type="dxa"/>
            <w:tcBorders>
              <w:top w:val="single" w:sz="4" w:space="0" w:color="000000"/>
              <w:bottom w:val="single" w:sz="4" w:space="0" w:color="000000"/>
            </w:tcBorders>
            <w:shd w:val="clear" w:color="auto" w:fill="auto"/>
            <w:vAlign w:val="center"/>
          </w:tcPr>
          <w:p w14:paraId="38EC6E5F" w14:textId="77777777" w:rsidR="0044416C" w:rsidRPr="00D7797A" w:rsidRDefault="0044416C" w:rsidP="002B4D6A">
            <w:pPr>
              <w:tabs>
                <w:tab w:val="center" w:pos="711"/>
              </w:tabs>
              <w:autoSpaceDE w:val="0"/>
              <w:jc w:val="center"/>
              <w:rPr>
                <w:rFonts w:asciiTheme="minorHAnsi" w:hAnsiTheme="minorHAnsi" w:cstheme="minorHAnsi"/>
                <w:sz w:val="20"/>
                <w:szCs w:val="20"/>
              </w:rPr>
            </w:pPr>
            <w:r w:rsidRPr="00D7797A">
              <w:rPr>
                <w:rFonts w:asciiTheme="minorHAnsi" w:hAnsiTheme="minorHAnsi" w:cstheme="minorHAnsi"/>
                <w:sz w:val="20"/>
                <w:szCs w:val="20"/>
              </w:rPr>
              <w:t>589.248,83</w:t>
            </w:r>
          </w:p>
        </w:tc>
        <w:tc>
          <w:tcPr>
            <w:tcW w:w="2977" w:type="dxa"/>
            <w:shd w:val="clear" w:color="auto" w:fill="auto"/>
            <w:vAlign w:val="center"/>
          </w:tcPr>
          <w:p w14:paraId="61530CCC" w14:textId="77777777" w:rsidR="0044416C" w:rsidRPr="00D7797A" w:rsidRDefault="0044416C" w:rsidP="002B4D6A">
            <w:pPr>
              <w:autoSpaceDE w:val="0"/>
              <w:jc w:val="center"/>
              <w:rPr>
                <w:rFonts w:asciiTheme="minorHAnsi" w:hAnsiTheme="minorHAnsi" w:cstheme="minorHAnsi"/>
                <w:sz w:val="20"/>
                <w:szCs w:val="20"/>
              </w:rPr>
            </w:pPr>
            <w:r w:rsidRPr="00D7797A">
              <w:rPr>
                <w:rFonts w:asciiTheme="minorHAnsi" w:hAnsiTheme="minorHAnsi" w:cstheme="minorHAnsi"/>
                <w:sz w:val="20"/>
                <w:szCs w:val="20"/>
              </w:rPr>
              <w:t>88,</w:t>
            </w:r>
            <w:r>
              <w:rPr>
                <w:rFonts w:asciiTheme="minorHAnsi" w:hAnsiTheme="minorHAnsi" w:cstheme="minorHAnsi"/>
                <w:sz w:val="20"/>
                <w:szCs w:val="20"/>
              </w:rPr>
              <w:t>32</w:t>
            </w:r>
            <w:r w:rsidRPr="00D7797A">
              <w:rPr>
                <w:rFonts w:asciiTheme="minorHAnsi" w:hAnsiTheme="minorHAnsi" w:cstheme="minorHAnsi"/>
                <w:sz w:val="20"/>
                <w:szCs w:val="20"/>
              </w:rPr>
              <w:t xml:space="preserve"> % Občina Ig, 11,6</w:t>
            </w:r>
            <w:r>
              <w:rPr>
                <w:rFonts w:asciiTheme="minorHAnsi" w:hAnsiTheme="minorHAnsi" w:cstheme="minorHAnsi"/>
                <w:sz w:val="20"/>
                <w:szCs w:val="20"/>
              </w:rPr>
              <w:t>8</w:t>
            </w:r>
            <w:r w:rsidRPr="00D7797A">
              <w:rPr>
                <w:rFonts w:asciiTheme="minorHAnsi" w:hAnsiTheme="minorHAnsi" w:cstheme="minorHAnsi"/>
                <w:sz w:val="20"/>
                <w:szCs w:val="20"/>
              </w:rPr>
              <w:t xml:space="preserve"> % Državna sredstva</w:t>
            </w:r>
          </w:p>
        </w:tc>
      </w:tr>
      <w:tr w:rsidR="0044416C" w:rsidRPr="009D2AAA" w14:paraId="65E20DC3" w14:textId="77777777" w:rsidTr="002B4D6A">
        <w:trPr>
          <w:trHeight w:val="20"/>
        </w:trPr>
        <w:tc>
          <w:tcPr>
            <w:tcW w:w="4536" w:type="dxa"/>
            <w:tcBorders>
              <w:top w:val="single" w:sz="4" w:space="0" w:color="000000"/>
              <w:bottom w:val="single" w:sz="4" w:space="0" w:color="000000"/>
            </w:tcBorders>
            <w:shd w:val="clear" w:color="auto" w:fill="auto"/>
            <w:vAlign w:val="center"/>
          </w:tcPr>
          <w:p w14:paraId="1EF42CE2" w14:textId="77777777" w:rsidR="0044416C" w:rsidRPr="003F78AB" w:rsidRDefault="0044416C" w:rsidP="002B4D6A">
            <w:pPr>
              <w:rPr>
                <w:rFonts w:asciiTheme="minorHAnsi" w:hAnsiTheme="minorHAnsi" w:cstheme="minorHAnsi"/>
                <w:sz w:val="20"/>
                <w:szCs w:val="20"/>
              </w:rPr>
            </w:pPr>
            <w:r w:rsidRPr="003F78AB">
              <w:rPr>
                <w:rFonts w:asciiTheme="minorHAnsi" w:hAnsiTheme="minorHAnsi" w:cstheme="minorHAnsi"/>
                <w:sz w:val="20"/>
                <w:szCs w:val="20"/>
              </w:rPr>
              <w:t>Spodbujanje energetskega zadružništva</w:t>
            </w:r>
          </w:p>
        </w:tc>
        <w:tc>
          <w:tcPr>
            <w:tcW w:w="1985" w:type="dxa"/>
            <w:tcBorders>
              <w:top w:val="single" w:sz="4" w:space="0" w:color="000000"/>
              <w:bottom w:val="single" w:sz="4" w:space="0" w:color="000000"/>
            </w:tcBorders>
            <w:shd w:val="clear" w:color="auto" w:fill="auto"/>
            <w:vAlign w:val="center"/>
          </w:tcPr>
          <w:p w14:paraId="186AAA94" w14:textId="77777777" w:rsidR="0044416C" w:rsidRPr="003F78AB" w:rsidRDefault="0044416C" w:rsidP="002B4D6A">
            <w:pPr>
              <w:tabs>
                <w:tab w:val="center" w:pos="711"/>
              </w:tabs>
              <w:autoSpaceDE w:val="0"/>
              <w:jc w:val="center"/>
              <w:rPr>
                <w:rFonts w:asciiTheme="minorHAnsi" w:hAnsiTheme="minorHAnsi" w:cstheme="minorHAnsi"/>
                <w:sz w:val="20"/>
                <w:szCs w:val="20"/>
              </w:rPr>
            </w:pPr>
            <w:r w:rsidRPr="003F78AB">
              <w:rPr>
                <w:rFonts w:asciiTheme="minorHAnsi" w:hAnsiTheme="minorHAnsi" w:cstheme="minorHAnsi"/>
                <w:sz w:val="20"/>
                <w:szCs w:val="20"/>
              </w:rPr>
              <w:t>38.000,00</w:t>
            </w:r>
          </w:p>
        </w:tc>
        <w:tc>
          <w:tcPr>
            <w:tcW w:w="2977" w:type="dxa"/>
            <w:shd w:val="clear" w:color="auto" w:fill="auto"/>
            <w:vAlign w:val="center"/>
          </w:tcPr>
          <w:p w14:paraId="4F1EA663" w14:textId="77777777" w:rsidR="0044416C" w:rsidRPr="003F78AB" w:rsidRDefault="0044416C" w:rsidP="002B4D6A">
            <w:pPr>
              <w:autoSpaceDE w:val="0"/>
              <w:jc w:val="center"/>
              <w:rPr>
                <w:rFonts w:asciiTheme="minorHAnsi" w:hAnsiTheme="minorHAnsi" w:cstheme="minorHAnsi"/>
                <w:sz w:val="20"/>
                <w:szCs w:val="20"/>
              </w:rPr>
            </w:pPr>
            <w:r w:rsidRPr="003F78AB">
              <w:rPr>
                <w:rFonts w:asciiTheme="minorHAnsi" w:hAnsiTheme="minorHAnsi" w:cstheme="minorHAnsi"/>
                <w:sz w:val="20"/>
                <w:szCs w:val="20"/>
              </w:rPr>
              <w:t>100 % Občina Ig</w:t>
            </w:r>
          </w:p>
        </w:tc>
      </w:tr>
      <w:tr w:rsidR="0044416C" w:rsidRPr="009D2AAA" w14:paraId="2F85977A" w14:textId="77777777" w:rsidTr="002B4D6A">
        <w:trPr>
          <w:trHeight w:val="20"/>
        </w:trPr>
        <w:tc>
          <w:tcPr>
            <w:tcW w:w="4536" w:type="dxa"/>
            <w:shd w:val="clear" w:color="auto" w:fill="F2F2F2" w:themeFill="background1" w:themeFillShade="F2"/>
            <w:vAlign w:val="center"/>
          </w:tcPr>
          <w:p w14:paraId="2C36DDF7" w14:textId="77777777" w:rsidR="0044416C" w:rsidRPr="009D2AAA" w:rsidRDefault="0044416C" w:rsidP="002B4D6A">
            <w:pPr>
              <w:rPr>
                <w:rFonts w:asciiTheme="minorHAnsi" w:hAnsiTheme="minorHAnsi" w:cstheme="minorHAnsi"/>
                <w:b/>
                <w:bCs/>
                <w:sz w:val="20"/>
                <w:szCs w:val="20"/>
              </w:rPr>
            </w:pPr>
            <w:r w:rsidRPr="009D2AAA">
              <w:rPr>
                <w:rFonts w:asciiTheme="minorHAnsi" w:hAnsiTheme="minorHAnsi" w:cstheme="minorHAnsi"/>
                <w:b/>
                <w:bCs/>
                <w:sz w:val="20"/>
                <w:szCs w:val="20"/>
              </w:rPr>
              <w:t>Aktivnosti s področja trajnostne mobilnosti</w:t>
            </w:r>
          </w:p>
        </w:tc>
        <w:tc>
          <w:tcPr>
            <w:tcW w:w="1985" w:type="dxa"/>
            <w:shd w:val="clear" w:color="auto" w:fill="F2F2F2" w:themeFill="background1" w:themeFillShade="F2"/>
            <w:vAlign w:val="center"/>
          </w:tcPr>
          <w:p w14:paraId="4FEE0454" w14:textId="77777777" w:rsidR="0044416C" w:rsidRPr="009D2AAA" w:rsidRDefault="0044416C" w:rsidP="002B4D6A">
            <w:pPr>
              <w:tabs>
                <w:tab w:val="center" w:pos="711"/>
              </w:tabs>
              <w:autoSpaceDE w:val="0"/>
              <w:jc w:val="center"/>
              <w:rPr>
                <w:rFonts w:asciiTheme="minorHAnsi" w:hAnsiTheme="minorHAnsi" w:cstheme="minorHAnsi"/>
                <w:sz w:val="20"/>
                <w:szCs w:val="20"/>
              </w:rPr>
            </w:pPr>
          </w:p>
        </w:tc>
        <w:tc>
          <w:tcPr>
            <w:tcW w:w="2977" w:type="dxa"/>
            <w:shd w:val="clear" w:color="auto" w:fill="F2F2F2" w:themeFill="background1" w:themeFillShade="F2"/>
            <w:vAlign w:val="center"/>
          </w:tcPr>
          <w:p w14:paraId="7928DBCF" w14:textId="77777777" w:rsidR="0044416C" w:rsidRPr="009D2AAA" w:rsidRDefault="0044416C" w:rsidP="002B4D6A">
            <w:pPr>
              <w:tabs>
                <w:tab w:val="center" w:pos="711"/>
              </w:tabs>
              <w:autoSpaceDE w:val="0"/>
              <w:jc w:val="center"/>
              <w:rPr>
                <w:rFonts w:asciiTheme="minorHAnsi" w:hAnsiTheme="minorHAnsi" w:cstheme="minorHAnsi"/>
                <w:sz w:val="20"/>
                <w:szCs w:val="20"/>
              </w:rPr>
            </w:pPr>
          </w:p>
        </w:tc>
      </w:tr>
      <w:tr w:rsidR="0044416C" w:rsidRPr="009D2AAA" w14:paraId="233A65EB" w14:textId="77777777" w:rsidTr="002B4D6A">
        <w:trPr>
          <w:trHeight w:val="20"/>
        </w:trPr>
        <w:tc>
          <w:tcPr>
            <w:tcW w:w="4536" w:type="dxa"/>
            <w:tcBorders>
              <w:bottom w:val="single" w:sz="4" w:space="0" w:color="auto"/>
            </w:tcBorders>
            <w:shd w:val="clear" w:color="auto" w:fill="auto"/>
            <w:vAlign w:val="center"/>
          </w:tcPr>
          <w:p w14:paraId="3310DFCA" w14:textId="77777777" w:rsidR="0044416C" w:rsidRPr="00D5067C" w:rsidRDefault="0044416C" w:rsidP="002B4D6A">
            <w:pPr>
              <w:rPr>
                <w:rFonts w:asciiTheme="minorHAnsi" w:hAnsiTheme="minorHAnsi" w:cstheme="minorHAnsi"/>
                <w:sz w:val="20"/>
                <w:szCs w:val="20"/>
              </w:rPr>
            </w:pPr>
            <w:r w:rsidRPr="00D5067C">
              <w:rPr>
                <w:rFonts w:asciiTheme="minorHAnsi" w:hAnsiTheme="minorHAnsi" w:cstheme="minorHAnsi"/>
                <w:sz w:val="20"/>
                <w:szCs w:val="20"/>
              </w:rPr>
              <w:t>Gradnja in investicijsko vzdrževanje pločnikov</w:t>
            </w:r>
          </w:p>
        </w:tc>
        <w:tc>
          <w:tcPr>
            <w:tcW w:w="1985" w:type="dxa"/>
            <w:tcBorders>
              <w:bottom w:val="single" w:sz="4" w:space="0" w:color="auto"/>
            </w:tcBorders>
            <w:shd w:val="clear" w:color="auto" w:fill="auto"/>
            <w:vAlign w:val="center"/>
          </w:tcPr>
          <w:p w14:paraId="29661244" w14:textId="77777777" w:rsidR="0044416C" w:rsidRPr="003F78AB" w:rsidRDefault="0044416C" w:rsidP="002B4D6A">
            <w:pPr>
              <w:autoSpaceDE w:val="0"/>
              <w:jc w:val="center"/>
              <w:rPr>
                <w:rFonts w:asciiTheme="minorHAnsi" w:hAnsiTheme="minorHAnsi" w:cstheme="minorHAnsi"/>
                <w:sz w:val="20"/>
                <w:szCs w:val="20"/>
              </w:rPr>
            </w:pPr>
            <w:r w:rsidRPr="003F78AB">
              <w:rPr>
                <w:rFonts w:asciiTheme="minorHAnsi" w:hAnsiTheme="minorHAnsi" w:cstheme="minorHAnsi"/>
                <w:sz w:val="20"/>
                <w:szCs w:val="20"/>
              </w:rPr>
              <w:t>79.245,34</w:t>
            </w:r>
          </w:p>
        </w:tc>
        <w:tc>
          <w:tcPr>
            <w:tcW w:w="2977" w:type="dxa"/>
            <w:tcBorders>
              <w:bottom w:val="single" w:sz="4" w:space="0" w:color="auto"/>
            </w:tcBorders>
            <w:shd w:val="clear" w:color="auto" w:fill="auto"/>
            <w:vAlign w:val="center"/>
          </w:tcPr>
          <w:p w14:paraId="4BD771ED" w14:textId="77777777" w:rsidR="0044416C" w:rsidRPr="003F78AB" w:rsidRDefault="0044416C" w:rsidP="002B4D6A">
            <w:pPr>
              <w:autoSpaceDE w:val="0"/>
              <w:jc w:val="center"/>
              <w:rPr>
                <w:rFonts w:asciiTheme="minorHAnsi" w:hAnsiTheme="minorHAnsi" w:cstheme="minorHAnsi"/>
                <w:sz w:val="20"/>
                <w:szCs w:val="20"/>
              </w:rPr>
            </w:pPr>
            <w:r w:rsidRPr="003F78AB">
              <w:rPr>
                <w:rFonts w:asciiTheme="minorHAnsi" w:hAnsiTheme="minorHAnsi" w:cstheme="minorHAnsi"/>
                <w:sz w:val="20"/>
                <w:szCs w:val="20"/>
              </w:rPr>
              <w:t>100 % Občina Ig</w:t>
            </w:r>
          </w:p>
        </w:tc>
      </w:tr>
      <w:tr w:rsidR="0044416C" w:rsidRPr="009D2AAA" w14:paraId="7DF3CEE9" w14:textId="77777777" w:rsidTr="002B4D6A">
        <w:trPr>
          <w:trHeight w:val="20"/>
        </w:trPr>
        <w:tc>
          <w:tcPr>
            <w:tcW w:w="4536" w:type="dxa"/>
            <w:tcBorders>
              <w:bottom w:val="single" w:sz="4" w:space="0" w:color="auto"/>
            </w:tcBorders>
            <w:shd w:val="clear" w:color="auto" w:fill="auto"/>
            <w:vAlign w:val="center"/>
          </w:tcPr>
          <w:p w14:paraId="1264B387" w14:textId="77777777" w:rsidR="0044416C" w:rsidRPr="00D5067C" w:rsidRDefault="0044416C" w:rsidP="002B4D6A">
            <w:pPr>
              <w:rPr>
                <w:rFonts w:asciiTheme="minorHAnsi" w:hAnsiTheme="minorHAnsi" w:cstheme="minorHAnsi"/>
                <w:sz w:val="20"/>
                <w:szCs w:val="20"/>
              </w:rPr>
            </w:pPr>
            <w:r w:rsidRPr="00D5067C">
              <w:rPr>
                <w:rFonts w:asciiTheme="minorHAnsi" w:hAnsiTheme="minorHAnsi" w:cstheme="minorHAnsi"/>
                <w:sz w:val="20"/>
                <w:szCs w:val="20"/>
              </w:rPr>
              <w:t>Mestni potniški promet (subvencija)</w:t>
            </w:r>
          </w:p>
        </w:tc>
        <w:tc>
          <w:tcPr>
            <w:tcW w:w="1985" w:type="dxa"/>
            <w:tcBorders>
              <w:bottom w:val="single" w:sz="4" w:space="0" w:color="auto"/>
            </w:tcBorders>
            <w:shd w:val="clear" w:color="auto" w:fill="auto"/>
            <w:vAlign w:val="center"/>
          </w:tcPr>
          <w:p w14:paraId="3C47FCA3" w14:textId="77777777" w:rsidR="0044416C" w:rsidRPr="00D5067C" w:rsidRDefault="0044416C" w:rsidP="002B4D6A">
            <w:pPr>
              <w:autoSpaceDE w:val="0"/>
              <w:jc w:val="center"/>
              <w:rPr>
                <w:rFonts w:asciiTheme="minorHAnsi" w:hAnsiTheme="minorHAnsi" w:cstheme="minorHAnsi"/>
                <w:sz w:val="20"/>
                <w:szCs w:val="20"/>
              </w:rPr>
            </w:pPr>
            <w:r w:rsidRPr="00D5067C">
              <w:rPr>
                <w:rFonts w:asciiTheme="minorHAnsi" w:hAnsiTheme="minorHAnsi" w:cstheme="minorHAnsi"/>
                <w:sz w:val="20"/>
                <w:szCs w:val="20"/>
              </w:rPr>
              <w:t>155.000,00</w:t>
            </w:r>
          </w:p>
        </w:tc>
        <w:tc>
          <w:tcPr>
            <w:tcW w:w="2977" w:type="dxa"/>
            <w:tcBorders>
              <w:bottom w:val="single" w:sz="4" w:space="0" w:color="auto"/>
            </w:tcBorders>
            <w:shd w:val="clear" w:color="auto" w:fill="auto"/>
            <w:vAlign w:val="center"/>
          </w:tcPr>
          <w:p w14:paraId="30B3D4B4" w14:textId="77777777" w:rsidR="0044416C" w:rsidRPr="00D5067C" w:rsidRDefault="0044416C" w:rsidP="002B4D6A">
            <w:pPr>
              <w:autoSpaceDE w:val="0"/>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r>
      <w:tr w:rsidR="0044416C" w:rsidRPr="009D2AAA" w14:paraId="2B68CACD" w14:textId="77777777" w:rsidTr="002B4D6A">
        <w:trPr>
          <w:trHeight w:val="20"/>
        </w:trPr>
        <w:tc>
          <w:tcPr>
            <w:tcW w:w="4536" w:type="dxa"/>
            <w:tcBorders>
              <w:bottom w:val="single" w:sz="4" w:space="0" w:color="auto"/>
            </w:tcBorders>
            <w:shd w:val="clear" w:color="auto" w:fill="auto"/>
            <w:vAlign w:val="center"/>
          </w:tcPr>
          <w:p w14:paraId="0D55B277" w14:textId="77777777" w:rsidR="0044416C" w:rsidRPr="00C023F4" w:rsidRDefault="0044416C" w:rsidP="002B4D6A">
            <w:pPr>
              <w:rPr>
                <w:rFonts w:asciiTheme="minorHAnsi" w:hAnsiTheme="minorHAnsi" w:cstheme="minorHAnsi"/>
                <w:sz w:val="20"/>
                <w:szCs w:val="20"/>
                <w:highlight w:val="cyan"/>
              </w:rPr>
            </w:pPr>
            <w:r w:rsidRPr="00351F23">
              <w:rPr>
                <w:rFonts w:asciiTheme="minorHAnsi" w:hAnsiTheme="minorHAnsi" w:cstheme="minorHAnsi"/>
                <w:sz w:val="20"/>
                <w:szCs w:val="20"/>
              </w:rPr>
              <w:t xml:space="preserve">Pešpot </w:t>
            </w:r>
            <w:proofErr w:type="spellStart"/>
            <w:r w:rsidRPr="00351F23">
              <w:rPr>
                <w:rFonts w:asciiTheme="minorHAnsi" w:hAnsiTheme="minorHAnsi" w:cstheme="minorHAnsi"/>
                <w:sz w:val="20"/>
                <w:szCs w:val="20"/>
              </w:rPr>
              <w:t>Morostig</w:t>
            </w:r>
            <w:proofErr w:type="spellEnd"/>
          </w:p>
        </w:tc>
        <w:tc>
          <w:tcPr>
            <w:tcW w:w="1985" w:type="dxa"/>
            <w:tcBorders>
              <w:bottom w:val="single" w:sz="4" w:space="0" w:color="auto"/>
            </w:tcBorders>
            <w:shd w:val="clear" w:color="auto" w:fill="auto"/>
            <w:vAlign w:val="center"/>
          </w:tcPr>
          <w:p w14:paraId="2BAC2F69" w14:textId="77777777" w:rsidR="0044416C" w:rsidRPr="00C023F4" w:rsidRDefault="0044416C" w:rsidP="002B4D6A">
            <w:pPr>
              <w:autoSpaceDE w:val="0"/>
              <w:jc w:val="center"/>
              <w:rPr>
                <w:rFonts w:asciiTheme="minorHAnsi" w:hAnsiTheme="minorHAnsi" w:cstheme="minorHAnsi"/>
                <w:sz w:val="20"/>
                <w:szCs w:val="20"/>
                <w:highlight w:val="cyan"/>
              </w:rPr>
            </w:pPr>
            <w:r w:rsidRPr="00351F23">
              <w:rPr>
                <w:rFonts w:asciiTheme="minorHAnsi" w:hAnsiTheme="minorHAnsi" w:cstheme="minorHAnsi"/>
                <w:sz w:val="20"/>
                <w:szCs w:val="20"/>
              </w:rPr>
              <w:t>30.000,00</w:t>
            </w:r>
          </w:p>
        </w:tc>
        <w:tc>
          <w:tcPr>
            <w:tcW w:w="2977" w:type="dxa"/>
            <w:tcBorders>
              <w:bottom w:val="single" w:sz="4" w:space="0" w:color="auto"/>
            </w:tcBorders>
            <w:shd w:val="clear" w:color="auto" w:fill="auto"/>
            <w:vAlign w:val="center"/>
          </w:tcPr>
          <w:p w14:paraId="07A3A11F" w14:textId="77777777" w:rsidR="0044416C" w:rsidRPr="00D5067C" w:rsidRDefault="0044416C" w:rsidP="002B4D6A">
            <w:pPr>
              <w:autoSpaceDE w:val="0"/>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r>
      <w:tr w:rsidR="0044416C" w:rsidRPr="009D2AAA" w14:paraId="4551E4FF" w14:textId="77777777" w:rsidTr="002B4D6A">
        <w:trPr>
          <w:trHeight w:val="20"/>
        </w:trPr>
        <w:tc>
          <w:tcPr>
            <w:tcW w:w="4536" w:type="dxa"/>
            <w:tcBorders>
              <w:bottom w:val="single" w:sz="4" w:space="0" w:color="auto"/>
            </w:tcBorders>
            <w:shd w:val="clear" w:color="auto" w:fill="auto"/>
            <w:vAlign w:val="center"/>
          </w:tcPr>
          <w:p w14:paraId="6E38D836" w14:textId="77777777" w:rsidR="0044416C" w:rsidRPr="007F70C8" w:rsidRDefault="0044416C" w:rsidP="002B4D6A">
            <w:pPr>
              <w:rPr>
                <w:rFonts w:asciiTheme="minorHAnsi" w:hAnsiTheme="minorHAnsi" w:cstheme="minorHAnsi"/>
                <w:sz w:val="20"/>
                <w:szCs w:val="20"/>
                <w:highlight w:val="cyan"/>
              </w:rPr>
            </w:pPr>
            <w:r w:rsidRPr="003F78AB">
              <w:rPr>
                <w:rFonts w:asciiTheme="minorHAnsi" w:hAnsiTheme="minorHAnsi" w:cstheme="minorHAnsi"/>
                <w:sz w:val="20"/>
                <w:szCs w:val="20"/>
              </w:rPr>
              <w:t>Pločnik Govekarjeva cesta</w:t>
            </w:r>
          </w:p>
        </w:tc>
        <w:tc>
          <w:tcPr>
            <w:tcW w:w="1985" w:type="dxa"/>
            <w:tcBorders>
              <w:bottom w:val="single" w:sz="4" w:space="0" w:color="auto"/>
            </w:tcBorders>
            <w:shd w:val="clear" w:color="auto" w:fill="auto"/>
            <w:vAlign w:val="center"/>
          </w:tcPr>
          <w:p w14:paraId="15CB833C" w14:textId="77777777" w:rsidR="0044416C" w:rsidRPr="007F70C8" w:rsidRDefault="0044416C" w:rsidP="002B4D6A">
            <w:pPr>
              <w:autoSpaceDE w:val="0"/>
              <w:jc w:val="center"/>
              <w:rPr>
                <w:rFonts w:asciiTheme="minorHAnsi" w:hAnsiTheme="minorHAnsi" w:cstheme="minorHAnsi"/>
                <w:sz w:val="20"/>
                <w:szCs w:val="20"/>
                <w:highlight w:val="cyan"/>
              </w:rPr>
            </w:pPr>
            <w:r w:rsidRPr="003F78AB">
              <w:rPr>
                <w:rFonts w:asciiTheme="minorHAnsi" w:hAnsiTheme="minorHAnsi" w:cstheme="minorHAnsi"/>
                <w:sz w:val="20"/>
                <w:szCs w:val="20"/>
              </w:rPr>
              <w:t>147.200,00</w:t>
            </w:r>
          </w:p>
        </w:tc>
        <w:tc>
          <w:tcPr>
            <w:tcW w:w="2977" w:type="dxa"/>
            <w:tcBorders>
              <w:bottom w:val="single" w:sz="4" w:space="0" w:color="auto"/>
            </w:tcBorders>
            <w:shd w:val="clear" w:color="auto" w:fill="auto"/>
            <w:vAlign w:val="center"/>
          </w:tcPr>
          <w:p w14:paraId="3B7652C3" w14:textId="77777777" w:rsidR="0044416C" w:rsidRPr="00D5067C" w:rsidRDefault="0044416C" w:rsidP="002B4D6A">
            <w:pPr>
              <w:autoSpaceDE w:val="0"/>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r>
      <w:tr w:rsidR="0044416C" w:rsidRPr="009D2AAA" w14:paraId="4470DCB6" w14:textId="77777777" w:rsidTr="002B4D6A">
        <w:trPr>
          <w:trHeight w:val="20"/>
        </w:trPr>
        <w:tc>
          <w:tcPr>
            <w:tcW w:w="4536" w:type="dxa"/>
            <w:tcBorders>
              <w:bottom w:val="single" w:sz="4" w:space="0" w:color="auto"/>
            </w:tcBorders>
            <w:shd w:val="clear" w:color="auto" w:fill="auto"/>
            <w:vAlign w:val="center"/>
          </w:tcPr>
          <w:p w14:paraId="71CAE286" w14:textId="77777777" w:rsidR="0044416C" w:rsidRPr="003F78AB" w:rsidRDefault="0044416C" w:rsidP="002B4D6A">
            <w:pPr>
              <w:rPr>
                <w:rFonts w:asciiTheme="minorHAnsi" w:hAnsiTheme="minorHAnsi" w:cstheme="minorHAnsi"/>
                <w:sz w:val="20"/>
                <w:szCs w:val="20"/>
              </w:rPr>
            </w:pPr>
            <w:r w:rsidRPr="003F78AB">
              <w:rPr>
                <w:rFonts w:asciiTheme="minorHAnsi" w:hAnsiTheme="minorHAnsi" w:cstheme="minorHAnsi"/>
                <w:sz w:val="20"/>
                <w:szCs w:val="20"/>
              </w:rPr>
              <w:t>Prikazovalniki in merilniki hitrosti</w:t>
            </w:r>
          </w:p>
        </w:tc>
        <w:tc>
          <w:tcPr>
            <w:tcW w:w="1985" w:type="dxa"/>
            <w:tcBorders>
              <w:bottom w:val="single" w:sz="4" w:space="0" w:color="auto"/>
            </w:tcBorders>
            <w:shd w:val="clear" w:color="auto" w:fill="auto"/>
            <w:vAlign w:val="center"/>
          </w:tcPr>
          <w:p w14:paraId="0F61315C" w14:textId="77777777" w:rsidR="0044416C" w:rsidRPr="003F78AB" w:rsidRDefault="0044416C" w:rsidP="002B4D6A">
            <w:pPr>
              <w:autoSpaceDE w:val="0"/>
              <w:jc w:val="center"/>
              <w:rPr>
                <w:rFonts w:asciiTheme="minorHAnsi" w:hAnsiTheme="minorHAnsi" w:cstheme="minorHAnsi"/>
                <w:sz w:val="20"/>
                <w:szCs w:val="20"/>
              </w:rPr>
            </w:pPr>
            <w:r w:rsidRPr="003F78AB">
              <w:rPr>
                <w:rFonts w:asciiTheme="minorHAnsi" w:hAnsiTheme="minorHAnsi" w:cstheme="minorHAnsi"/>
                <w:sz w:val="20"/>
                <w:szCs w:val="20"/>
              </w:rPr>
              <w:t>10.500,00</w:t>
            </w:r>
          </w:p>
        </w:tc>
        <w:tc>
          <w:tcPr>
            <w:tcW w:w="2977" w:type="dxa"/>
            <w:tcBorders>
              <w:bottom w:val="single" w:sz="4" w:space="0" w:color="auto"/>
            </w:tcBorders>
            <w:shd w:val="clear" w:color="auto" w:fill="auto"/>
            <w:vAlign w:val="center"/>
          </w:tcPr>
          <w:p w14:paraId="1EAF4182" w14:textId="77777777" w:rsidR="0044416C" w:rsidRPr="00D5067C" w:rsidRDefault="0044416C" w:rsidP="002B4D6A">
            <w:pPr>
              <w:autoSpaceDE w:val="0"/>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r>
      <w:tr w:rsidR="0044416C" w:rsidRPr="009D2AAA" w14:paraId="6A660E68" w14:textId="77777777" w:rsidTr="002B4D6A">
        <w:trPr>
          <w:trHeight w:val="20"/>
        </w:trPr>
        <w:tc>
          <w:tcPr>
            <w:tcW w:w="4536" w:type="dxa"/>
            <w:tcBorders>
              <w:bottom w:val="single" w:sz="4" w:space="0" w:color="auto"/>
            </w:tcBorders>
            <w:shd w:val="clear" w:color="auto" w:fill="FFFFFF" w:themeFill="background1"/>
            <w:vAlign w:val="center"/>
          </w:tcPr>
          <w:p w14:paraId="38D00CB5" w14:textId="77777777" w:rsidR="0044416C" w:rsidRPr="00B84C23" w:rsidRDefault="0044416C" w:rsidP="002B4D6A">
            <w:pPr>
              <w:rPr>
                <w:rFonts w:asciiTheme="minorHAnsi" w:hAnsiTheme="minorHAnsi" w:cstheme="minorHAnsi"/>
                <w:sz w:val="20"/>
                <w:szCs w:val="20"/>
              </w:rPr>
            </w:pPr>
            <w:r w:rsidRPr="00B84C23">
              <w:rPr>
                <w:rFonts w:asciiTheme="minorHAnsi" w:hAnsiTheme="minorHAnsi" w:cstheme="minorHAnsi"/>
                <w:sz w:val="20"/>
                <w:szCs w:val="20"/>
              </w:rPr>
              <w:t>Trajnostna mobilnost (Evropski teden mobilnosti)</w:t>
            </w:r>
          </w:p>
        </w:tc>
        <w:tc>
          <w:tcPr>
            <w:tcW w:w="1985" w:type="dxa"/>
            <w:tcBorders>
              <w:bottom w:val="single" w:sz="4" w:space="0" w:color="auto"/>
            </w:tcBorders>
            <w:shd w:val="clear" w:color="auto" w:fill="FFFFFF" w:themeFill="background1"/>
            <w:vAlign w:val="center"/>
          </w:tcPr>
          <w:p w14:paraId="20844662" w14:textId="77777777" w:rsidR="0044416C" w:rsidRPr="00B84C23" w:rsidRDefault="0044416C" w:rsidP="002B4D6A">
            <w:pPr>
              <w:autoSpaceDE w:val="0"/>
              <w:jc w:val="center"/>
              <w:rPr>
                <w:rFonts w:asciiTheme="minorHAnsi" w:hAnsiTheme="minorHAnsi" w:cstheme="minorHAnsi"/>
                <w:sz w:val="20"/>
                <w:szCs w:val="20"/>
              </w:rPr>
            </w:pPr>
            <w:r w:rsidRPr="00B84C23">
              <w:rPr>
                <w:rFonts w:asciiTheme="minorHAnsi" w:hAnsiTheme="minorHAnsi" w:cstheme="minorHAnsi"/>
                <w:sz w:val="20"/>
                <w:szCs w:val="20"/>
              </w:rPr>
              <w:t>14.000,00</w:t>
            </w:r>
          </w:p>
        </w:tc>
        <w:tc>
          <w:tcPr>
            <w:tcW w:w="2977" w:type="dxa"/>
            <w:tcBorders>
              <w:bottom w:val="single" w:sz="4" w:space="0" w:color="auto"/>
            </w:tcBorders>
            <w:shd w:val="clear" w:color="auto" w:fill="auto"/>
            <w:vAlign w:val="center"/>
          </w:tcPr>
          <w:p w14:paraId="0D8CF426" w14:textId="77777777" w:rsidR="0044416C" w:rsidRPr="00D5067C" w:rsidRDefault="0044416C" w:rsidP="002B4D6A">
            <w:pPr>
              <w:autoSpaceDE w:val="0"/>
              <w:jc w:val="center"/>
              <w:rPr>
                <w:rFonts w:asciiTheme="minorHAnsi" w:hAnsiTheme="minorHAnsi" w:cstheme="minorHAnsi"/>
                <w:sz w:val="20"/>
                <w:szCs w:val="20"/>
              </w:rPr>
            </w:pPr>
            <w:r>
              <w:rPr>
                <w:rFonts w:asciiTheme="minorHAnsi" w:hAnsiTheme="minorHAnsi" w:cstheme="minorHAnsi"/>
                <w:sz w:val="20"/>
                <w:szCs w:val="20"/>
              </w:rPr>
              <w:t xml:space="preserve">50% </w:t>
            </w:r>
            <w:r w:rsidRPr="00D5067C">
              <w:rPr>
                <w:rFonts w:asciiTheme="minorHAnsi" w:hAnsiTheme="minorHAnsi" w:cstheme="minorHAnsi"/>
                <w:sz w:val="20"/>
                <w:szCs w:val="20"/>
              </w:rPr>
              <w:t>Občina Ig</w:t>
            </w:r>
          </w:p>
          <w:p w14:paraId="737F0169" w14:textId="77777777" w:rsidR="0044416C" w:rsidRPr="00D5067C" w:rsidRDefault="0044416C" w:rsidP="002B4D6A">
            <w:pPr>
              <w:autoSpaceDE w:val="0"/>
              <w:jc w:val="center"/>
              <w:rPr>
                <w:rFonts w:asciiTheme="minorHAnsi" w:hAnsiTheme="minorHAnsi" w:cstheme="minorHAnsi"/>
                <w:sz w:val="20"/>
                <w:szCs w:val="20"/>
              </w:rPr>
            </w:pPr>
            <w:r>
              <w:rPr>
                <w:rFonts w:asciiTheme="minorHAnsi" w:hAnsiTheme="minorHAnsi" w:cstheme="minorHAnsi"/>
                <w:sz w:val="20"/>
                <w:szCs w:val="20"/>
              </w:rPr>
              <w:t xml:space="preserve">50% </w:t>
            </w:r>
            <w:r w:rsidRPr="00D5067C">
              <w:rPr>
                <w:rFonts w:asciiTheme="minorHAnsi" w:hAnsiTheme="minorHAnsi" w:cstheme="minorHAnsi"/>
                <w:sz w:val="20"/>
                <w:szCs w:val="20"/>
              </w:rPr>
              <w:t>Državna sredstva</w:t>
            </w:r>
          </w:p>
        </w:tc>
      </w:tr>
      <w:tr w:rsidR="0044416C" w:rsidRPr="009D2AAA" w14:paraId="7D134BB0" w14:textId="77777777" w:rsidTr="002B4D6A">
        <w:trPr>
          <w:trHeight w:val="20"/>
        </w:trPr>
        <w:tc>
          <w:tcPr>
            <w:tcW w:w="4536" w:type="dxa"/>
            <w:shd w:val="clear" w:color="auto" w:fill="auto"/>
            <w:vAlign w:val="center"/>
          </w:tcPr>
          <w:p w14:paraId="68438FF5" w14:textId="77777777" w:rsidR="0044416C" w:rsidRPr="00495D57" w:rsidRDefault="0044416C" w:rsidP="002B4D6A">
            <w:pPr>
              <w:rPr>
                <w:rFonts w:asciiTheme="minorHAnsi" w:hAnsiTheme="minorHAnsi" w:cstheme="minorHAnsi"/>
                <w:sz w:val="20"/>
                <w:szCs w:val="20"/>
                <w:highlight w:val="cyan"/>
              </w:rPr>
            </w:pPr>
            <w:r w:rsidRPr="00384FCE">
              <w:rPr>
                <w:rFonts w:asciiTheme="minorHAnsi" w:hAnsiTheme="minorHAnsi" w:cstheme="minorHAnsi"/>
                <w:sz w:val="20"/>
                <w:szCs w:val="20"/>
              </w:rPr>
              <w:t>PROSTOFER</w:t>
            </w:r>
          </w:p>
        </w:tc>
        <w:tc>
          <w:tcPr>
            <w:tcW w:w="1985" w:type="dxa"/>
            <w:shd w:val="clear" w:color="auto" w:fill="auto"/>
            <w:vAlign w:val="center"/>
          </w:tcPr>
          <w:p w14:paraId="02F6A497" w14:textId="77777777" w:rsidR="0044416C" w:rsidRPr="00495D57" w:rsidRDefault="0044416C" w:rsidP="002B4D6A">
            <w:pPr>
              <w:autoSpaceDE w:val="0"/>
              <w:jc w:val="center"/>
              <w:rPr>
                <w:rFonts w:asciiTheme="minorHAnsi" w:hAnsiTheme="minorHAnsi" w:cstheme="minorHAnsi"/>
                <w:sz w:val="20"/>
                <w:szCs w:val="20"/>
                <w:highlight w:val="cyan"/>
              </w:rPr>
            </w:pPr>
            <w:r w:rsidRPr="00384FCE">
              <w:rPr>
                <w:rFonts w:asciiTheme="minorHAnsi" w:hAnsiTheme="minorHAnsi" w:cstheme="minorHAnsi"/>
                <w:sz w:val="20"/>
                <w:szCs w:val="20"/>
              </w:rPr>
              <w:t>11.075,00</w:t>
            </w:r>
          </w:p>
        </w:tc>
        <w:tc>
          <w:tcPr>
            <w:tcW w:w="2977" w:type="dxa"/>
            <w:shd w:val="clear" w:color="auto" w:fill="auto"/>
            <w:vAlign w:val="center"/>
          </w:tcPr>
          <w:p w14:paraId="4B14EEA0" w14:textId="77777777" w:rsidR="0044416C" w:rsidRPr="00D5067C" w:rsidRDefault="0044416C" w:rsidP="002B4D6A">
            <w:pPr>
              <w:autoSpaceDE w:val="0"/>
              <w:jc w:val="center"/>
              <w:rPr>
                <w:rFonts w:asciiTheme="minorHAnsi" w:hAnsiTheme="minorHAnsi" w:cstheme="minorHAnsi"/>
                <w:sz w:val="20"/>
                <w:szCs w:val="20"/>
              </w:rPr>
            </w:pPr>
            <w:r w:rsidRPr="00D5067C">
              <w:rPr>
                <w:rFonts w:asciiTheme="minorHAnsi" w:hAnsiTheme="minorHAnsi" w:cstheme="minorHAnsi"/>
                <w:sz w:val="20"/>
                <w:szCs w:val="20"/>
              </w:rPr>
              <w:t>100 % Občina Ig</w:t>
            </w:r>
          </w:p>
        </w:tc>
      </w:tr>
      <w:tr w:rsidR="0044416C" w:rsidRPr="009D2AAA" w14:paraId="616CBA14" w14:textId="77777777" w:rsidTr="002B4D6A">
        <w:trPr>
          <w:trHeight w:val="20"/>
        </w:trPr>
        <w:tc>
          <w:tcPr>
            <w:tcW w:w="4536" w:type="dxa"/>
            <w:shd w:val="clear" w:color="auto" w:fill="auto"/>
            <w:vAlign w:val="center"/>
          </w:tcPr>
          <w:p w14:paraId="684B8E6E" w14:textId="77777777" w:rsidR="0044416C" w:rsidRDefault="0044416C" w:rsidP="002B4D6A">
            <w:pPr>
              <w:pStyle w:val="Brezrazmikov"/>
              <w:rPr>
                <w:rFonts w:asciiTheme="minorHAnsi" w:hAnsiTheme="minorHAnsi" w:cstheme="minorHAnsi"/>
                <w:sz w:val="20"/>
                <w:szCs w:val="20"/>
              </w:rPr>
            </w:pPr>
            <w:r w:rsidRPr="003F78AB">
              <w:rPr>
                <w:rFonts w:asciiTheme="minorHAnsi" w:hAnsiTheme="minorHAnsi" w:cstheme="minorHAnsi"/>
                <w:sz w:val="20"/>
                <w:szCs w:val="20"/>
              </w:rPr>
              <w:t>Cestna razsvetljava (investicije in investicijsko vzdrževanje)</w:t>
            </w:r>
          </w:p>
          <w:p w14:paraId="35A3F697" w14:textId="77777777" w:rsidR="0044416C" w:rsidRDefault="0044416C" w:rsidP="002B4D6A">
            <w:pPr>
              <w:pStyle w:val="Brezrazmikov"/>
              <w:rPr>
                <w:rFonts w:asciiTheme="minorHAnsi" w:hAnsiTheme="minorHAnsi" w:cstheme="minorHAnsi"/>
                <w:sz w:val="20"/>
                <w:szCs w:val="20"/>
              </w:rPr>
            </w:pPr>
          </w:p>
          <w:p w14:paraId="6E37D685" w14:textId="77777777" w:rsidR="0044416C" w:rsidRDefault="0044416C" w:rsidP="002B4D6A">
            <w:pPr>
              <w:pStyle w:val="Brezrazmikov"/>
              <w:rPr>
                <w:rFonts w:asciiTheme="minorHAnsi" w:hAnsiTheme="minorHAnsi" w:cstheme="minorHAnsi"/>
                <w:sz w:val="20"/>
                <w:szCs w:val="20"/>
              </w:rPr>
            </w:pPr>
          </w:p>
          <w:p w14:paraId="6F2D9A15" w14:textId="77777777" w:rsidR="0044416C" w:rsidRPr="003F78AB" w:rsidRDefault="0044416C" w:rsidP="002B4D6A">
            <w:pPr>
              <w:pStyle w:val="Brezrazmikov"/>
              <w:rPr>
                <w:rFonts w:asciiTheme="minorHAnsi" w:hAnsiTheme="minorHAnsi" w:cstheme="minorHAnsi"/>
                <w:sz w:val="20"/>
                <w:szCs w:val="20"/>
              </w:rPr>
            </w:pPr>
          </w:p>
        </w:tc>
        <w:tc>
          <w:tcPr>
            <w:tcW w:w="1985" w:type="dxa"/>
            <w:shd w:val="clear" w:color="auto" w:fill="auto"/>
            <w:vAlign w:val="center"/>
          </w:tcPr>
          <w:p w14:paraId="437D1BE1" w14:textId="77777777" w:rsidR="0044416C" w:rsidRPr="003F78AB" w:rsidRDefault="0044416C" w:rsidP="002B4D6A">
            <w:pPr>
              <w:autoSpaceDE w:val="0"/>
              <w:jc w:val="center"/>
              <w:rPr>
                <w:rFonts w:asciiTheme="minorHAnsi" w:hAnsiTheme="minorHAnsi" w:cstheme="minorHAnsi"/>
                <w:sz w:val="20"/>
                <w:szCs w:val="20"/>
              </w:rPr>
            </w:pPr>
            <w:r w:rsidRPr="003F78AB">
              <w:rPr>
                <w:rFonts w:asciiTheme="minorHAnsi" w:hAnsiTheme="minorHAnsi" w:cstheme="minorHAnsi"/>
                <w:sz w:val="20"/>
                <w:szCs w:val="20"/>
              </w:rPr>
              <w:t>13.000,00</w:t>
            </w:r>
          </w:p>
        </w:tc>
        <w:tc>
          <w:tcPr>
            <w:tcW w:w="2977" w:type="dxa"/>
            <w:shd w:val="clear" w:color="auto" w:fill="auto"/>
            <w:vAlign w:val="center"/>
          </w:tcPr>
          <w:p w14:paraId="31A35125" w14:textId="77777777" w:rsidR="0044416C" w:rsidRPr="003F78AB" w:rsidRDefault="0044416C" w:rsidP="002B4D6A">
            <w:pPr>
              <w:autoSpaceDE w:val="0"/>
              <w:jc w:val="center"/>
              <w:rPr>
                <w:rFonts w:asciiTheme="minorHAnsi" w:hAnsiTheme="minorHAnsi" w:cstheme="minorHAnsi"/>
                <w:sz w:val="20"/>
                <w:szCs w:val="20"/>
              </w:rPr>
            </w:pPr>
            <w:r w:rsidRPr="003F78AB">
              <w:rPr>
                <w:rFonts w:asciiTheme="minorHAnsi" w:hAnsiTheme="minorHAnsi" w:cstheme="minorHAnsi"/>
                <w:sz w:val="20"/>
                <w:szCs w:val="20"/>
              </w:rPr>
              <w:t>100 % Občina Ig</w:t>
            </w:r>
          </w:p>
        </w:tc>
      </w:tr>
      <w:tr w:rsidR="0044416C" w:rsidRPr="009D2AAA" w14:paraId="557116E1" w14:textId="77777777" w:rsidTr="002B4D6A">
        <w:trPr>
          <w:trHeight w:val="20"/>
        </w:trPr>
        <w:tc>
          <w:tcPr>
            <w:tcW w:w="4536" w:type="dxa"/>
            <w:shd w:val="clear" w:color="auto" w:fill="auto"/>
            <w:vAlign w:val="center"/>
          </w:tcPr>
          <w:p w14:paraId="232B6F9A" w14:textId="77777777" w:rsidR="0044416C" w:rsidRPr="003F78AB" w:rsidRDefault="0044416C" w:rsidP="002B4D6A">
            <w:pPr>
              <w:pStyle w:val="Brezrazmikov"/>
              <w:rPr>
                <w:rFonts w:asciiTheme="minorHAnsi" w:hAnsiTheme="minorHAnsi" w:cstheme="minorHAnsi"/>
                <w:sz w:val="20"/>
                <w:szCs w:val="20"/>
              </w:rPr>
            </w:pPr>
            <w:r w:rsidRPr="00E5544A">
              <w:rPr>
                <w:rFonts w:asciiTheme="minorHAnsi" w:hAnsiTheme="minorHAnsi" w:cstheme="minorHAnsi"/>
                <w:sz w:val="20"/>
                <w:szCs w:val="20"/>
              </w:rPr>
              <w:t>Občinska celostna prometna strategija</w:t>
            </w:r>
            <w:r>
              <w:rPr>
                <w:rFonts w:asciiTheme="minorHAnsi" w:hAnsiTheme="minorHAnsi" w:cstheme="minorHAnsi"/>
                <w:sz w:val="20"/>
                <w:szCs w:val="20"/>
              </w:rPr>
              <w:t xml:space="preserve"> (realizacija je predvidena v letu 2025)</w:t>
            </w:r>
          </w:p>
        </w:tc>
        <w:tc>
          <w:tcPr>
            <w:tcW w:w="1985" w:type="dxa"/>
            <w:shd w:val="clear" w:color="auto" w:fill="auto"/>
            <w:vAlign w:val="center"/>
          </w:tcPr>
          <w:p w14:paraId="546534B8" w14:textId="77777777" w:rsidR="0044416C" w:rsidRPr="003F78AB" w:rsidRDefault="0044416C" w:rsidP="002B4D6A">
            <w:pPr>
              <w:autoSpaceDE w:val="0"/>
              <w:jc w:val="center"/>
              <w:rPr>
                <w:rFonts w:asciiTheme="minorHAnsi" w:hAnsiTheme="minorHAnsi" w:cstheme="minorHAnsi"/>
                <w:sz w:val="20"/>
                <w:szCs w:val="20"/>
              </w:rPr>
            </w:pPr>
            <w:r>
              <w:rPr>
                <w:rFonts w:asciiTheme="minorHAnsi" w:hAnsiTheme="minorHAnsi" w:cstheme="minorHAnsi"/>
                <w:sz w:val="20"/>
                <w:szCs w:val="20"/>
              </w:rPr>
              <w:t>39.650,00</w:t>
            </w:r>
          </w:p>
        </w:tc>
        <w:tc>
          <w:tcPr>
            <w:tcW w:w="2977" w:type="dxa"/>
            <w:shd w:val="clear" w:color="auto" w:fill="auto"/>
            <w:vAlign w:val="center"/>
          </w:tcPr>
          <w:p w14:paraId="49A46583" w14:textId="77777777" w:rsidR="0044416C" w:rsidRDefault="0044416C" w:rsidP="002B4D6A">
            <w:pPr>
              <w:autoSpaceDE w:val="0"/>
              <w:jc w:val="center"/>
              <w:rPr>
                <w:rFonts w:asciiTheme="minorHAnsi" w:hAnsiTheme="minorHAnsi" w:cstheme="minorHAnsi"/>
                <w:sz w:val="20"/>
                <w:szCs w:val="20"/>
              </w:rPr>
            </w:pPr>
            <w:r>
              <w:rPr>
                <w:rFonts w:asciiTheme="minorHAnsi" w:hAnsiTheme="minorHAnsi" w:cstheme="minorHAnsi"/>
                <w:sz w:val="20"/>
                <w:szCs w:val="20"/>
              </w:rPr>
              <w:t>27,87 % Občina Ig</w:t>
            </w:r>
          </w:p>
          <w:p w14:paraId="42D7374B" w14:textId="77777777" w:rsidR="0044416C" w:rsidRPr="003F78AB" w:rsidRDefault="0044416C" w:rsidP="002B4D6A">
            <w:pPr>
              <w:autoSpaceDE w:val="0"/>
              <w:jc w:val="center"/>
              <w:rPr>
                <w:rFonts w:asciiTheme="minorHAnsi" w:hAnsiTheme="minorHAnsi" w:cstheme="minorHAnsi"/>
                <w:sz w:val="20"/>
                <w:szCs w:val="20"/>
              </w:rPr>
            </w:pPr>
            <w:r>
              <w:rPr>
                <w:rFonts w:asciiTheme="minorHAnsi" w:hAnsiTheme="minorHAnsi" w:cstheme="minorHAnsi"/>
                <w:sz w:val="20"/>
                <w:szCs w:val="20"/>
              </w:rPr>
              <w:t xml:space="preserve">72,13 % </w:t>
            </w:r>
            <w:r w:rsidRPr="00D5067C">
              <w:rPr>
                <w:rFonts w:asciiTheme="minorHAnsi" w:hAnsiTheme="minorHAnsi" w:cstheme="minorHAnsi"/>
                <w:sz w:val="20"/>
                <w:szCs w:val="20"/>
              </w:rPr>
              <w:t>Državna sredstva</w:t>
            </w:r>
          </w:p>
        </w:tc>
      </w:tr>
    </w:tbl>
    <w:p w14:paraId="6E879F62" w14:textId="77777777" w:rsidR="0044416C" w:rsidRPr="009D2AAA" w:rsidRDefault="0044416C" w:rsidP="0044416C">
      <w:pPr>
        <w:autoSpaceDE w:val="0"/>
        <w:rPr>
          <w:rFonts w:asciiTheme="minorHAnsi" w:hAnsiTheme="minorHAnsi" w:cstheme="minorHAnsi"/>
          <w:sz w:val="22"/>
          <w:szCs w:val="22"/>
        </w:rPr>
      </w:pPr>
    </w:p>
    <w:p w14:paraId="63FA7726" w14:textId="77777777" w:rsidR="0044416C" w:rsidRPr="009D2AAA" w:rsidRDefault="0044416C" w:rsidP="0044416C">
      <w:pPr>
        <w:autoSpaceDE w:val="0"/>
        <w:rPr>
          <w:rFonts w:asciiTheme="minorHAnsi" w:hAnsiTheme="minorHAnsi" w:cstheme="minorHAnsi"/>
          <w:sz w:val="22"/>
          <w:szCs w:val="22"/>
        </w:rPr>
      </w:pPr>
      <w:r w:rsidRPr="009D2AAA">
        <w:rPr>
          <w:rFonts w:asciiTheme="minorHAnsi" w:hAnsiTheme="minorHAnsi" w:cstheme="minorHAnsi"/>
          <w:b/>
          <w:sz w:val="22"/>
          <w:szCs w:val="22"/>
          <w:u w:val="single"/>
        </w:rPr>
        <w:t xml:space="preserve">Priloge: </w:t>
      </w:r>
    </w:p>
    <w:p w14:paraId="1AB9D316" w14:textId="77777777" w:rsidR="0044416C" w:rsidRPr="009D2AAA" w:rsidRDefault="0044416C" w:rsidP="0044416C">
      <w:pPr>
        <w:jc w:val="both"/>
        <w:rPr>
          <w:rFonts w:asciiTheme="minorHAnsi" w:hAnsiTheme="minorHAnsi" w:cstheme="minorHAnsi"/>
          <w:sz w:val="22"/>
          <w:szCs w:val="22"/>
        </w:rPr>
      </w:pPr>
      <w:bookmarkStart w:id="4" w:name="GradivoStranTemp"/>
      <w:bookmarkEnd w:id="4"/>
      <w:r w:rsidRPr="009D2AAA">
        <w:rPr>
          <w:rFonts w:asciiTheme="minorHAnsi" w:hAnsiTheme="minorHAnsi" w:cstheme="minorHAnsi"/>
          <w:sz w:val="22"/>
          <w:szCs w:val="22"/>
        </w:rPr>
        <w:t>- Akcijski plan iz Lokalnega energetskega koncepta.</w:t>
      </w:r>
    </w:p>
    <w:p w14:paraId="65E3A425" w14:textId="77777777" w:rsidR="0044416C" w:rsidRDefault="0044416C" w:rsidP="0044416C">
      <w:pPr>
        <w:ind w:left="6372"/>
        <w:jc w:val="both"/>
        <w:rPr>
          <w:rFonts w:asciiTheme="minorHAnsi" w:hAnsiTheme="minorHAnsi" w:cstheme="minorHAnsi"/>
          <w:b/>
          <w:bCs/>
          <w:sz w:val="22"/>
          <w:szCs w:val="22"/>
        </w:rPr>
      </w:pPr>
    </w:p>
    <w:p w14:paraId="691CFF46" w14:textId="77777777" w:rsidR="0044416C" w:rsidRDefault="0044416C" w:rsidP="0044416C">
      <w:pPr>
        <w:ind w:left="6372"/>
        <w:jc w:val="both"/>
        <w:rPr>
          <w:rFonts w:asciiTheme="minorHAnsi" w:hAnsiTheme="minorHAnsi" w:cstheme="minorHAnsi"/>
          <w:b/>
          <w:bCs/>
          <w:sz w:val="22"/>
          <w:szCs w:val="22"/>
        </w:rPr>
      </w:pPr>
    </w:p>
    <w:p w14:paraId="187A067C" w14:textId="77777777" w:rsidR="0044416C" w:rsidRDefault="0044416C" w:rsidP="0044416C">
      <w:pPr>
        <w:ind w:left="6372"/>
        <w:jc w:val="both"/>
        <w:rPr>
          <w:rFonts w:asciiTheme="minorHAnsi" w:hAnsiTheme="minorHAnsi" w:cstheme="minorHAnsi"/>
          <w:b/>
          <w:bCs/>
          <w:sz w:val="22"/>
          <w:szCs w:val="22"/>
        </w:rPr>
      </w:pPr>
    </w:p>
    <w:p w14:paraId="1C5785A9" w14:textId="77777777" w:rsidR="0044416C" w:rsidRDefault="0044416C" w:rsidP="0044416C">
      <w:pPr>
        <w:ind w:left="6372"/>
        <w:jc w:val="both"/>
        <w:rPr>
          <w:rFonts w:asciiTheme="minorHAnsi" w:hAnsiTheme="minorHAnsi" w:cstheme="minorHAnsi"/>
          <w:b/>
          <w:bCs/>
          <w:sz w:val="22"/>
          <w:szCs w:val="22"/>
        </w:rPr>
      </w:pPr>
    </w:p>
    <w:p w14:paraId="64AF6A3A" w14:textId="77777777" w:rsidR="0044416C" w:rsidRDefault="0044416C" w:rsidP="0044416C">
      <w:pPr>
        <w:ind w:left="6372"/>
        <w:jc w:val="both"/>
        <w:rPr>
          <w:rFonts w:asciiTheme="minorHAnsi" w:hAnsiTheme="minorHAnsi" w:cstheme="minorHAnsi"/>
          <w:b/>
          <w:bCs/>
          <w:sz w:val="22"/>
          <w:szCs w:val="22"/>
        </w:rPr>
      </w:pPr>
    </w:p>
    <w:p w14:paraId="388B1800" w14:textId="77777777" w:rsidR="0044416C" w:rsidRDefault="0044416C" w:rsidP="0044416C">
      <w:pPr>
        <w:jc w:val="both"/>
        <w:rPr>
          <w:rFonts w:asciiTheme="minorHAnsi" w:hAnsiTheme="minorHAnsi" w:cstheme="minorHAnsi"/>
          <w:b/>
          <w:bCs/>
          <w:sz w:val="22"/>
          <w:szCs w:val="22"/>
        </w:rPr>
      </w:pPr>
    </w:p>
    <w:p w14:paraId="4B24852D" w14:textId="77777777" w:rsidR="0044416C" w:rsidRDefault="0044416C" w:rsidP="0044416C">
      <w:pPr>
        <w:ind w:left="6372"/>
        <w:jc w:val="both"/>
        <w:rPr>
          <w:rFonts w:asciiTheme="minorHAnsi" w:hAnsiTheme="minorHAnsi" w:cstheme="minorHAnsi"/>
          <w:b/>
          <w:bCs/>
          <w:sz w:val="22"/>
          <w:szCs w:val="22"/>
        </w:rPr>
      </w:pPr>
    </w:p>
    <w:p w14:paraId="5315ECA2" w14:textId="77777777" w:rsidR="0044416C" w:rsidRPr="009D2AAA" w:rsidRDefault="0044416C" w:rsidP="0044416C">
      <w:pPr>
        <w:ind w:left="6372"/>
        <w:jc w:val="both"/>
        <w:rPr>
          <w:rFonts w:asciiTheme="minorHAnsi" w:hAnsiTheme="minorHAnsi" w:cstheme="minorHAnsi"/>
          <w:b/>
          <w:bCs/>
          <w:sz w:val="22"/>
          <w:szCs w:val="22"/>
        </w:rPr>
      </w:pPr>
    </w:p>
    <w:p w14:paraId="0B23E22A" w14:textId="77777777" w:rsidR="0044416C" w:rsidRPr="000714C6" w:rsidRDefault="0044416C" w:rsidP="0044416C">
      <w:pPr>
        <w:ind w:left="6372"/>
        <w:jc w:val="both"/>
        <w:rPr>
          <w:rFonts w:asciiTheme="minorHAnsi" w:hAnsiTheme="minorHAnsi" w:cstheme="minorHAnsi"/>
          <w:b/>
          <w:bCs/>
          <w:sz w:val="22"/>
          <w:szCs w:val="22"/>
        </w:rPr>
      </w:pPr>
      <w:r w:rsidRPr="009D2AAA">
        <w:rPr>
          <w:rFonts w:asciiTheme="minorHAnsi" w:hAnsiTheme="minorHAnsi" w:cstheme="minorHAnsi"/>
          <w:b/>
          <w:bCs/>
          <w:sz w:val="22"/>
          <w:szCs w:val="22"/>
        </w:rPr>
        <w:t>Zlatko Usenik, župan</w:t>
      </w:r>
    </w:p>
    <w:p w14:paraId="714A0D4B" w14:textId="77777777" w:rsidR="000A6690" w:rsidRDefault="000A6690" w:rsidP="0044416C">
      <w:pPr>
        <w:jc w:val="both"/>
        <w:rPr>
          <w:rFonts w:asciiTheme="minorHAnsi" w:hAnsiTheme="minorHAnsi" w:cstheme="minorHAnsi"/>
          <w:b/>
          <w:bCs/>
          <w:sz w:val="22"/>
          <w:szCs w:val="22"/>
        </w:rPr>
      </w:pPr>
    </w:p>
    <w:p w14:paraId="5E8C21F4" w14:textId="711EA3EB" w:rsidR="000A6690" w:rsidRDefault="000A6690" w:rsidP="00C47249">
      <w:pPr>
        <w:ind w:left="6372"/>
        <w:jc w:val="both"/>
        <w:rPr>
          <w:rFonts w:asciiTheme="minorHAnsi" w:hAnsiTheme="minorHAnsi" w:cstheme="minorHAnsi"/>
          <w:b/>
          <w:bCs/>
          <w:noProof/>
          <w:sz w:val="22"/>
          <w:szCs w:val="22"/>
        </w:rPr>
      </w:pPr>
    </w:p>
    <w:p w14:paraId="30836BBC" w14:textId="77777777" w:rsidR="001A3959" w:rsidRDefault="001A3959" w:rsidP="00C47249">
      <w:pPr>
        <w:ind w:left="6372"/>
        <w:jc w:val="both"/>
        <w:rPr>
          <w:rFonts w:asciiTheme="minorHAnsi" w:hAnsiTheme="minorHAnsi" w:cstheme="minorHAnsi"/>
          <w:b/>
          <w:bCs/>
          <w:noProof/>
          <w:sz w:val="22"/>
          <w:szCs w:val="22"/>
        </w:rPr>
      </w:pPr>
    </w:p>
    <w:p w14:paraId="4BDC0EA9" w14:textId="77777777" w:rsidR="001A3959" w:rsidRDefault="001A3959" w:rsidP="00C47249">
      <w:pPr>
        <w:ind w:left="6372"/>
        <w:jc w:val="both"/>
        <w:rPr>
          <w:rFonts w:asciiTheme="minorHAnsi" w:hAnsiTheme="minorHAnsi" w:cstheme="minorHAnsi"/>
          <w:b/>
          <w:bCs/>
          <w:sz w:val="22"/>
          <w:szCs w:val="22"/>
        </w:rPr>
      </w:pPr>
    </w:p>
    <w:p w14:paraId="5F2994E7" w14:textId="77777777" w:rsidR="000A6690" w:rsidRDefault="000A6690" w:rsidP="000A6690"/>
    <w:p w14:paraId="59424D4A" w14:textId="54A6A8A6" w:rsidR="000A6690" w:rsidRPr="00664A16" w:rsidRDefault="000A6690" w:rsidP="00755192">
      <w:pPr>
        <w:jc w:val="both"/>
        <w:rPr>
          <w:rFonts w:ascii="Arial" w:hAnsi="Arial" w:cs="Arial"/>
        </w:rPr>
      </w:pPr>
      <w:r w:rsidRPr="00664A16">
        <w:rPr>
          <w:rFonts w:ascii="Arial" w:hAnsi="Arial" w:cs="Arial"/>
        </w:rPr>
        <w:t>Na podlagi 29. člena</w:t>
      </w:r>
      <w:r>
        <w:rPr>
          <w:rFonts w:ascii="Arial" w:hAnsi="Arial" w:cs="Arial"/>
        </w:rPr>
        <w:t xml:space="preserve"> </w:t>
      </w:r>
      <w:r w:rsidRPr="00664A16">
        <w:rPr>
          <w:rFonts w:ascii="Arial" w:hAnsi="Arial" w:cs="Arial"/>
        </w:rPr>
        <w:t xml:space="preserve">Energetskega </w:t>
      </w:r>
      <w:r w:rsidR="00755192" w:rsidRPr="00755192">
        <w:rPr>
          <w:rFonts w:ascii="Arial" w:hAnsi="Arial" w:cs="Arial"/>
        </w:rPr>
        <w:t>Uradni list RS, št. 60/19 – uradno prečiščeno besedilo, 65/20, 158/20 – ZURE, 121/21 – ZSROVE, 172/21 – ZOEE, 204/21 – ZOP in 44/22 – ZOTDS</w:t>
      </w:r>
      <w:r w:rsidR="00755192">
        <w:rPr>
          <w:rFonts w:ascii="Arial" w:hAnsi="Arial" w:cs="Arial"/>
        </w:rPr>
        <w:t xml:space="preserve">) </w:t>
      </w:r>
      <w:r>
        <w:rPr>
          <w:rFonts w:ascii="Arial" w:hAnsi="Arial" w:cs="Arial"/>
        </w:rPr>
        <w:t xml:space="preserve">in </w:t>
      </w:r>
      <w:r w:rsidRPr="00664A16">
        <w:rPr>
          <w:rFonts w:ascii="Arial" w:hAnsi="Arial" w:cs="Arial"/>
        </w:rPr>
        <w:t>na podlagi 20. člena Pravilnika o metodologiji in obvezni vsebini lokalnega</w:t>
      </w:r>
      <w:r>
        <w:rPr>
          <w:rFonts w:ascii="Arial" w:hAnsi="Arial" w:cs="Arial"/>
        </w:rPr>
        <w:t xml:space="preserve"> </w:t>
      </w:r>
      <w:r w:rsidRPr="00664A16">
        <w:rPr>
          <w:rFonts w:ascii="Arial" w:hAnsi="Arial" w:cs="Arial"/>
        </w:rPr>
        <w:t xml:space="preserve">energetskega koncepta (Uradni list RS, št. 56/16) je Občinski svet Občine </w:t>
      </w:r>
      <w:r>
        <w:rPr>
          <w:rFonts w:ascii="Arial" w:hAnsi="Arial" w:cs="Arial"/>
        </w:rPr>
        <w:t>Ig</w:t>
      </w:r>
      <w:r w:rsidRPr="00664A16">
        <w:rPr>
          <w:rFonts w:ascii="Arial" w:hAnsi="Arial" w:cs="Arial"/>
        </w:rPr>
        <w:t xml:space="preserve"> na svoji </w:t>
      </w:r>
      <w:r w:rsidR="00C50BCF">
        <w:rPr>
          <w:rFonts w:ascii="Arial" w:hAnsi="Arial" w:cs="Arial"/>
        </w:rPr>
        <w:t>15</w:t>
      </w:r>
      <w:r>
        <w:rPr>
          <w:rFonts w:ascii="Arial" w:hAnsi="Arial" w:cs="Arial"/>
        </w:rPr>
        <w:t xml:space="preserve">. </w:t>
      </w:r>
      <w:r w:rsidRPr="00664A16">
        <w:rPr>
          <w:rFonts w:ascii="Arial" w:hAnsi="Arial" w:cs="Arial"/>
        </w:rPr>
        <w:t xml:space="preserve">redni seji dne </w:t>
      </w:r>
      <w:r>
        <w:rPr>
          <w:rFonts w:ascii="Arial" w:hAnsi="Arial" w:cs="Arial"/>
        </w:rPr>
        <w:t>1</w:t>
      </w:r>
      <w:r w:rsidR="00C50BCF">
        <w:rPr>
          <w:rFonts w:ascii="Arial" w:hAnsi="Arial" w:cs="Arial"/>
        </w:rPr>
        <w:t>5</w:t>
      </w:r>
      <w:r>
        <w:rPr>
          <w:rFonts w:ascii="Arial" w:hAnsi="Arial" w:cs="Arial"/>
        </w:rPr>
        <w:t>.5.202</w:t>
      </w:r>
      <w:r w:rsidR="00C50BCF">
        <w:rPr>
          <w:rFonts w:ascii="Arial" w:hAnsi="Arial" w:cs="Arial"/>
        </w:rPr>
        <w:t>4</w:t>
      </w:r>
      <w:r w:rsidRPr="00664A16">
        <w:rPr>
          <w:rFonts w:ascii="Arial" w:hAnsi="Arial" w:cs="Arial"/>
        </w:rPr>
        <w:t xml:space="preserve"> sprejel naslednji</w:t>
      </w:r>
    </w:p>
    <w:p w14:paraId="5F9BF4E2" w14:textId="77777777" w:rsidR="000A6690" w:rsidRDefault="000A6690" w:rsidP="000A6690">
      <w:pPr>
        <w:rPr>
          <w:rFonts w:ascii="Arial" w:hAnsi="Arial" w:cs="Arial"/>
        </w:rPr>
      </w:pPr>
    </w:p>
    <w:p w14:paraId="7D0E7C9B" w14:textId="77777777" w:rsidR="000A6690" w:rsidRDefault="000A6690" w:rsidP="000A6690">
      <w:pPr>
        <w:rPr>
          <w:rFonts w:ascii="Arial" w:hAnsi="Arial" w:cs="Arial"/>
        </w:rPr>
      </w:pPr>
    </w:p>
    <w:p w14:paraId="2FCF45D6" w14:textId="77777777" w:rsidR="000A6690" w:rsidRDefault="000A6690" w:rsidP="000A6690">
      <w:pPr>
        <w:rPr>
          <w:rFonts w:ascii="Arial" w:hAnsi="Arial" w:cs="Arial"/>
        </w:rPr>
      </w:pPr>
    </w:p>
    <w:p w14:paraId="3DB70293" w14:textId="77777777" w:rsidR="000A6690" w:rsidRPr="00733676" w:rsidRDefault="000A6690" w:rsidP="000A6690">
      <w:pPr>
        <w:ind w:left="3545" w:firstLine="709"/>
        <w:rPr>
          <w:rFonts w:ascii="Arial" w:hAnsi="Arial" w:cs="Arial"/>
          <w:b/>
          <w:bCs/>
        </w:rPr>
      </w:pPr>
      <w:r w:rsidRPr="00733676">
        <w:rPr>
          <w:rFonts w:ascii="Arial" w:hAnsi="Arial" w:cs="Arial"/>
          <w:b/>
          <w:bCs/>
        </w:rPr>
        <w:t>SKLEP</w:t>
      </w:r>
    </w:p>
    <w:p w14:paraId="30EAA775" w14:textId="77777777" w:rsidR="000A6690" w:rsidRDefault="000A6690" w:rsidP="000A6690">
      <w:pPr>
        <w:rPr>
          <w:rFonts w:ascii="Arial" w:hAnsi="Arial" w:cs="Arial"/>
        </w:rPr>
      </w:pPr>
    </w:p>
    <w:p w14:paraId="3526F61E" w14:textId="77777777" w:rsidR="000A6690" w:rsidRDefault="000A6690" w:rsidP="000A6690">
      <w:pPr>
        <w:rPr>
          <w:rFonts w:ascii="Arial" w:hAnsi="Arial" w:cs="Arial"/>
        </w:rPr>
      </w:pPr>
    </w:p>
    <w:p w14:paraId="7FFEDE45" w14:textId="77777777" w:rsidR="003C4501" w:rsidRDefault="003C4501" w:rsidP="000A6690">
      <w:pPr>
        <w:rPr>
          <w:rFonts w:ascii="Arial" w:hAnsi="Arial" w:cs="Arial"/>
        </w:rPr>
      </w:pPr>
    </w:p>
    <w:p w14:paraId="32BCA2BC" w14:textId="0A3AB93A" w:rsidR="000A6690" w:rsidRPr="00664A16" w:rsidRDefault="000A6690" w:rsidP="000A6690">
      <w:pPr>
        <w:rPr>
          <w:rFonts w:ascii="Arial" w:hAnsi="Arial" w:cs="Arial"/>
        </w:rPr>
      </w:pPr>
      <w:r w:rsidRPr="00664A16">
        <w:rPr>
          <w:rFonts w:ascii="Arial" w:hAnsi="Arial" w:cs="Arial"/>
        </w:rPr>
        <w:t>1.</w:t>
      </w:r>
      <w:r w:rsidR="00733676">
        <w:rPr>
          <w:rFonts w:ascii="Arial" w:hAnsi="Arial" w:cs="Arial"/>
        </w:rPr>
        <w:t xml:space="preserve"> </w:t>
      </w:r>
      <w:r w:rsidRPr="00664A16">
        <w:rPr>
          <w:rFonts w:ascii="Arial" w:hAnsi="Arial" w:cs="Arial"/>
        </w:rPr>
        <w:t xml:space="preserve">Občinski svet </w:t>
      </w:r>
      <w:r w:rsidR="00733676">
        <w:rPr>
          <w:rFonts w:ascii="Arial" w:hAnsi="Arial" w:cs="Arial"/>
        </w:rPr>
        <w:t xml:space="preserve">Občine Ig </w:t>
      </w:r>
      <w:r w:rsidRPr="00664A16">
        <w:rPr>
          <w:rFonts w:ascii="Arial" w:hAnsi="Arial" w:cs="Arial"/>
        </w:rPr>
        <w:t xml:space="preserve">se seznani z </w:t>
      </w:r>
      <w:r>
        <w:rPr>
          <w:rFonts w:ascii="Arial" w:hAnsi="Arial" w:cs="Arial"/>
        </w:rPr>
        <w:t>l</w:t>
      </w:r>
      <w:r w:rsidRPr="00664A16">
        <w:rPr>
          <w:rFonts w:ascii="Arial" w:hAnsi="Arial" w:cs="Arial"/>
        </w:rPr>
        <w:t>etnim poročilom o izvedenih ukrepih iz akcijskega načrta Lokalnega</w:t>
      </w:r>
      <w:r>
        <w:rPr>
          <w:rFonts w:ascii="Arial" w:hAnsi="Arial" w:cs="Arial"/>
        </w:rPr>
        <w:t xml:space="preserve"> </w:t>
      </w:r>
      <w:r w:rsidRPr="00664A16">
        <w:rPr>
          <w:rFonts w:ascii="Arial" w:hAnsi="Arial" w:cs="Arial"/>
        </w:rPr>
        <w:t>energetskega koncepta</w:t>
      </w:r>
      <w:r>
        <w:rPr>
          <w:rFonts w:ascii="Arial" w:hAnsi="Arial" w:cs="Arial"/>
        </w:rPr>
        <w:t xml:space="preserve"> (LEK)</w:t>
      </w:r>
      <w:r w:rsidRPr="00664A16">
        <w:rPr>
          <w:rFonts w:ascii="Arial" w:hAnsi="Arial" w:cs="Arial"/>
        </w:rPr>
        <w:t xml:space="preserve"> in njihovih učinkih</w:t>
      </w:r>
      <w:r>
        <w:rPr>
          <w:rFonts w:ascii="Arial" w:hAnsi="Arial" w:cs="Arial"/>
        </w:rPr>
        <w:t xml:space="preserve"> za leto 202</w:t>
      </w:r>
      <w:r w:rsidR="00C50BCF">
        <w:rPr>
          <w:rFonts w:ascii="Arial" w:hAnsi="Arial" w:cs="Arial"/>
        </w:rPr>
        <w:t>3</w:t>
      </w:r>
      <w:r w:rsidRPr="00664A16">
        <w:rPr>
          <w:rFonts w:ascii="Arial" w:hAnsi="Arial" w:cs="Arial"/>
        </w:rPr>
        <w:t>.</w:t>
      </w:r>
    </w:p>
    <w:p w14:paraId="09BBC4DE" w14:textId="77777777" w:rsidR="000A6690" w:rsidRDefault="000A6690" w:rsidP="000A6690">
      <w:pPr>
        <w:rPr>
          <w:rFonts w:ascii="Arial" w:hAnsi="Arial" w:cs="Arial"/>
        </w:rPr>
      </w:pPr>
    </w:p>
    <w:p w14:paraId="037C1F77" w14:textId="77777777" w:rsidR="000A6690" w:rsidRPr="00664A16" w:rsidRDefault="000A6690" w:rsidP="000A6690">
      <w:pPr>
        <w:rPr>
          <w:rFonts w:ascii="Arial" w:hAnsi="Arial" w:cs="Arial"/>
        </w:rPr>
      </w:pPr>
      <w:r w:rsidRPr="00664A16">
        <w:rPr>
          <w:rFonts w:ascii="Arial" w:hAnsi="Arial" w:cs="Arial"/>
        </w:rPr>
        <w:t>2.</w:t>
      </w:r>
      <w:r>
        <w:rPr>
          <w:rFonts w:ascii="Arial" w:hAnsi="Arial" w:cs="Arial"/>
        </w:rPr>
        <w:t xml:space="preserve"> </w:t>
      </w:r>
      <w:r w:rsidRPr="00664A16">
        <w:rPr>
          <w:rFonts w:ascii="Arial" w:hAnsi="Arial" w:cs="Arial"/>
        </w:rPr>
        <w:t>Sklep velja takoj.</w:t>
      </w:r>
    </w:p>
    <w:p w14:paraId="4BCFCF27" w14:textId="77777777" w:rsidR="000A6690" w:rsidRDefault="000A6690" w:rsidP="000A6690">
      <w:pPr>
        <w:rPr>
          <w:rFonts w:ascii="Arial" w:hAnsi="Arial" w:cs="Arial"/>
        </w:rPr>
      </w:pPr>
    </w:p>
    <w:p w14:paraId="7E4AEA79" w14:textId="77777777" w:rsidR="000A6690" w:rsidRDefault="000A6690" w:rsidP="000A6690">
      <w:pPr>
        <w:rPr>
          <w:rFonts w:ascii="Arial" w:hAnsi="Arial" w:cs="Arial"/>
        </w:rPr>
      </w:pPr>
    </w:p>
    <w:p w14:paraId="1B1225F6" w14:textId="77777777" w:rsidR="000A6690" w:rsidRDefault="000A6690" w:rsidP="000A6690">
      <w:pPr>
        <w:rPr>
          <w:rFonts w:ascii="Arial" w:hAnsi="Arial" w:cs="Arial"/>
        </w:rPr>
      </w:pPr>
    </w:p>
    <w:p w14:paraId="2247078A" w14:textId="77777777" w:rsidR="000A6690" w:rsidRDefault="000A6690" w:rsidP="000A6690">
      <w:pPr>
        <w:rPr>
          <w:rFonts w:ascii="Arial" w:hAnsi="Arial" w:cs="Arial"/>
        </w:rPr>
      </w:pPr>
    </w:p>
    <w:p w14:paraId="3660FC16" w14:textId="77777777" w:rsidR="003C4501" w:rsidRDefault="003C4501" w:rsidP="000A6690">
      <w:pPr>
        <w:rPr>
          <w:rFonts w:ascii="Arial" w:hAnsi="Arial" w:cs="Arial"/>
        </w:rPr>
      </w:pPr>
    </w:p>
    <w:p w14:paraId="267201C7" w14:textId="77777777" w:rsidR="003C4501" w:rsidRDefault="003C4501" w:rsidP="000A6690">
      <w:pPr>
        <w:rPr>
          <w:rFonts w:ascii="Arial" w:hAnsi="Arial" w:cs="Arial"/>
        </w:rPr>
      </w:pPr>
    </w:p>
    <w:p w14:paraId="634129BC" w14:textId="77777777" w:rsidR="003C4501" w:rsidRDefault="003C4501" w:rsidP="000A6690">
      <w:pPr>
        <w:rPr>
          <w:rFonts w:ascii="Arial" w:hAnsi="Arial" w:cs="Arial"/>
        </w:rPr>
      </w:pPr>
    </w:p>
    <w:p w14:paraId="34A6BD36" w14:textId="77777777" w:rsidR="003C4501" w:rsidRDefault="003C4501" w:rsidP="000A6690">
      <w:pPr>
        <w:rPr>
          <w:rFonts w:ascii="Arial" w:hAnsi="Arial" w:cs="Arial"/>
        </w:rPr>
      </w:pPr>
    </w:p>
    <w:p w14:paraId="7CF9B9F4" w14:textId="77777777" w:rsidR="003C4501" w:rsidRDefault="003C4501" w:rsidP="000A6690">
      <w:pPr>
        <w:rPr>
          <w:rFonts w:ascii="Arial" w:hAnsi="Arial" w:cs="Arial"/>
        </w:rPr>
      </w:pPr>
    </w:p>
    <w:p w14:paraId="0100E72A" w14:textId="77777777" w:rsidR="000A6690" w:rsidRDefault="000A6690" w:rsidP="000A6690">
      <w:pPr>
        <w:rPr>
          <w:rFonts w:ascii="Arial" w:hAnsi="Arial" w:cs="Arial"/>
        </w:rPr>
      </w:pPr>
    </w:p>
    <w:p w14:paraId="0A07DD85" w14:textId="77777777" w:rsidR="000A6690" w:rsidRDefault="000A6690" w:rsidP="000A6690">
      <w:pPr>
        <w:rPr>
          <w:rFonts w:ascii="Arial" w:hAnsi="Arial" w:cs="Arial"/>
        </w:rPr>
      </w:pPr>
    </w:p>
    <w:p w14:paraId="1AB0D43B" w14:textId="77777777" w:rsidR="000A6690" w:rsidRDefault="000A6690" w:rsidP="000A6690">
      <w:pPr>
        <w:rPr>
          <w:rFonts w:ascii="Arial" w:hAnsi="Arial" w:cs="Arial"/>
        </w:rPr>
      </w:pPr>
    </w:p>
    <w:p w14:paraId="0CCAA817" w14:textId="09A5F617" w:rsidR="000A6690" w:rsidRPr="00664A16" w:rsidRDefault="000A6690" w:rsidP="000A6690">
      <w:pPr>
        <w:rPr>
          <w:rFonts w:ascii="Arial" w:hAnsi="Arial" w:cs="Arial"/>
        </w:rPr>
      </w:pPr>
      <w:r w:rsidRPr="00664A16">
        <w:rPr>
          <w:rFonts w:ascii="Arial" w:hAnsi="Arial" w:cs="Arial"/>
        </w:rPr>
        <w:t xml:space="preserve">Številka: </w:t>
      </w:r>
      <w:r>
        <w:rPr>
          <w:rFonts w:ascii="Arial" w:hAnsi="Arial" w:cs="Arial"/>
        </w:rPr>
        <w:t>360-00</w:t>
      </w:r>
      <w:r w:rsidR="00A436F3">
        <w:rPr>
          <w:rFonts w:ascii="Arial" w:hAnsi="Arial" w:cs="Arial"/>
        </w:rPr>
        <w:t>04</w:t>
      </w:r>
      <w:r>
        <w:rPr>
          <w:rFonts w:ascii="Arial" w:hAnsi="Arial" w:cs="Arial"/>
        </w:rPr>
        <w:t>/202</w:t>
      </w:r>
      <w:r w:rsidR="00C50BCF">
        <w:rPr>
          <w:rFonts w:ascii="Arial" w:hAnsi="Arial" w:cs="Arial"/>
        </w:rPr>
        <w:t>4</w:t>
      </w:r>
    </w:p>
    <w:p w14:paraId="559F325D" w14:textId="7CFA6AD2" w:rsidR="000A6690" w:rsidRPr="00664A16" w:rsidRDefault="000A6690" w:rsidP="000A6690">
      <w:pPr>
        <w:rPr>
          <w:rFonts w:ascii="Arial" w:hAnsi="Arial" w:cs="Arial"/>
        </w:rPr>
      </w:pPr>
      <w:r w:rsidRPr="00664A16">
        <w:rPr>
          <w:rFonts w:ascii="Arial" w:hAnsi="Arial" w:cs="Arial"/>
        </w:rPr>
        <w:t>Datum:</w:t>
      </w:r>
      <w:r>
        <w:rPr>
          <w:rFonts w:ascii="Arial" w:hAnsi="Arial" w:cs="Arial"/>
        </w:rPr>
        <w:t xml:space="preserve"> 1</w:t>
      </w:r>
      <w:r w:rsidR="00C50BCF">
        <w:rPr>
          <w:rFonts w:ascii="Arial" w:hAnsi="Arial" w:cs="Arial"/>
        </w:rPr>
        <w:t>5</w:t>
      </w:r>
      <w:r>
        <w:rPr>
          <w:rFonts w:ascii="Arial" w:hAnsi="Arial" w:cs="Arial"/>
        </w:rPr>
        <w:t>.5.202</w:t>
      </w:r>
      <w:r w:rsidR="00C50BCF">
        <w:rPr>
          <w:rFonts w:ascii="Arial" w:hAnsi="Arial" w:cs="Arial"/>
        </w:rPr>
        <w:t>4</w:t>
      </w:r>
    </w:p>
    <w:p w14:paraId="575BFE3A" w14:textId="77777777" w:rsidR="000A6690" w:rsidRDefault="000A6690" w:rsidP="000A6690">
      <w:pPr>
        <w:rPr>
          <w:rFonts w:ascii="Arial" w:hAnsi="Arial" w:cs="Arial"/>
        </w:rPr>
      </w:pPr>
    </w:p>
    <w:p w14:paraId="7F34D088" w14:textId="77777777" w:rsidR="000A6690" w:rsidRDefault="000A6690" w:rsidP="000A6690">
      <w:pPr>
        <w:rPr>
          <w:rFonts w:ascii="Arial" w:hAnsi="Arial" w:cs="Arial"/>
        </w:rPr>
      </w:pPr>
    </w:p>
    <w:p w14:paraId="2830ECF7" w14:textId="77777777" w:rsidR="000A6690" w:rsidRDefault="000A6690" w:rsidP="000A6690">
      <w:pPr>
        <w:rPr>
          <w:rFonts w:ascii="Arial" w:hAnsi="Arial" w:cs="Arial"/>
        </w:rPr>
      </w:pPr>
    </w:p>
    <w:p w14:paraId="77FF876F" w14:textId="77777777" w:rsidR="000A6690" w:rsidRPr="00664A16" w:rsidRDefault="000A6690" w:rsidP="000A6690">
      <w:pPr>
        <w:ind w:left="5672" w:firstLine="709"/>
        <w:rPr>
          <w:rFonts w:ascii="Arial" w:hAnsi="Arial" w:cs="Arial"/>
        </w:rPr>
      </w:pPr>
      <w:r>
        <w:rPr>
          <w:rFonts w:ascii="Arial" w:hAnsi="Arial" w:cs="Arial"/>
        </w:rPr>
        <w:t>Ž</w:t>
      </w:r>
      <w:r w:rsidRPr="00664A16">
        <w:rPr>
          <w:rFonts w:ascii="Arial" w:hAnsi="Arial" w:cs="Arial"/>
        </w:rPr>
        <w:t>upan</w:t>
      </w:r>
    </w:p>
    <w:p w14:paraId="20FBA703" w14:textId="77777777" w:rsidR="000A6690" w:rsidRPr="00664A16" w:rsidRDefault="000A6690" w:rsidP="000A6690">
      <w:pPr>
        <w:ind w:left="4963" w:firstLine="709"/>
        <w:rPr>
          <w:rFonts w:ascii="Arial" w:hAnsi="Arial" w:cs="Arial"/>
        </w:rPr>
      </w:pPr>
      <w:r>
        <w:rPr>
          <w:rFonts w:ascii="Arial" w:hAnsi="Arial" w:cs="Arial"/>
        </w:rPr>
        <w:t xml:space="preserve">       Zlatko Usenik</w:t>
      </w:r>
    </w:p>
    <w:p w14:paraId="7142D0F7" w14:textId="77777777" w:rsidR="000A6690" w:rsidRDefault="000A6690" w:rsidP="000A6690">
      <w:pPr>
        <w:ind w:left="2836" w:firstLine="709"/>
        <w:rPr>
          <w:rFonts w:ascii="Arial" w:hAnsi="Arial" w:cs="Arial"/>
        </w:rPr>
      </w:pPr>
      <w:r w:rsidRPr="00664A16">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p>
    <w:p w14:paraId="2B577A62" w14:textId="77777777" w:rsidR="000A6690" w:rsidRDefault="000A6690" w:rsidP="000A6690">
      <w:pPr>
        <w:ind w:left="2836" w:firstLine="709"/>
        <w:rPr>
          <w:rFonts w:ascii="Arial" w:hAnsi="Arial" w:cs="Arial"/>
        </w:rPr>
      </w:pPr>
    </w:p>
    <w:p w14:paraId="55FED5BF" w14:textId="77777777" w:rsidR="000A6690" w:rsidRDefault="000A6690" w:rsidP="000A6690">
      <w:pPr>
        <w:ind w:left="2836" w:firstLine="709"/>
        <w:rPr>
          <w:rFonts w:ascii="Arial" w:hAnsi="Arial" w:cs="Arial"/>
        </w:rPr>
      </w:pPr>
    </w:p>
    <w:p w14:paraId="2C5AD98E" w14:textId="77777777" w:rsidR="000A6690" w:rsidRDefault="000A6690" w:rsidP="000A6690">
      <w:pPr>
        <w:ind w:left="2836" w:firstLine="709"/>
        <w:rPr>
          <w:rFonts w:ascii="Arial" w:hAnsi="Arial" w:cs="Arial"/>
        </w:rPr>
      </w:pPr>
    </w:p>
    <w:p w14:paraId="3458D5E8" w14:textId="77777777" w:rsidR="000A6690" w:rsidRDefault="000A6690" w:rsidP="000A6690">
      <w:pPr>
        <w:ind w:left="2836" w:firstLine="709"/>
        <w:rPr>
          <w:rFonts w:ascii="Arial" w:hAnsi="Arial" w:cs="Arial"/>
        </w:rPr>
      </w:pPr>
    </w:p>
    <w:p w14:paraId="7AFDB5A2" w14:textId="7914D4A7" w:rsidR="0071130E" w:rsidRPr="004B618E" w:rsidRDefault="0071130E" w:rsidP="00C47249">
      <w:pPr>
        <w:pStyle w:val="Telobesedila"/>
        <w:jc w:val="both"/>
        <w:rPr>
          <w:rFonts w:asciiTheme="minorHAnsi" w:hAnsiTheme="minorHAnsi" w:cstheme="minorHAnsi"/>
        </w:rPr>
      </w:pPr>
    </w:p>
    <w:sectPr w:rsidR="0071130E" w:rsidRPr="004B618E" w:rsidSect="0044416C">
      <w:headerReference w:type="default" r:id="rId8"/>
      <w:headerReference w:type="first" r:id="rId9"/>
      <w:footerReference w:type="first" r:id="rId10"/>
      <w:pgSz w:w="11906" w:h="16838" w:code="9"/>
      <w:pgMar w:top="1418" w:right="1134" w:bottom="1418" w:left="113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B095C" w14:textId="77777777" w:rsidR="00664A16" w:rsidRDefault="00664A16">
      <w:r>
        <w:separator/>
      </w:r>
    </w:p>
  </w:endnote>
  <w:endnote w:type="continuationSeparator" w:id="0">
    <w:p w14:paraId="09BFBF8C" w14:textId="77777777" w:rsidR="00664A16" w:rsidRDefault="0066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w:altName w:val="Arial"/>
    <w:charset w:val="EE"/>
    <w:family w:val="swiss"/>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6437" w14:textId="35594691" w:rsidR="00D87DD7" w:rsidRDefault="00664A16">
    <w:pPr>
      <w:pStyle w:val="Noga"/>
    </w:pPr>
    <w:r w:rsidRPr="006B6975">
      <w:rPr>
        <w:noProof/>
      </w:rPr>
      <w:drawing>
        <wp:inline distT="0" distB="0" distL="0" distR="0" wp14:anchorId="67DFE1FB" wp14:editId="2DF544B3">
          <wp:extent cx="6191250" cy="285750"/>
          <wp:effectExtent l="0" t="0" r="0" b="0"/>
          <wp:docPr id="2044381557" name="Slika 204438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285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99EFB" w14:textId="77777777" w:rsidR="00664A16" w:rsidRDefault="00664A16">
      <w:r>
        <w:separator/>
      </w:r>
    </w:p>
  </w:footnote>
  <w:footnote w:type="continuationSeparator" w:id="0">
    <w:p w14:paraId="215BA172" w14:textId="77777777" w:rsidR="00664A16" w:rsidRDefault="00664A16">
      <w:r>
        <w:continuationSeparator/>
      </w:r>
    </w:p>
  </w:footnote>
  <w:footnote w:id="1">
    <w:p w14:paraId="76A528D1" w14:textId="77777777" w:rsidR="0044416C" w:rsidRPr="00946533" w:rsidRDefault="0044416C" w:rsidP="0044416C">
      <w:pPr>
        <w:pStyle w:val="Brezrazmikov"/>
        <w:jc w:val="both"/>
        <w:rPr>
          <w:rFonts w:cs="Calibri"/>
          <w:sz w:val="18"/>
          <w:szCs w:val="18"/>
        </w:rPr>
      </w:pPr>
      <w:r w:rsidRPr="00946533">
        <w:rPr>
          <w:rStyle w:val="Sprotnaopomba-sklic"/>
          <w:rFonts w:cs="Calibri"/>
          <w:sz w:val="18"/>
          <w:szCs w:val="18"/>
        </w:rPr>
        <w:footnoteRef/>
      </w:r>
      <w:r w:rsidRPr="00946533">
        <w:rPr>
          <w:rFonts w:cs="Calibri"/>
          <w:sz w:val="18"/>
          <w:szCs w:val="18"/>
        </w:rPr>
        <w:t xml:space="preserve"> Pri ukrepih URE: opredeliti znižanje stroškov.</w:t>
      </w:r>
    </w:p>
    <w:p w14:paraId="391BD136" w14:textId="77777777" w:rsidR="0044416C" w:rsidRPr="00946533" w:rsidRDefault="0044416C" w:rsidP="0044416C">
      <w:pPr>
        <w:pStyle w:val="Brezrazmikov"/>
        <w:jc w:val="both"/>
        <w:rPr>
          <w:rFonts w:cs="Calibri"/>
          <w:sz w:val="18"/>
          <w:szCs w:val="18"/>
        </w:rPr>
      </w:pPr>
      <w:r w:rsidRPr="00946533">
        <w:rPr>
          <w:rFonts w:cs="Calibri"/>
          <w:sz w:val="18"/>
          <w:szCs w:val="18"/>
        </w:rPr>
        <w:t>Pri organizaciji delavnic, okroglih miz, predavanj ipd.: navesti število prisotnih.</w:t>
      </w:r>
    </w:p>
    <w:p w14:paraId="7B35E50C" w14:textId="77777777" w:rsidR="0044416C" w:rsidRPr="00946533" w:rsidRDefault="0044416C" w:rsidP="0044416C">
      <w:pPr>
        <w:pStyle w:val="Brezrazmikov"/>
        <w:jc w:val="both"/>
        <w:rPr>
          <w:rFonts w:cs="Calibri"/>
          <w:sz w:val="20"/>
          <w:szCs w:val="20"/>
        </w:rPr>
      </w:pPr>
      <w:r w:rsidRPr="00946533">
        <w:rPr>
          <w:rFonts w:cs="Calibri"/>
          <w:sz w:val="18"/>
          <w:szCs w:val="18"/>
        </w:rPr>
        <w:t>Pri ukrepih zamenjave fosilnih goriv za OVE: navesti oceno zmanjšanja emisij ALI navesti letno porabo goriva pred ukrepom (npr. letna količina porabljenega ELKO) in porabo goriva po ukrepu (količina porabljenih npr. sekancev, pri čemer naj se opredeli tudi obdobje na katerega se ta količina nanaša).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7617" w14:textId="3F919BD6" w:rsidR="005C74A3" w:rsidRDefault="00F96C9A" w:rsidP="007975FC">
    <w:pPr>
      <w:pStyle w:val="Glava"/>
      <w:tabs>
        <w:tab w:val="clear" w:pos="4536"/>
        <w:tab w:val="clear" w:pos="9072"/>
        <w:tab w:val="left" w:pos="1515"/>
      </w:tabs>
    </w:pPr>
    <w:r>
      <w:t xml:space="preserve"> </w:t>
    </w:r>
    <w:r>
      <w:tab/>
    </w:r>
    <w:r>
      <w:tab/>
    </w:r>
    <w:r>
      <w:tab/>
    </w:r>
    <w:r>
      <w:tab/>
    </w:r>
    <w:r>
      <w:tab/>
    </w:r>
    <w:r>
      <w:tab/>
    </w:r>
    <w:r>
      <w:tab/>
    </w:r>
    <w:r>
      <w:tab/>
    </w:r>
    <w:r>
      <w:tab/>
    </w:r>
    <w:r>
      <w:tab/>
    </w:r>
    <w:r>
      <w:tab/>
      <w:t>P</w:t>
    </w:r>
    <w:r w:rsidR="00581756">
      <w:t>RILOGA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E2A6" w14:textId="570F6D34" w:rsidR="005C74A3" w:rsidRDefault="008B1805" w:rsidP="000D1123">
    <w:pPr>
      <w:pStyle w:val="Glava"/>
    </w:pPr>
    <w:r>
      <w:rPr>
        <w:noProof/>
      </w:rPr>
      <mc:AlternateContent>
        <mc:Choice Requires="wps">
          <w:drawing>
            <wp:anchor distT="0" distB="0" distL="114300" distR="114300" simplePos="0" relativeHeight="251659264" behindDoc="0" locked="0" layoutInCell="1" allowOverlap="1" wp14:anchorId="3B04AA05" wp14:editId="3713F7C5">
              <wp:simplePos x="0" y="0"/>
              <wp:positionH relativeFrom="margin">
                <wp:align>right</wp:align>
              </wp:positionH>
              <wp:positionV relativeFrom="paragraph">
                <wp:posOffset>-156845</wp:posOffset>
              </wp:positionV>
              <wp:extent cx="1009650" cy="504825"/>
              <wp:effectExtent l="0" t="0" r="0" b="9525"/>
              <wp:wrapNone/>
              <wp:docPr id="1" name="Polje z besedilom 1"/>
              <wp:cNvGraphicFramePr/>
              <a:graphic xmlns:a="http://schemas.openxmlformats.org/drawingml/2006/main">
                <a:graphicData uri="http://schemas.microsoft.com/office/word/2010/wordprocessingShape">
                  <wps:wsp>
                    <wps:cNvSpPr txBox="1"/>
                    <wps:spPr>
                      <a:xfrm>
                        <a:off x="0" y="0"/>
                        <a:ext cx="1009650" cy="504825"/>
                      </a:xfrm>
                      <a:prstGeom prst="rect">
                        <a:avLst/>
                      </a:prstGeom>
                      <a:noFill/>
                      <a:ln>
                        <a:noFill/>
                      </a:ln>
                    </wps:spPr>
                    <wps:txbx>
                      <w:txbxContent>
                        <w:p w14:paraId="5BC1843A" w14:textId="6B63590C" w:rsidR="008B1805" w:rsidRPr="008B1805" w:rsidRDefault="008B1805" w:rsidP="008B1805">
                          <w:pPr>
                            <w:pStyle w:val="Glava"/>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PRILOGA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4AA05" id="_x0000_t202" coordsize="21600,21600" o:spt="202" path="m,l,21600r21600,l21600,xe">
              <v:stroke joinstyle="miter"/>
              <v:path gradientshapeok="t" o:connecttype="rect"/>
            </v:shapetype>
            <v:shape id="Polje z besedilom 1" o:spid="_x0000_s1026" type="#_x0000_t202" style="position:absolute;margin-left:28.3pt;margin-top:-12.35pt;width:79.5pt;height:3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" filled="f" stroked="f">
              <v:fill o:detectmouseclick="t"/>
              <v:textbox>
                <w:txbxContent>
                  <w:p w14:paraId="5BC1843A" w14:textId="6B63590C" w:rsidR="008B1805" w:rsidRPr="008B1805" w:rsidRDefault="008B1805" w:rsidP="008B1805">
                    <w:pPr>
                      <w:pStyle w:val="Glava"/>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PRILOGA 4</w:t>
                    </w:r>
                  </w:p>
                </w:txbxContent>
              </v:textbox>
              <w10:wrap anchorx="margin"/>
            </v:shape>
          </w:pict>
        </mc:Fallback>
      </mc:AlternateContent>
    </w:r>
    <w:r w:rsidR="00664A16" w:rsidRPr="0037171B">
      <w:rPr>
        <w:noProof/>
      </w:rPr>
      <w:drawing>
        <wp:inline distT="0" distB="0" distL="0" distR="0" wp14:anchorId="043106D6" wp14:editId="05229F7B">
          <wp:extent cx="6191250" cy="933450"/>
          <wp:effectExtent l="0" t="0" r="0" b="0"/>
          <wp:docPr id="36771485" name="Slika 3677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4"/>
      <w:numFmt w:val="bullet"/>
      <w:lvlText w:val="-"/>
      <w:lvlJc w:val="left"/>
      <w:pPr>
        <w:tabs>
          <w:tab w:val="num" w:pos="-360"/>
        </w:tabs>
        <w:ind w:left="360" w:hanging="360"/>
      </w:pPr>
      <w:rPr>
        <w:rFonts w:ascii="Frutiger" w:hAnsi="Frutiger" w:cs="Frutiger" w:hint="default"/>
        <w:sz w:val="22"/>
        <w:szCs w:val="22"/>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Symbol" w:hAnsi="Symbol" w:cs="Symbol" w:hint="default"/>
        <w:color w:val="auto"/>
        <w:sz w:val="22"/>
        <w:szCs w:val="22"/>
      </w:rPr>
    </w:lvl>
  </w:abstractNum>
  <w:abstractNum w:abstractNumId="2" w15:restartNumberingAfterBreak="0">
    <w:nsid w:val="1EF426DA"/>
    <w:multiLevelType w:val="hybridMultilevel"/>
    <w:tmpl w:val="53C64636"/>
    <w:lvl w:ilvl="0" w:tplc="35542C88">
      <w:start w:val="4"/>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41808090">
    <w:abstractNumId w:val="0"/>
  </w:num>
  <w:num w:numId="2" w16cid:durableId="1317415821">
    <w:abstractNumId w:val="1"/>
  </w:num>
  <w:num w:numId="3" w16cid:durableId="237400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16"/>
    <w:rsid w:val="000013DC"/>
    <w:rsid w:val="000920DC"/>
    <w:rsid w:val="000972F5"/>
    <w:rsid w:val="000A274F"/>
    <w:rsid w:val="000A574B"/>
    <w:rsid w:val="000A6690"/>
    <w:rsid w:val="000C4FE7"/>
    <w:rsid w:val="000D1123"/>
    <w:rsid w:val="000E63EC"/>
    <w:rsid w:val="00120ECA"/>
    <w:rsid w:val="00137C84"/>
    <w:rsid w:val="00141CBE"/>
    <w:rsid w:val="001A3959"/>
    <w:rsid w:val="002432DE"/>
    <w:rsid w:val="002570E6"/>
    <w:rsid w:val="002B12E4"/>
    <w:rsid w:val="002D7686"/>
    <w:rsid w:val="0033768D"/>
    <w:rsid w:val="0037171B"/>
    <w:rsid w:val="0037737D"/>
    <w:rsid w:val="003B24CE"/>
    <w:rsid w:val="003C4501"/>
    <w:rsid w:val="003C47B7"/>
    <w:rsid w:val="00440565"/>
    <w:rsid w:val="0044416C"/>
    <w:rsid w:val="00472002"/>
    <w:rsid w:val="00496901"/>
    <w:rsid w:val="004D186A"/>
    <w:rsid w:val="004D7B8B"/>
    <w:rsid w:val="004E42B5"/>
    <w:rsid w:val="00581756"/>
    <w:rsid w:val="005C74A3"/>
    <w:rsid w:val="005D1A5F"/>
    <w:rsid w:val="005E1FB0"/>
    <w:rsid w:val="00664A16"/>
    <w:rsid w:val="006B6975"/>
    <w:rsid w:val="006D0993"/>
    <w:rsid w:val="006E6A05"/>
    <w:rsid w:val="00702A1B"/>
    <w:rsid w:val="0071130E"/>
    <w:rsid w:val="00733676"/>
    <w:rsid w:val="00755192"/>
    <w:rsid w:val="00755B5A"/>
    <w:rsid w:val="00760284"/>
    <w:rsid w:val="007646F9"/>
    <w:rsid w:val="007975FC"/>
    <w:rsid w:val="007C6AA2"/>
    <w:rsid w:val="00801B1D"/>
    <w:rsid w:val="00866C07"/>
    <w:rsid w:val="0087709F"/>
    <w:rsid w:val="0088518D"/>
    <w:rsid w:val="008A342E"/>
    <w:rsid w:val="008B1805"/>
    <w:rsid w:val="008D0B96"/>
    <w:rsid w:val="008D505A"/>
    <w:rsid w:val="00915FC7"/>
    <w:rsid w:val="0092028F"/>
    <w:rsid w:val="00920A0A"/>
    <w:rsid w:val="009369A8"/>
    <w:rsid w:val="009D346C"/>
    <w:rsid w:val="00A02A71"/>
    <w:rsid w:val="00A436F3"/>
    <w:rsid w:val="00B03F2F"/>
    <w:rsid w:val="00B27992"/>
    <w:rsid w:val="00BC2A1B"/>
    <w:rsid w:val="00BD3710"/>
    <w:rsid w:val="00C1376E"/>
    <w:rsid w:val="00C47249"/>
    <w:rsid w:val="00C50BCF"/>
    <w:rsid w:val="00C95A63"/>
    <w:rsid w:val="00CA5FF5"/>
    <w:rsid w:val="00D4187D"/>
    <w:rsid w:val="00D87DD7"/>
    <w:rsid w:val="00DA4556"/>
    <w:rsid w:val="00DB436F"/>
    <w:rsid w:val="00DB4763"/>
    <w:rsid w:val="00E1757A"/>
    <w:rsid w:val="00EC74AC"/>
    <w:rsid w:val="00F6785B"/>
    <w:rsid w:val="00F96C9A"/>
    <w:rsid w:val="00FC7C15"/>
    <w:rsid w:val="00FD08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FB8FE"/>
  <w15:chartTrackingRefBased/>
  <w15:docId w15:val="{3BDF8A70-75B2-4A36-BFA9-97208E37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5FC7"/>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915FC7"/>
    <w:pPr>
      <w:tabs>
        <w:tab w:val="center" w:pos="4536"/>
        <w:tab w:val="right" w:pos="9072"/>
      </w:tabs>
    </w:pPr>
  </w:style>
  <w:style w:type="character" w:styleId="Hiperpovezava">
    <w:name w:val="Hyperlink"/>
    <w:uiPriority w:val="99"/>
    <w:rsid w:val="00915FC7"/>
    <w:rPr>
      <w:color w:val="0000FF"/>
      <w:u w:val="single"/>
    </w:rPr>
  </w:style>
  <w:style w:type="paragraph" w:styleId="Noga">
    <w:name w:val="footer"/>
    <w:basedOn w:val="Navaden"/>
    <w:rsid w:val="00915FC7"/>
    <w:pPr>
      <w:tabs>
        <w:tab w:val="center" w:pos="4536"/>
        <w:tab w:val="right" w:pos="9072"/>
      </w:tabs>
    </w:pPr>
  </w:style>
  <w:style w:type="character" w:styleId="SledenaHiperpovezava">
    <w:name w:val="FollowedHyperlink"/>
    <w:rsid w:val="000A274F"/>
    <w:rPr>
      <w:color w:val="800080"/>
      <w:u w:val="single"/>
    </w:rPr>
  </w:style>
  <w:style w:type="paragraph" w:styleId="Telobesedila">
    <w:name w:val="Body Text"/>
    <w:basedOn w:val="Navaden"/>
    <w:link w:val="TelobesedilaZnak"/>
    <w:rsid w:val="0071130E"/>
    <w:pPr>
      <w:spacing w:after="120"/>
    </w:pPr>
    <w:rPr>
      <w:lang w:eastAsia="en-US"/>
    </w:rPr>
  </w:style>
  <w:style w:type="character" w:customStyle="1" w:styleId="TelobesedilaZnak">
    <w:name w:val="Telo besedila Znak"/>
    <w:basedOn w:val="Privzetapisavaodstavka"/>
    <w:link w:val="Telobesedila"/>
    <w:rsid w:val="0071130E"/>
    <w:rPr>
      <w:sz w:val="24"/>
      <w:szCs w:val="24"/>
      <w:lang w:eastAsia="en-US"/>
    </w:rPr>
  </w:style>
  <w:style w:type="character" w:styleId="Sprotnaopomba-sklic">
    <w:name w:val="footnote reference"/>
    <w:uiPriority w:val="99"/>
    <w:rsid w:val="0071130E"/>
    <w:rPr>
      <w:vertAlign w:val="superscript"/>
    </w:rPr>
  </w:style>
  <w:style w:type="paragraph" w:styleId="Brezrazmikov">
    <w:name w:val="No Spacing"/>
    <w:uiPriority w:val="1"/>
    <w:qFormat/>
    <w:rsid w:val="0071130E"/>
    <w:rPr>
      <w:rFonts w:ascii="Calibri" w:hAnsi="Calibri"/>
      <w:sz w:val="22"/>
      <w:szCs w:val="22"/>
      <w:lang w:eastAsia="en-US"/>
    </w:rPr>
  </w:style>
  <w:style w:type="paragraph" w:styleId="Odstavekseznama">
    <w:name w:val="List Paragraph"/>
    <w:basedOn w:val="Navaden"/>
    <w:uiPriority w:val="34"/>
    <w:qFormat/>
    <w:rsid w:val="0071130E"/>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pela.likovnik@obcina-ig.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S:\Celostna%20podoba%20ob&#269;ine\Ob&#269;ina-Dopisi\OB&#268;INA%20IG_Zupan%202015.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OBČINA IG_Zupan 2015.dot</Template>
  <TotalTime>3</TotalTime>
  <Pages>5</Pages>
  <Words>1144</Words>
  <Characters>7384</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OBČINA IG</vt:lpstr>
      <vt:lpstr>                       OBČINA IG</vt:lpstr>
    </vt:vector>
  </TitlesOfParts>
  <Company>Občina Ig</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IG</dc:title>
  <dc:subject/>
  <dc:creator>Marjetka Pintarič-Župec</dc:creator>
  <cp:keywords/>
  <cp:lastModifiedBy>Petra Mihelič Jakič</cp:lastModifiedBy>
  <cp:revision>6</cp:revision>
  <cp:lastPrinted>2024-05-08T10:23:00Z</cp:lastPrinted>
  <dcterms:created xsi:type="dcterms:W3CDTF">2024-05-07T08:13:00Z</dcterms:created>
  <dcterms:modified xsi:type="dcterms:W3CDTF">2024-05-08T10:23:00Z</dcterms:modified>
</cp:coreProperties>
</file>